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7D8" w:rsidRDefault="00785806" w:rsidP="003A47D8">
      <w:pPr>
        <w:autoSpaceDE w:val="0"/>
        <w:autoSpaceDN w:val="0"/>
        <w:adjustRightInd w:val="0"/>
        <w:spacing w:before="100" w:beforeAutospacing="1" w:after="100" w:afterAutospacing="1" w:line="240" w:lineRule="auto"/>
        <w:jc w:val="both"/>
        <w:rPr>
          <w:rFonts w:ascii="Avenir-Book" w:hAnsi="Avenir-Book" w:cs="Avenir-Book"/>
          <w:b/>
          <w:color w:val="984806" w:themeColor="accent6" w:themeShade="80"/>
          <w:sz w:val="40"/>
          <w:szCs w:val="40"/>
        </w:rPr>
      </w:pPr>
      <w:r w:rsidRPr="00785806">
        <w:rPr>
          <w:rFonts w:ascii="Avenir-Book" w:hAnsi="Avenir-Book" w:cs="Avenir-Book"/>
          <w:b/>
          <w:color w:val="984806" w:themeColor="accent6" w:themeShade="80"/>
          <w:sz w:val="40"/>
          <w:szCs w:val="40"/>
        </w:rPr>
        <w:t>La palabra en la escuela: del s</w:t>
      </w:r>
      <w:r>
        <w:rPr>
          <w:rFonts w:ascii="Avenir-Book" w:hAnsi="Avenir-Book" w:cs="Avenir-Book"/>
          <w:b/>
          <w:color w:val="984806" w:themeColor="accent6" w:themeShade="80"/>
          <w:sz w:val="40"/>
          <w:szCs w:val="40"/>
        </w:rPr>
        <w:t>.</w:t>
      </w:r>
      <w:r w:rsidRPr="00785806">
        <w:rPr>
          <w:rFonts w:ascii="Avenir-Book" w:hAnsi="Avenir-Book" w:cs="Avenir-Book"/>
          <w:b/>
          <w:color w:val="984806" w:themeColor="accent6" w:themeShade="80"/>
          <w:sz w:val="40"/>
          <w:szCs w:val="40"/>
        </w:rPr>
        <w:t>XX al s</w:t>
      </w:r>
      <w:r>
        <w:rPr>
          <w:rFonts w:ascii="Avenir-Book" w:hAnsi="Avenir-Book" w:cs="Avenir-Book"/>
          <w:b/>
          <w:color w:val="984806" w:themeColor="accent6" w:themeShade="80"/>
          <w:sz w:val="40"/>
          <w:szCs w:val="40"/>
        </w:rPr>
        <w:t>.</w:t>
      </w:r>
      <w:r w:rsidRPr="00785806">
        <w:rPr>
          <w:rFonts w:ascii="Avenir-Book" w:hAnsi="Avenir-Book" w:cs="Avenir-Book"/>
          <w:b/>
          <w:color w:val="984806" w:themeColor="accent6" w:themeShade="80"/>
          <w:sz w:val="40"/>
          <w:szCs w:val="40"/>
        </w:rPr>
        <w:t>XXI</w:t>
      </w:r>
    </w:p>
    <w:p w:rsidR="00FB47FE" w:rsidRDefault="00785806" w:rsidP="00FB47FE">
      <w:pPr>
        <w:autoSpaceDE w:val="0"/>
        <w:autoSpaceDN w:val="0"/>
        <w:adjustRightInd w:val="0"/>
        <w:spacing w:after="0" w:line="240" w:lineRule="auto"/>
        <w:jc w:val="both"/>
        <w:rPr>
          <w:rFonts w:ascii="Avenir-Book" w:hAnsi="Avenir-Book" w:cs="Avenir-Book"/>
          <w:i/>
          <w:sz w:val="24"/>
          <w:szCs w:val="24"/>
        </w:rPr>
      </w:pPr>
      <w:r>
        <w:rPr>
          <w:rFonts w:ascii="Avenir-Book" w:hAnsi="Avenir-Book" w:cs="Avenir-Book"/>
          <w:sz w:val="24"/>
          <w:szCs w:val="24"/>
        </w:rPr>
        <w:tab/>
        <w:t xml:space="preserve">La escuela </w:t>
      </w:r>
      <w:r w:rsidR="00FB47FE">
        <w:rPr>
          <w:rFonts w:ascii="Avenir-Book" w:hAnsi="Avenir-Book" w:cs="Avenir-Book"/>
          <w:sz w:val="24"/>
          <w:szCs w:val="24"/>
        </w:rPr>
        <w:t xml:space="preserve">que usa </w:t>
      </w:r>
      <w:r>
        <w:rPr>
          <w:rFonts w:ascii="Avenir-Book" w:hAnsi="Avenir-Book" w:cs="Avenir-Book"/>
          <w:sz w:val="24"/>
          <w:szCs w:val="24"/>
        </w:rPr>
        <w:t>la pal</w:t>
      </w:r>
      <w:r w:rsidR="00FB47FE">
        <w:rPr>
          <w:rFonts w:ascii="Avenir-Book" w:hAnsi="Avenir-Book" w:cs="Avenir-Book"/>
          <w:sz w:val="24"/>
          <w:szCs w:val="24"/>
        </w:rPr>
        <w:t>a</w:t>
      </w:r>
      <w:r>
        <w:rPr>
          <w:rFonts w:ascii="Avenir-Book" w:hAnsi="Avenir-Book" w:cs="Avenir-Book"/>
          <w:sz w:val="24"/>
          <w:szCs w:val="24"/>
        </w:rPr>
        <w:t>bra</w:t>
      </w:r>
      <w:r w:rsidR="00FB47FE">
        <w:rPr>
          <w:rFonts w:ascii="Avenir-Book" w:hAnsi="Avenir-Book" w:cs="Avenir-Book"/>
          <w:sz w:val="24"/>
          <w:szCs w:val="24"/>
        </w:rPr>
        <w:t>, esa palabra que sale modulada</w:t>
      </w:r>
      <w:r>
        <w:rPr>
          <w:rFonts w:ascii="Avenir-Book" w:hAnsi="Avenir-Book" w:cs="Avenir-Book"/>
          <w:sz w:val="24"/>
          <w:szCs w:val="24"/>
        </w:rPr>
        <w:t xml:space="preserve"> por la voces de </w:t>
      </w:r>
      <w:r w:rsidR="00FB47FE">
        <w:rPr>
          <w:rFonts w:ascii="Avenir-Book" w:hAnsi="Avenir-Book" w:cs="Avenir-Book"/>
          <w:sz w:val="24"/>
          <w:szCs w:val="24"/>
        </w:rPr>
        <w:t>profesores</w:t>
      </w:r>
      <w:r>
        <w:rPr>
          <w:rFonts w:ascii="Avenir-Book" w:hAnsi="Avenir-Book" w:cs="Avenir-Book"/>
          <w:sz w:val="24"/>
          <w:szCs w:val="24"/>
        </w:rPr>
        <w:t xml:space="preserve"> y profesoras, curso tras curso, año tras año, </w:t>
      </w:r>
      <w:r w:rsidR="00FB47FE">
        <w:rPr>
          <w:rFonts w:ascii="Avenir-Book" w:hAnsi="Avenir-Book" w:cs="Avenir-Book"/>
          <w:sz w:val="24"/>
          <w:szCs w:val="24"/>
        </w:rPr>
        <w:t>hora tras hora, en cualquier lugar de ese planeta llamado Tierra…Es esa escuela que olvida, con frecuencia, este</w:t>
      </w:r>
      <w:r w:rsidR="004326E7">
        <w:rPr>
          <w:rFonts w:ascii="Avenir-Book" w:hAnsi="Avenir-Book" w:cs="Avenir-Book"/>
          <w:sz w:val="24"/>
          <w:szCs w:val="24"/>
        </w:rPr>
        <w:t xml:space="preserve"> divulgado</w:t>
      </w:r>
      <w:r w:rsidR="00A61DF9">
        <w:rPr>
          <w:rFonts w:ascii="Avenir-Book" w:hAnsi="Avenir-Book" w:cs="Avenir-Book"/>
          <w:sz w:val="24"/>
          <w:szCs w:val="24"/>
        </w:rPr>
        <w:t xml:space="preserve"> </w:t>
      </w:r>
      <w:r w:rsidR="00FB47FE">
        <w:rPr>
          <w:rFonts w:ascii="Avenir-Book" w:hAnsi="Avenir-Book" w:cs="Avenir-Book"/>
          <w:sz w:val="24"/>
          <w:szCs w:val="24"/>
        </w:rPr>
        <w:t xml:space="preserve">proverbio chino </w:t>
      </w:r>
      <w:r w:rsidR="00FB47FE" w:rsidRPr="004326E7">
        <w:rPr>
          <w:rFonts w:ascii="Avenir-Book" w:hAnsi="Avenir-Book" w:cs="Avenir-Book"/>
          <w:b/>
          <w:i/>
          <w:sz w:val="24"/>
          <w:szCs w:val="24"/>
        </w:rPr>
        <w:t>“una imagen vale más que mil palabras”</w:t>
      </w:r>
    </w:p>
    <w:p w:rsidR="00FB47FE" w:rsidRPr="00A61DF9" w:rsidRDefault="00FB47FE" w:rsidP="00FB47FE">
      <w:pPr>
        <w:autoSpaceDE w:val="0"/>
        <w:autoSpaceDN w:val="0"/>
        <w:adjustRightInd w:val="0"/>
        <w:spacing w:after="0" w:line="240" w:lineRule="auto"/>
        <w:jc w:val="both"/>
        <w:rPr>
          <w:rFonts w:ascii="Avenir-Book" w:hAnsi="Avenir-Book" w:cs="Avenir-Book"/>
          <w:sz w:val="24"/>
          <w:szCs w:val="24"/>
        </w:rPr>
      </w:pPr>
      <w:r>
        <w:rPr>
          <w:rFonts w:ascii="Avenir-Book" w:hAnsi="Avenir-Book" w:cs="Avenir-Book"/>
          <w:i/>
          <w:sz w:val="24"/>
          <w:szCs w:val="24"/>
        </w:rPr>
        <w:tab/>
      </w:r>
      <w:r w:rsidRPr="00A61DF9">
        <w:rPr>
          <w:rFonts w:ascii="Avenir-Book" w:hAnsi="Avenir-Book" w:cs="Avenir-Book"/>
          <w:sz w:val="24"/>
          <w:szCs w:val="24"/>
        </w:rPr>
        <w:t>Navegar por</w:t>
      </w:r>
      <w:r w:rsidR="00A61DF9">
        <w:rPr>
          <w:rFonts w:ascii="Avenir-Book" w:hAnsi="Avenir-Book" w:cs="Avenir-Book"/>
          <w:sz w:val="24"/>
          <w:szCs w:val="24"/>
        </w:rPr>
        <w:t xml:space="preserve"> la Red, de foro en foro,  nos ayuda a matizar esta</w:t>
      </w:r>
      <w:r w:rsidRPr="00A61DF9">
        <w:rPr>
          <w:rFonts w:ascii="Avenir-Book" w:hAnsi="Avenir-Book" w:cs="Avenir-Book"/>
          <w:sz w:val="24"/>
          <w:szCs w:val="24"/>
        </w:rPr>
        <w:t xml:space="preserve"> traducción</w:t>
      </w:r>
      <w:r w:rsidR="004326E7">
        <w:rPr>
          <w:rFonts w:ascii="Avenir-Book" w:hAnsi="Avenir-Book" w:cs="Avenir-Book"/>
          <w:sz w:val="24"/>
          <w:szCs w:val="24"/>
        </w:rPr>
        <w:t xml:space="preserve"> cotidiana del proverbio chino</w:t>
      </w:r>
      <w:r w:rsidRPr="00A61DF9">
        <w:rPr>
          <w:rFonts w:ascii="Avenir-Book" w:hAnsi="Avenir-Book" w:cs="Avenir-Book"/>
          <w:sz w:val="24"/>
          <w:szCs w:val="24"/>
        </w:rPr>
        <w:t>:</w:t>
      </w:r>
    </w:p>
    <w:p w:rsidR="00FB47FE" w:rsidRPr="00A61DF9" w:rsidRDefault="00FB47FE" w:rsidP="00FB47FE">
      <w:pPr>
        <w:autoSpaceDE w:val="0"/>
        <w:autoSpaceDN w:val="0"/>
        <w:adjustRightInd w:val="0"/>
        <w:spacing w:after="0" w:line="240" w:lineRule="auto"/>
        <w:jc w:val="both"/>
        <w:rPr>
          <w:rStyle w:val="spnmessagetext"/>
          <w:rFonts w:ascii="Avenir-Book" w:hAnsi="Avenir-Book"/>
          <w:i/>
          <w:iCs/>
          <w:sz w:val="20"/>
          <w:szCs w:val="20"/>
        </w:rPr>
      </w:pPr>
      <w:r w:rsidRPr="00A61DF9">
        <w:rPr>
          <w:rStyle w:val="spnmessagetext"/>
          <w:rFonts w:ascii="Avenir-Book" w:hAnsi="Avenir-Book"/>
          <w:i/>
          <w:iCs/>
          <w:sz w:val="20"/>
          <w:szCs w:val="20"/>
        </w:rPr>
        <w:t>Uno de los mayores malentendidos de la cultura visual es la frase “una imagen vale más que mil palabras</w:t>
      </w:r>
      <w:r w:rsidR="004326E7">
        <w:rPr>
          <w:rStyle w:val="spnmessagetext"/>
          <w:rFonts w:ascii="Avenir-Book" w:hAnsi="Avenir-Book"/>
          <w:i/>
          <w:iCs/>
          <w:sz w:val="20"/>
          <w:szCs w:val="20"/>
        </w:rPr>
        <w:t>”</w:t>
      </w:r>
      <w:r w:rsidR="00A61DF9" w:rsidRPr="00A61DF9">
        <w:rPr>
          <w:rStyle w:val="spnmessagetext"/>
          <w:rFonts w:ascii="Avenir-Book" w:hAnsi="Avenir-Book"/>
          <w:i/>
          <w:iCs/>
          <w:sz w:val="20"/>
          <w:szCs w:val="20"/>
        </w:rPr>
        <w:t>.</w:t>
      </w:r>
    </w:p>
    <w:p w:rsidR="00FB47FE" w:rsidRDefault="00FB47FE" w:rsidP="00FB47FE">
      <w:pPr>
        <w:autoSpaceDE w:val="0"/>
        <w:autoSpaceDN w:val="0"/>
        <w:adjustRightInd w:val="0"/>
        <w:spacing w:after="0" w:line="240" w:lineRule="auto"/>
        <w:jc w:val="both"/>
        <w:rPr>
          <w:rStyle w:val="spnmessagetext"/>
          <w:rFonts w:ascii="Avenir-Book" w:hAnsi="Avenir-Book"/>
          <w:i/>
          <w:iCs/>
          <w:sz w:val="20"/>
          <w:szCs w:val="20"/>
        </w:rPr>
      </w:pPr>
      <w:r w:rsidRPr="00A61DF9">
        <w:rPr>
          <w:rStyle w:val="spnmessagetext"/>
          <w:rFonts w:ascii="Avenir-Book" w:hAnsi="Avenir-Book"/>
          <w:i/>
          <w:iCs/>
          <w:sz w:val="20"/>
          <w:szCs w:val="20"/>
        </w:rPr>
        <w:t>Si se rastrea su origen, se verá que se trata de un falso debate. En realidad la traducción adecuada de este proverbio chino debería ser “el significado de una imagen puede expresar diez mil palabras”, que no superpone lo gráfico a lo textual, sino que los hace convivir en armonía.</w:t>
      </w:r>
    </w:p>
    <w:p w:rsidR="00A61DF9" w:rsidRDefault="00A61DF9" w:rsidP="00FB47FE">
      <w:pPr>
        <w:autoSpaceDE w:val="0"/>
        <w:autoSpaceDN w:val="0"/>
        <w:adjustRightInd w:val="0"/>
        <w:spacing w:after="0" w:line="240" w:lineRule="auto"/>
        <w:jc w:val="both"/>
        <w:rPr>
          <w:rStyle w:val="spnmessagetext"/>
          <w:rFonts w:ascii="Avenir-Book" w:hAnsi="Avenir-Book"/>
          <w:i/>
          <w:iCs/>
          <w:sz w:val="20"/>
          <w:szCs w:val="20"/>
        </w:rPr>
      </w:pPr>
    </w:p>
    <w:p w:rsidR="00A61DF9" w:rsidRDefault="00A61DF9" w:rsidP="00FB47FE">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ab/>
        <w:t>¿Está la escuela del sXXI preparada para armoniza</w:t>
      </w:r>
      <w:r w:rsidR="004326E7">
        <w:rPr>
          <w:rFonts w:ascii="Avenir-Book" w:hAnsi="Avenir-Book" w:cs="Avenir-Book"/>
          <w:sz w:val="24"/>
          <w:szCs w:val="24"/>
        </w:rPr>
        <w:t>r el lenguaje audiovisual con el</w:t>
      </w:r>
      <w:r>
        <w:rPr>
          <w:rFonts w:ascii="Avenir-Book" w:hAnsi="Avenir-Book" w:cs="Avenir-Book"/>
          <w:sz w:val="24"/>
          <w:szCs w:val="24"/>
        </w:rPr>
        <w:t xml:space="preserve"> textual? ¿La Tribu que educa a los más jóvenes tiene al cine entre uno  de sus grandes aliados</w:t>
      </w:r>
      <w:r w:rsidR="004326E7">
        <w:rPr>
          <w:rFonts w:ascii="Avenir-Book" w:hAnsi="Avenir-Book" w:cs="Avenir-Book"/>
          <w:sz w:val="24"/>
          <w:szCs w:val="24"/>
        </w:rPr>
        <w:t>? ¿</w:t>
      </w:r>
      <w:r>
        <w:rPr>
          <w:rFonts w:ascii="Avenir-Book" w:hAnsi="Avenir-Book" w:cs="Avenir-Book"/>
          <w:sz w:val="24"/>
          <w:szCs w:val="24"/>
        </w:rPr>
        <w:t>Permite el cine unir a espectadores en sus salas de exhibición y fuera de ellas?</w:t>
      </w:r>
    </w:p>
    <w:p w:rsidR="00A61DF9" w:rsidRDefault="00A61DF9" w:rsidP="00FB47FE">
      <w:pPr>
        <w:autoSpaceDE w:val="0"/>
        <w:autoSpaceDN w:val="0"/>
        <w:adjustRightInd w:val="0"/>
        <w:spacing w:after="0" w:line="240" w:lineRule="auto"/>
        <w:jc w:val="both"/>
        <w:rPr>
          <w:rFonts w:ascii="Avenir-Book" w:hAnsi="Avenir-Book" w:cs="Avenir-Book"/>
          <w:sz w:val="24"/>
          <w:szCs w:val="24"/>
        </w:rPr>
      </w:pPr>
    </w:p>
    <w:p w:rsidR="00A61DF9" w:rsidRDefault="00A61DF9" w:rsidP="00FB47FE">
      <w:pPr>
        <w:autoSpaceDE w:val="0"/>
        <w:autoSpaceDN w:val="0"/>
        <w:adjustRightInd w:val="0"/>
        <w:spacing w:after="0" w:line="240" w:lineRule="auto"/>
        <w:jc w:val="both"/>
        <w:rPr>
          <w:rFonts w:ascii="Avenir-Book" w:hAnsi="Avenir-Book" w:cs="Avenir-Book"/>
          <w:sz w:val="24"/>
          <w:szCs w:val="24"/>
        </w:rPr>
        <w:sectPr w:rsidR="00A61DF9" w:rsidSect="00785806">
          <w:headerReference w:type="default" r:id="rId7"/>
          <w:footerReference w:type="default" r:id="rId8"/>
          <w:pgSz w:w="11906" w:h="16838"/>
          <w:pgMar w:top="1418" w:right="1701" w:bottom="1418" w:left="1701" w:header="709" w:footer="709" w:gutter="0"/>
          <w:cols w:space="708"/>
          <w:docGrid w:linePitch="360"/>
        </w:sectPr>
      </w:pPr>
    </w:p>
    <w:p w:rsidR="00A61DF9" w:rsidRDefault="00A61DF9" w:rsidP="00FB47FE">
      <w:pPr>
        <w:autoSpaceDE w:val="0"/>
        <w:autoSpaceDN w:val="0"/>
        <w:adjustRightInd w:val="0"/>
        <w:spacing w:after="0" w:line="240" w:lineRule="auto"/>
        <w:jc w:val="both"/>
        <w:rPr>
          <w:rFonts w:ascii="Avenir-Book" w:hAnsi="Avenir-Book" w:cs="Avenir-Book"/>
          <w:sz w:val="24"/>
          <w:szCs w:val="24"/>
        </w:rPr>
      </w:pPr>
      <w:r w:rsidRPr="00A61DF9">
        <w:rPr>
          <w:rFonts w:ascii="Avenir-Book" w:hAnsi="Avenir-Book" w:cs="Avenir-Book"/>
          <w:b/>
          <w:color w:val="984806" w:themeColor="accent6" w:themeShade="80"/>
          <w:sz w:val="28"/>
          <w:szCs w:val="28"/>
        </w:rPr>
        <w:lastRenderedPageBreak/>
        <w:t>Las culturas y las palabras en la Escuela</w:t>
      </w:r>
    </w:p>
    <w:p w:rsidR="00A61DF9" w:rsidRDefault="00A61DF9" w:rsidP="00FB47FE">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ab/>
      </w:r>
      <w:r w:rsidR="00EC25C5">
        <w:rPr>
          <w:rFonts w:ascii="Avenir-Book" w:hAnsi="Avenir-Book" w:cs="Avenir-Book"/>
          <w:sz w:val="24"/>
          <w:szCs w:val="24"/>
        </w:rPr>
        <w:t>Curiosamente,</w:t>
      </w:r>
      <w:r>
        <w:rPr>
          <w:rFonts w:ascii="Avenir-Book" w:hAnsi="Avenir-Book" w:cs="Avenir-Book"/>
          <w:sz w:val="24"/>
          <w:szCs w:val="24"/>
        </w:rPr>
        <w:t xml:space="preserve"> en las aulas</w:t>
      </w:r>
      <w:r w:rsidR="00EC25C5">
        <w:rPr>
          <w:rFonts w:ascii="Avenir-Book" w:hAnsi="Avenir-Book" w:cs="Avenir-Book"/>
          <w:sz w:val="24"/>
          <w:szCs w:val="24"/>
        </w:rPr>
        <w:t>, seguimos empeñados en atribuir un sentido distinto a este tan utilizado proverbio chino y lo reescribimos, casi a diario</w:t>
      </w:r>
      <w:r w:rsidR="004326E7">
        <w:rPr>
          <w:rFonts w:ascii="Avenir-Book" w:hAnsi="Avenir-Book" w:cs="Avenir-Book"/>
          <w:sz w:val="24"/>
          <w:szCs w:val="24"/>
        </w:rPr>
        <w:t xml:space="preserve"> en </w:t>
      </w:r>
      <w:r w:rsidR="003548C2">
        <w:rPr>
          <w:rFonts w:ascii="Avenir-Book" w:hAnsi="Avenir-Book" w:cs="Avenir-Book"/>
          <w:sz w:val="24"/>
          <w:szCs w:val="24"/>
        </w:rPr>
        <w:t>un:</w:t>
      </w:r>
      <w:r w:rsidR="00EC25C5">
        <w:rPr>
          <w:rFonts w:ascii="Avenir-Book" w:hAnsi="Avenir-Book" w:cs="Avenir-Book"/>
          <w:sz w:val="24"/>
          <w:szCs w:val="24"/>
        </w:rPr>
        <w:t xml:space="preserve">” </w:t>
      </w:r>
      <w:r w:rsidR="00EC25C5" w:rsidRPr="00EC25C5">
        <w:rPr>
          <w:rFonts w:ascii="Avenir-Book" w:hAnsi="Avenir-Book" w:cs="Avenir-Book"/>
          <w:i/>
          <w:sz w:val="20"/>
          <w:szCs w:val="20"/>
        </w:rPr>
        <w:t>miles de palabras sirven más que una sencilla imagen o que una imagen en movimiento</w:t>
      </w:r>
      <w:r w:rsidR="00EC25C5">
        <w:rPr>
          <w:rFonts w:ascii="Avenir-Book" w:hAnsi="Avenir-Book" w:cs="Avenir-Book"/>
          <w:sz w:val="24"/>
          <w:szCs w:val="24"/>
        </w:rPr>
        <w:t>”</w:t>
      </w:r>
    </w:p>
    <w:p w:rsidR="00EC25C5" w:rsidRDefault="00EC25C5" w:rsidP="00FB47FE">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Sorprendente ¿no?</w:t>
      </w:r>
    </w:p>
    <w:p w:rsidR="003548C2" w:rsidRDefault="004326E7" w:rsidP="004326E7">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ab/>
      </w:r>
    </w:p>
    <w:p w:rsidR="00EC25C5" w:rsidRDefault="00E20E68" w:rsidP="003548C2">
      <w:pPr>
        <w:autoSpaceDE w:val="0"/>
        <w:autoSpaceDN w:val="0"/>
        <w:adjustRightInd w:val="0"/>
        <w:spacing w:after="0" w:line="240" w:lineRule="auto"/>
        <w:ind w:firstLine="708"/>
        <w:jc w:val="both"/>
        <w:rPr>
          <w:rFonts w:ascii="Avenir-Book" w:hAnsi="Avenir-Book" w:cs="Avenir-Book"/>
          <w:sz w:val="24"/>
          <w:szCs w:val="24"/>
        </w:rPr>
      </w:pPr>
      <w:r>
        <w:rPr>
          <w:rFonts w:ascii="Avenir-Book" w:hAnsi="Avenir-Book" w:cs="Avenir-Book"/>
          <w:sz w:val="24"/>
          <w:szCs w:val="24"/>
        </w:rPr>
        <w:t>Pasada</w:t>
      </w:r>
      <w:r w:rsidR="00EC25C5">
        <w:rPr>
          <w:rFonts w:ascii="Avenir-Book" w:hAnsi="Avenir-Book" w:cs="Avenir-Book"/>
          <w:sz w:val="24"/>
          <w:szCs w:val="24"/>
        </w:rPr>
        <w:t xml:space="preserve"> ya una </w:t>
      </w:r>
      <w:r>
        <w:rPr>
          <w:rFonts w:ascii="Avenir-Book" w:hAnsi="Avenir-Book" w:cs="Avenir-Book"/>
          <w:sz w:val="24"/>
          <w:szCs w:val="24"/>
        </w:rPr>
        <w:t>década</w:t>
      </w:r>
      <w:r w:rsidR="00EC25C5">
        <w:rPr>
          <w:rFonts w:ascii="Avenir-Book" w:hAnsi="Avenir-Book" w:cs="Avenir-Book"/>
          <w:sz w:val="24"/>
          <w:szCs w:val="24"/>
        </w:rPr>
        <w:t xml:space="preserve"> de este sXXI</w:t>
      </w:r>
      <w:r w:rsidR="004326E7">
        <w:rPr>
          <w:rFonts w:ascii="Avenir-Book" w:hAnsi="Avenir-Book" w:cs="Avenir-Book"/>
          <w:sz w:val="24"/>
          <w:szCs w:val="24"/>
        </w:rPr>
        <w:t xml:space="preserve">, </w:t>
      </w:r>
      <w:r w:rsidR="00EC25C5">
        <w:rPr>
          <w:rFonts w:ascii="Avenir-Book" w:hAnsi="Avenir-Book" w:cs="Avenir-Book"/>
          <w:sz w:val="24"/>
          <w:szCs w:val="24"/>
        </w:rPr>
        <w:t xml:space="preserve"> un espacio lla</w:t>
      </w:r>
      <w:r w:rsidR="00273DB5">
        <w:rPr>
          <w:rFonts w:ascii="Avenir-Book" w:hAnsi="Avenir-Book" w:cs="Avenir-Book"/>
          <w:sz w:val="24"/>
          <w:szCs w:val="24"/>
        </w:rPr>
        <w:t>mado You Tube revoluciona el cu</w:t>
      </w:r>
      <w:r w:rsidR="00EC25C5">
        <w:rPr>
          <w:rFonts w:ascii="Avenir-Book" w:hAnsi="Avenir-Book" w:cs="Avenir-Book"/>
          <w:sz w:val="24"/>
          <w:szCs w:val="24"/>
        </w:rPr>
        <w:t>rrículum oculto pero</w:t>
      </w:r>
      <w:r w:rsidR="00273DB5">
        <w:rPr>
          <w:rFonts w:ascii="Avenir-Book" w:hAnsi="Avenir-Book" w:cs="Avenir-Book"/>
          <w:sz w:val="24"/>
          <w:szCs w:val="24"/>
        </w:rPr>
        <w:t xml:space="preserve"> no</w:t>
      </w:r>
      <w:r w:rsidR="004326E7">
        <w:rPr>
          <w:rFonts w:ascii="Avenir-Book" w:hAnsi="Avenir-Book" w:cs="Avenir-Book"/>
          <w:sz w:val="24"/>
          <w:szCs w:val="24"/>
        </w:rPr>
        <w:t xml:space="preserve"> </w:t>
      </w:r>
      <w:r w:rsidR="00273DB5">
        <w:rPr>
          <w:rFonts w:ascii="Avenir-Book" w:hAnsi="Avenir-Book" w:cs="Avenir-Book"/>
          <w:sz w:val="24"/>
          <w:szCs w:val="24"/>
        </w:rPr>
        <w:t>se</w:t>
      </w:r>
      <w:r w:rsidR="004326E7">
        <w:rPr>
          <w:rFonts w:ascii="Avenir-Book" w:hAnsi="Avenir-Book" w:cs="Avenir-Book"/>
          <w:sz w:val="24"/>
          <w:szCs w:val="24"/>
        </w:rPr>
        <w:t xml:space="preserve"> </w:t>
      </w:r>
      <w:r w:rsidR="00273DB5">
        <w:rPr>
          <w:rFonts w:ascii="Avenir-Book" w:hAnsi="Avenir-Book" w:cs="Avenir-Book"/>
          <w:sz w:val="24"/>
          <w:szCs w:val="24"/>
        </w:rPr>
        <w:t>le atribuye tal notoried</w:t>
      </w:r>
      <w:r w:rsidR="00EC25C5">
        <w:rPr>
          <w:rFonts w:ascii="Avenir-Book" w:hAnsi="Avenir-Book" w:cs="Avenir-Book"/>
          <w:sz w:val="24"/>
          <w:szCs w:val="24"/>
        </w:rPr>
        <w:t>a</w:t>
      </w:r>
      <w:r w:rsidR="00273DB5">
        <w:rPr>
          <w:rFonts w:ascii="Avenir-Book" w:hAnsi="Avenir-Book" w:cs="Avenir-Book"/>
          <w:sz w:val="24"/>
          <w:szCs w:val="24"/>
        </w:rPr>
        <w:t xml:space="preserve">d en </w:t>
      </w:r>
      <w:r w:rsidR="004326E7">
        <w:rPr>
          <w:rFonts w:ascii="Avenir-Book" w:hAnsi="Avenir-Book" w:cs="Avenir-Book"/>
          <w:sz w:val="24"/>
          <w:szCs w:val="24"/>
        </w:rPr>
        <w:t>e</w:t>
      </w:r>
      <w:r w:rsidR="00273DB5">
        <w:rPr>
          <w:rFonts w:ascii="Avenir-Book" w:hAnsi="Avenir-Book" w:cs="Avenir-Book"/>
          <w:sz w:val="24"/>
          <w:szCs w:val="24"/>
        </w:rPr>
        <w:t>l curricul</w:t>
      </w:r>
      <w:r w:rsidR="00EC25C5">
        <w:rPr>
          <w:rFonts w:ascii="Avenir-Book" w:hAnsi="Avenir-Book" w:cs="Avenir-Book"/>
          <w:sz w:val="24"/>
          <w:szCs w:val="24"/>
        </w:rPr>
        <w:t>um explícito.</w:t>
      </w:r>
    </w:p>
    <w:p w:rsidR="00EC25C5" w:rsidRDefault="00EC25C5" w:rsidP="00FB47FE">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 xml:space="preserve">Todo o casi todo lo que </w:t>
      </w:r>
      <w:r w:rsidR="00273DB5">
        <w:rPr>
          <w:rFonts w:ascii="Avenir-Book" w:hAnsi="Avenir-Book" w:cs="Avenir-Book"/>
          <w:sz w:val="24"/>
          <w:szCs w:val="24"/>
        </w:rPr>
        <w:t>quieres</w:t>
      </w:r>
      <w:r>
        <w:rPr>
          <w:rFonts w:ascii="Avenir-Book" w:hAnsi="Avenir-Book" w:cs="Avenir-Book"/>
          <w:sz w:val="24"/>
          <w:szCs w:val="24"/>
        </w:rPr>
        <w:t xml:space="preserve"> </w:t>
      </w:r>
      <w:r w:rsidR="00273DB5">
        <w:rPr>
          <w:rFonts w:ascii="Avenir-Book" w:hAnsi="Avenir-Book" w:cs="Avenir-Book"/>
          <w:sz w:val="24"/>
          <w:szCs w:val="24"/>
        </w:rPr>
        <w:t>enseñar</w:t>
      </w:r>
      <w:r>
        <w:rPr>
          <w:rFonts w:ascii="Avenir-Book" w:hAnsi="Avenir-Book" w:cs="Avenir-Book"/>
          <w:sz w:val="24"/>
          <w:szCs w:val="24"/>
        </w:rPr>
        <w:t xml:space="preserve">, por no parecer </w:t>
      </w:r>
      <w:r w:rsidR="004326E7">
        <w:rPr>
          <w:rFonts w:ascii="Avenir-Book" w:hAnsi="Avenir-Book" w:cs="Avenir-Book"/>
          <w:sz w:val="24"/>
          <w:szCs w:val="24"/>
        </w:rPr>
        <w:t xml:space="preserve">esta </w:t>
      </w:r>
      <w:r>
        <w:rPr>
          <w:rFonts w:ascii="Avenir-Book" w:hAnsi="Avenir-Book" w:cs="Avenir-Book"/>
          <w:sz w:val="24"/>
          <w:szCs w:val="24"/>
        </w:rPr>
        <w:t xml:space="preserve">una </w:t>
      </w:r>
      <w:r w:rsidR="00273DB5">
        <w:rPr>
          <w:rFonts w:ascii="Avenir-Book" w:hAnsi="Avenir-Book" w:cs="Avenir-Book"/>
          <w:sz w:val="24"/>
          <w:szCs w:val="24"/>
        </w:rPr>
        <w:t>afirmación</w:t>
      </w:r>
      <w:r w:rsidR="004326E7">
        <w:rPr>
          <w:rFonts w:ascii="Avenir-Book" w:hAnsi="Avenir-Book" w:cs="Avenir-Book"/>
          <w:sz w:val="24"/>
          <w:szCs w:val="24"/>
        </w:rPr>
        <w:t xml:space="preserve"> p</w:t>
      </w:r>
      <w:r>
        <w:rPr>
          <w:rFonts w:ascii="Avenir-Book" w:hAnsi="Avenir-Book" w:cs="Avenir-Book"/>
          <w:sz w:val="24"/>
          <w:szCs w:val="24"/>
        </w:rPr>
        <w:t>r</w:t>
      </w:r>
      <w:r w:rsidR="004326E7">
        <w:rPr>
          <w:rFonts w:ascii="Avenir-Book" w:hAnsi="Avenir-Book" w:cs="Avenir-Book"/>
          <w:sz w:val="24"/>
          <w:szCs w:val="24"/>
        </w:rPr>
        <w:t>esuntuosa o falta de rigor científico, está</w:t>
      </w:r>
      <w:r>
        <w:rPr>
          <w:rFonts w:ascii="Avenir-Book" w:hAnsi="Avenir-Book" w:cs="Avenir-Book"/>
          <w:sz w:val="24"/>
          <w:szCs w:val="24"/>
        </w:rPr>
        <w:t xml:space="preserve"> en ese canal.</w:t>
      </w:r>
    </w:p>
    <w:p w:rsidR="00EC25C5" w:rsidRDefault="00EC25C5" w:rsidP="00FB47FE">
      <w:pPr>
        <w:autoSpaceDE w:val="0"/>
        <w:autoSpaceDN w:val="0"/>
        <w:adjustRightInd w:val="0"/>
        <w:spacing w:after="0" w:line="240" w:lineRule="auto"/>
        <w:jc w:val="both"/>
        <w:rPr>
          <w:rFonts w:ascii="Avenir-Book" w:hAnsi="Avenir-Book" w:cs="Avenir-Book"/>
          <w:sz w:val="24"/>
          <w:szCs w:val="24"/>
        </w:rPr>
      </w:pPr>
    </w:p>
    <w:p w:rsidR="00EC25C5" w:rsidRDefault="00EC25C5" w:rsidP="00FB47FE">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ab/>
        <w:t>Pr</w:t>
      </w:r>
      <w:r w:rsidR="004326E7">
        <w:rPr>
          <w:rFonts w:ascii="Avenir-Book" w:hAnsi="Avenir-Book" w:cs="Avenir-Book"/>
          <w:sz w:val="24"/>
          <w:szCs w:val="24"/>
        </w:rPr>
        <w:t>ueba a buscar esa canción de in</w:t>
      </w:r>
      <w:r>
        <w:rPr>
          <w:rFonts w:ascii="Avenir-Book" w:hAnsi="Avenir-Book" w:cs="Avenir-Book"/>
          <w:sz w:val="24"/>
          <w:szCs w:val="24"/>
        </w:rPr>
        <w:t>f</w:t>
      </w:r>
      <w:r w:rsidR="004326E7">
        <w:rPr>
          <w:rFonts w:ascii="Avenir-Book" w:hAnsi="Avenir-Book" w:cs="Avenir-Book"/>
          <w:sz w:val="24"/>
          <w:szCs w:val="24"/>
        </w:rPr>
        <w:t>a</w:t>
      </w:r>
      <w:r>
        <w:rPr>
          <w:rFonts w:ascii="Avenir-Book" w:hAnsi="Avenir-Book" w:cs="Avenir-Book"/>
          <w:sz w:val="24"/>
          <w:szCs w:val="24"/>
        </w:rPr>
        <w:t>ntil que no recu</w:t>
      </w:r>
      <w:r w:rsidR="004326E7">
        <w:rPr>
          <w:rFonts w:ascii="Avenir-Book" w:hAnsi="Avenir-Book" w:cs="Avenir-Book"/>
          <w:sz w:val="24"/>
          <w:szCs w:val="24"/>
        </w:rPr>
        <w:t>erdas, la explicación del apara</w:t>
      </w:r>
      <w:r>
        <w:rPr>
          <w:rFonts w:ascii="Avenir-Book" w:hAnsi="Avenir-Book" w:cs="Avenir-Book"/>
          <w:sz w:val="24"/>
          <w:szCs w:val="24"/>
        </w:rPr>
        <w:t>to digestivo que no termina</w:t>
      </w:r>
      <w:r w:rsidR="004326E7">
        <w:rPr>
          <w:rFonts w:ascii="Avenir-Book" w:hAnsi="Avenir-Book" w:cs="Avenir-Book"/>
          <w:sz w:val="24"/>
          <w:szCs w:val="24"/>
        </w:rPr>
        <w:t>n</w:t>
      </w:r>
      <w:r>
        <w:rPr>
          <w:rFonts w:ascii="Avenir-Book" w:hAnsi="Avenir-Book" w:cs="Avenir-Book"/>
          <w:sz w:val="24"/>
          <w:szCs w:val="24"/>
        </w:rPr>
        <w:t xml:space="preserve"> de entender </w:t>
      </w:r>
      <w:r w:rsidR="004326E7">
        <w:rPr>
          <w:rFonts w:ascii="Avenir-Book" w:hAnsi="Avenir-Book" w:cs="Avenir-Book"/>
          <w:sz w:val="24"/>
          <w:szCs w:val="24"/>
        </w:rPr>
        <w:t>los alumnos o esa difícil ap</w:t>
      </w:r>
      <w:r>
        <w:rPr>
          <w:rFonts w:ascii="Avenir-Book" w:hAnsi="Avenir-Book" w:cs="Avenir-Book"/>
          <w:sz w:val="24"/>
          <w:szCs w:val="24"/>
        </w:rPr>
        <w:t>roximación a la Histo</w:t>
      </w:r>
      <w:r w:rsidR="004326E7">
        <w:rPr>
          <w:rFonts w:ascii="Avenir-Book" w:hAnsi="Avenir-Book" w:cs="Avenir-Book"/>
          <w:sz w:val="24"/>
          <w:szCs w:val="24"/>
        </w:rPr>
        <w:t xml:space="preserve">ria de considerar descubrimiento ¿o no?  la llegada </w:t>
      </w:r>
      <w:r w:rsidR="004326E7">
        <w:rPr>
          <w:rFonts w:ascii="Avenir-Book" w:hAnsi="Avenir-Book" w:cs="Avenir-Book"/>
          <w:sz w:val="24"/>
          <w:szCs w:val="24"/>
        </w:rPr>
        <w:lastRenderedPageBreak/>
        <w:t>de Colón a esas denominadas ¿Nuevas Ti</w:t>
      </w:r>
      <w:r>
        <w:rPr>
          <w:rFonts w:ascii="Avenir-Book" w:hAnsi="Avenir-Book" w:cs="Avenir-Book"/>
          <w:sz w:val="24"/>
          <w:szCs w:val="24"/>
        </w:rPr>
        <w:t>erras?.</w:t>
      </w:r>
    </w:p>
    <w:p w:rsidR="00EC25C5" w:rsidRDefault="00EC25C5" w:rsidP="00FB47FE">
      <w:pPr>
        <w:autoSpaceDE w:val="0"/>
        <w:autoSpaceDN w:val="0"/>
        <w:adjustRightInd w:val="0"/>
        <w:spacing w:after="0" w:line="240" w:lineRule="auto"/>
        <w:jc w:val="both"/>
        <w:rPr>
          <w:rFonts w:ascii="Avenir-Book" w:hAnsi="Avenir-Book" w:cs="Avenir-Book"/>
          <w:sz w:val="24"/>
          <w:szCs w:val="24"/>
        </w:rPr>
      </w:pPr>
    </w:p>
    <w:p w:rsidR="00EC25C5" w:rsidRDefault="00EC25C5" w:rsidP="00FB47FE">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ab/>
        <w:t xml:space="preserve">En you </w:t>
      </w:r>
      <w:r w:rsidR="003548C2">
        <w:rPr>
          <w:rFonts w:ascii="Avenir-Book" w:hAnsi="Avenir-Book" w:cs="Avenir-Book"/>
          <w:sz w:val="24"/>
          <w:szCs w:val="24"/>
        </w:rPr>
        <w:t>tub</w:t>
      </w:r>
      <w:r w:rsidR="004326E7">
        <w:rPr>
          <w:rFonts w:ascii="Avenir-Book" w:hAnsi="Avenir-Book" w:cs="Avenir-Book"/>
          <w:sz w:val="24"/>
          <w:szCs w:val="24"/>
        </w:rPr>
        <w:t>e,</w:t>
      </w:r>
      <w:r>
        <w:rPr>
          <w:rFonts w:ascii="Avenir-Book" w:hAnsi="Avenir-Book" w:cs="Avenir-Book"/>
          <w:sz w:val="24"/>
          <w:szCs w:val="24"/>
        </w:rPr>
        <w:t xml:space="preserve"> encuentras sobre un mismo</w:t>
      </w:r>
      <w:r w:rsidR="004326E7">
        <w:rPr>
          <w:rFonts w:ascii="Avenir-Book" w:hAnsi="Avenir-Book" w:cs="Avenir-Book"/>
          <w:sz w:val="24"/>
          <w:szCs w:val="24"/>
        </w:rPr>
        <w:t xml:space="preserve"> </w:t>
      </w:r>
      <w:r w:rsidR="003548C2">
        <w:rPr>
          <w:rFonts w:ascii="Avenir-Book" w:hAnsi="Avenir-Book" w:cs="Avenir-Book"/>
          <w:sz w:val="24"/>
          <w:szCs w:val="24"/>
        </w:rPr>
        <w:t>acontecimiento</w:t>
      </w:r>
      <w:r w:rsidR="004326E7">
        <w:rPr>
          <w:rFonts w:ascii="Avenir-Book" w:hAnsi="Avenir-Book" w:cs="Avenir-Book"/>
          <w:sz w:val="24"/>
          <w:szCs w:val="24"/>
        </w:rPr>
        <w:t xml:space="preserve"> histórico distintas perspectivas y en distin</w:t>
      </w:r>
      <w:r>
        <w:rPr>
          <w:rFonts w:ascii="Avenir-Book" w:hAnsi="Avenir-Book" w:cs="Avenir-Book"/>
          <w:sz w:val="24"/>
          <w:szCs w:val="24"/>
        </w:rPr>
        <w:t>tas lenguas.</w:t>
      </w:r>
    </w:p>
    <w:p w:rsidR="00EC25C5" w:rsidRDefault="00EC25C5" w:rsidP="00FB47FE">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ab/>
        <w:t xml:space="preserve">Ni que decir acerca de esas leyes físicas que no entienden </w:t>
      </w:r>
      <w:r w:rsidR="004326E7">
        <w:rPr>
          <w:rFonts w:ascii="Avenir-Book" w:hAnsi="Avenir-Book" w:cs="Avenir-Book"/>
          <w:sz w:val="24"/>
          <w:szCs w:val="24"/>
        </w:rPr>
        <w:t>por más que las explicas o el difícil problema de ma</w:t>
      </w:r>
      <w:r>
        <w:rPr>
          <w:rFonts w:ascii="Avenir-Book" w:hAnsi="Avenir-Book" w:cs="Avenir-Book"/>
          <w:sz w:val="24"/>
          <w:szCs w:val="24"/>
        </w:rPr>
        <w:t xml:space="preserve">temáticas </w:t>
      </w:r>
      <w:r w:rsidR="007D77C2">
        <w:rPr>
          <w:rFonts w:ascii="Avenir-Book" w:hAnsi="Avenir-Book" w:cs="Avenir-Book"/>
          <w:sz w:val="24"/>
          <w:szCs w:val="24"/>
        </w:rPr>
        <w:t>que…</w:t>
      </w:r>
    </w:p>
    <w:p w:rsidR="003548C2" w:rsidRDefault="00EC25C5" w:rsidP="00FB47FE">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ab/>
        <w:t xml:space="preserve">You </w:t>
      </w:r>
      <w:r w:rsidR="00FD39FB">
        <w:rPr>
          <w:rFonts w:ascii="Avenir-Book" w:hAnsi="Avenir-Book" w:cs="Avenir-Book"/>
          <w:sz w:val="24"/>
          <w:szCs w:val="24"/>
        </w:rPr>
        <w:t>tub</w:t>
      </w:r>
      <w:r>
        <w:rPr>
          <w:rFonts w:ascii="Avenir-Book" w:hAnsi="Avenir-Book" w:cs="Avenir-Book"/>
          <w:sz w:val="24"/>
          <w:szCs w:val="24"/>
        </w:rPr>
        <w:t xml:space="preserve">e </w:t>
      </w:r>
      <w:r w:rsidR="00FD39FB">
        <w:rPr>
          <w:rFonts w:ascii="Avenir-Book" w:hAnsi="Avenir-Book" w:cs="Avenir-Book"/>
          <w:sz w:val="24"/>
          <w:szCs w:val="24"/>
        </w:rPr>
        <w:t>es imagen en</w:t>
      </w:r>
      <w:r>
        <w:rPr>
          <w:rFonts w:ascii="Avenir-Book" w:hAnsi="Avenir-Book" w:cs="Avenir-Book"/>
          <w:sz w:val="24"/>
          <w:szCs w:val="24"/>
        </w:rPr>
        <w:t xml:space="preserve"> movimiento, palabras moduladas que llegan </w:t>
      </w:r>
      <w:r w:rsidR="00FD39FB">
        <w:rPr>
          <w:rFonts w:ascii="Avenir-Book" w:hAnsi="Avenir-Book" w:cs="Avenir-Book"/>
          <w:sz w:val="24"/>
          <w:szCs w:val="24"/>
        </w:rPr>
        <w:t>a esas aulas en las que las gar</w:t>
      </w:r>
      <w:r>
        <w:rPr>
          <w:rFonts w:ascii="Avenir-Book" w:hAnsi="Avenir-Book" w:cs="Avenir-Book"/>
          <w:sz w:val="24"/>
          <w:szCs w:val="24"/>
        </w:rPr>
        <w:t>gantas de profesores solitarios</w:t>
      </w:r>
      <w:r w:rsidR="003548C2">
        <w:rPr>
          <w:rFonts w:ascii="Avenir-Book" w:hAnsi="Avenir-Book" w:cs="Avenir-Book"/>
          <w:sz w:val="24"/>
          <w:szCs w:val="24"/>
        </w:rPr>
        <w:t xml:space="preserve"> descansan frente a pizarras que amplían imágenes, que recogen explicaciones de otros lugares de la Aldea Global,</w:t>
      </w:r>
      <w:r>
        <w:rPr>
          <w:rFonts w:ascii="Avenir-Book" w:hAnsi="Avenir-Book" w:cs="Avenir-Book"/>
          <w:sz w:val="24"/>
          <w:szCs w:val="24"/>
        </w:rPr>
        <w:t xml:space="preserve"> en aulas</w:t>
      </w:r>
      <w:r w:rsidR="00FD39FB">
        <w:rPr>
          <w:rFonts w:ascii="Avenir-Book" w:hAnsi="Avenir-Book" w:cs="Avenir-Book"/>
          <w:sz w:val="24"/>
          <w:szCs w:val="24"/>
        </w:rPr>
        <w:t xml:space="preserve"> con</w:t>
      </w:r>
      <w:r>
        <w:rPr>
          <w:rFonts w:ascii="Avenir-Book" w:hAnsi="Avenir-Book" w:cs="Avenir-Book"/>
          <w:sz w:val="24"/>
          <w:szCs w:val="24"/>
        </w:rPr>
        <w:t>cebidas como unitarias</w:t>
      </w:r>
      <w:r w:rsidR="004326E7">
        <w:rPr>
          <w:rFonts w:ascii="Avenir-Book" w:hAnsi="Avenir-Book" w:cs="Avenir-Book"/>
          <w:sz w:val="24"/>
          <w:szCs w:val="24"/>
        </w:rPr>
        <w:t>,</w:t>
      </w:r>
      <w:r>
        <w:rPr>
          <w:rFonts w:ascii="Avenir-Book" w:hAnsi="Avenir-Book" w:cs="Avenir-Book"/>
          <w:sz w:val="24"/>
          <w:szCs w:val="24"/>
        </w:rPr>
        <w:t xml:space="preserve"> pero en edificios en los que se suman muchas unitarias</w:t>
      </w:r>
      <w:r w:rsidR="003548C2">
        <w:rPr>
          <w:rFonts w:ascii="Avenir-Book" w:hAnsi="Avenir-Book" w:cs="Avenir-Book"/>
          <w:sz w:val="24"/>
          <w:szCs w:val="24"/>
        </w:rPr>
        <w:t>.</w:t>
      </w:r>
    </w:p>
    <w:p w:rsidR="003548C2" w:rsidRDefault="003548C2" w:rsidP="00FB47FE">
      <w:pPr>
        <w:autoSpaceDE w:val="0"/>
        <w:autoSpaceDN w:val="0"/>
        <w:adjustRightInd w:val="0"/>
        <w:spacing w:after="0" w:line="240" w:lineRule="auto"/>
        <w:jc w:val="both"/>
        <w:rPr>
          <w:rFonts w:ascii="Avenir-Book" w:hAnsi="Avenir-Book" w:cs="Avenir-Book"/>
          <w:sz w:val="24"/>
          <w:szCs w:val="24"/>
        </w:rPr>
      </w:pPr>
    </w:p>
    <w:p w:rsidR="003548C2" w:rsidRPr="00B31AD4" w:rsidRDefault="003548C2" w:rsidP="00FB47FE">
      <w:pPr>
        <w:autoSpaceDE w:val="0"/>
        <w:autoSpaceDN w:val="0"/>
        <w:adjustRightInd w:val="0"/>
        <w:spacing w:after="0" w:line="240" w:lineRule="auto"/>
        <w:jc w:val="both"/>
        <w:rPr>
          <w:rFonts w:ascii="Agency FB" w:hAnsi="Agency FB" w:cs="Avenir-Book"/>
          <w:b/>
          <w:sz w:val="24"/>
          <w:szCs w:val="24"/>
        </w:rPr>
      </w:pPr>
      <w:r w:rsidRPr="00B31AD4">
        <w:rPr>
          <w:rFonts w:ascii="Agency FB" w:hAnsi="Agency FB" w:cs="Avenir-Book"/>
          <w:sz w:val="24"/>
          <w:szCs w:val="24"/>
        </w:rPr>
        <w:tab/>
      </w:r>
      <w:r w:rsidRPr="00B31AD4">
        <w:rPr>
          <w:rFonts w:ascii="Agency FB" w:hAnsi="Agency FB" w:cs="Avenir-Book"/>
          <w:b/>
          <w:sz w:val="24"/>
          <w:szCs w:val="24"/>
        </w:rPr>
        <w:t>Algunos profesores y  alumnos se han convertido en directores, guionistas y actores de películas sencillas que recogen su quehacer cotidiano y muchos se han convertido en espectadores que recogen cultura en la Red.</w:t>
      </w:r>
    </w:p>
    <w:p w:rsidR="003548C2" w:rsidRDefault="003548C2" w:rsidP="00FB47FE">
      <w:pPr>
        <w:autoSpaceDE w:val="0"/>
        <w:autoSpaceDN w:val="0"/>
        <w:adjustRightInd w:val="0"/>
        <w:spacing w:after="0" w:line="240" w:lineRule="auto"/>
        <w:jc w:val="both"/>
        <w:rPr>
          <w:rFonts w:ascii="Avenir-Book" w:hAnsi="Avenir-Book" w:cs="Avenir-Book"/>
          <w:b/>
          <w:sz w:val="20"/>
          <w:szCs w:val="20"/>
        </w:rPr>
      </w:pPr>
    </w:p>
    <w:p w:rsidR="003548C2" w:rsidRDefault="003548C2" w:rsidP="003548C2">
      <w:pPr>
        <w:autoSpaceDE w:val="0"/>
        <w:autoSpaceDN w:val="0"/>
        <w:adjustRightInd w:val="0"/>
        <w:spacing w:after="0" w:line="240" w:lineRule="auto"/>
        <w:jc w:val="both"/>
        <w:rPr>
          <w:rFonts w:ascii="Avenir-Book" w:hAnsi="Avenir-Book" w:cs="Avenir-Book"/>
          <w:b/>
          <w:color w:val="984806" w:themeColor="accent6" w:themeShade="80"/>
          <w:sz w:val="28"/>
          <w:szCs w:val="28"/>
        </w:rPr>
      </w:pPr>
      <w:r w:rsidRPr="003548C2">
        <w:rPr>
          <w:rFonts w:ascii="Avenir-Book" w:hAnsi="Avenir-Book" w:cs="Avenir-Book"/>
          <w:b/>
          <w:color w:val="984806" w:themeColor="accent6" w:themeShade="80"/>
          <w:sz w:val="28"/>
          <w:szCs w:val="28"/>
        </w:rPr>
        <w:lastRenderedPageBreak/>
        <w:t>Actuamos en local pero vivimos en glocal</w:t>
      </w:r>
    </w:p>
    <w:p w:rsidR="003548C2" w:rsidRPr="003548C2" w:rsidRDefault="003548C2" w:rsidP="003548C2">
      <w:pPr>
        <w:autoSpaceDE w:val="0"/>
        <w:autoSpaceDN w:val="0"/>
        <w:adjustRightInd w:val="0"/>
        <w:spacing w:after="0" w:line="240" w:lineRule="auto"/>
        <w:jc w:val="both"/>
        <w:rPr>
          <w:rFonts w:ascii="Avenir-Book" w:hAnsi="Avenir-Book" w:cs="Avenir-Book"/>
          <w:b/>
          <w:color w:val="984806" w:themeColor="accent6" w:themeShade="80"/>
          <w:sz w:val="24"/>
          <w:szCs w:val="24"/>
        </w:rPr>
      </w:pPr>
    </w:p>
    <w:p w:rsidR="00B72D11" w:rsidRPr="00B72D11" w:rsidRDefault="003548C2" w:rsidP="003548C2">
      <w:pPr>
        <w:autoSpaceDE w:val="0"/>
        <w:autoSpaceDN w:val="0"/>
        <w:adjustRightInd w:val="0"/>
        <w:spacing w:after="0" w:line="240" w:lineRule="auto"/>
        <w:ind w:firstLine="708"/>
        <w:jc w:val="both"/>
        <w:rPr>
          <w:rFonts w:ascii="Avenir-Book" w:hAnsi="Avenir-Book" w:cs="BellMTStd-Regular"/>
          <w:sz w:val="24"/>
          <w:szCs w:val="24"/>
        </w:rPr>
      </w:pPr>
      <w:r w:rsidRPr="00B72D11">
        <w:rPr>
          <w:rFonts w:ascii="Avenir-Book" w:hAnsi="Avenir-Book" w:cs="BellMTStd-Regular"/>
          <w:sz w:val="24"/>
          <w:szCs w:val="24"/>
        </w:rPr>
        <w:t>No podemos obviar que para educar a un niño siempre hizo falta toda la tribu pero hoy en día hace falta la tribu global.</w:t>
      </w:r>
    </w:p>
    <w:p w:rsidR="00B72D11" w:rsidRPr="00B72D11" w:rsidRDefault="003548C2" w:rsidP="003548C2">
      <w:pPr>
        <w:autoSpaceDE w:val="0"/>
        <w:autoSpaceDN w:val="0"/>
        <w:adjustRightInd w:val="0"/>
        <w:spacing w:after="0" w:line="240" w:lineRule="auto"/>
        <w:ind w:firstLine="708"/>
        <w:jc w:val="both"/>
        <w:rPr>
          <w:rFonts w:ascii="Avenir-Book" w:hAnsi="Avenir-Book" w:cs="BellMTStd-Regular"/>
          <w:sz w:val="24"/>
          <w:szCs w:val="24"/>
        </w:rPr>
      </w:pPr>
      <w:r w:rsidRPr="00B72D11">
        <w:rPr>
          <w:rFonts w:ascii="Avenir-Book" w:hAnsi="Avenir-Book" w:cs="BellMTStd-Regular"/>
          <w:sz w:val="24"/>
          <w:szCs w:val="24"/>
        </w:rPr>
        <w:t>En la tribu, la palabra es fundamental, la que se dice, la que se siente, la que se piensa y aquella que deja translucir el “doble sentido de nítida connotación cultural”.</w:t>
      </w:r>
    </w:p>
    <w:p w:rsidR="00B72D11" w:rsidRPr="00B72D11" w:rsidRDefault="003548C2" w:rsidP="003548C2">
      <w:pPr>
        <w:autoSpaceDE w:val="0"/>
        <w:autoSpaceDN w:val="0"/>
        <w:adjustRightInd w:val="0"/>
        <w:spacing w:after="0" w:line="240" w:lineRule="auto"/>
        <w:ind w:firstLine="708"/>
        <w:jc w:val="both"/>
        <w:rPr>
          <w:rFonts w:ascii="Avenir-Book" w:hAnsi="Avenir-Book"/>
          <w:sz w:val="24"/>
          <w:szCs w:val="24"/>
        </w:rPr>
      </w:pPr>
      <w:r w:rsidRPr="00B72D11">
        <w:rPr>
          <w:rFonts w:ascii="Avenir-Book" w:hAnsi="Avenir-Book"/>
          <w:sz w:val="24"/>
          <w:szCs w:val="24"/>
        </w:rPr>
        <w:t xml:space="preserve">Saber de dónde venimos y </w:t>
      </w:r>
      <w:hyperlink r:id="rId9" w:history="1">
        <w:r w:rsidRPr="007D77C2">
          <w:rPr>
            <w:rStyle w:val="Hipervnculo"/>
            <w:rFonts w:ascii="Avenir-Book" w:hAnsi="Avenir-Book"/>
            <w:sz w:val="24"/>
            <w:szCs w:val="24"/>
          </w:rPr>
          <w:t>decidir hacia dónde queremos ir</w:t>
        </w:r>
      </w:hyperlink>
      <w:r w:rsidRPr="00B72D11">
        <w:rPr>
          <w:rFonts w:ascii="Avenir-Book" w:hAnsi="Avenir-Book"/>
          <w:sz w:val="24"/>
          <w:szCs w:val="24"/>
        </w:rPr>
        <w:t xml:space="preserve"> supone conocer</w:t>
      </w:r>
      <w:r w:rsidR="00B72D11">
        <w:rPr>
          <w:rFonts w:ascii="Avenir-Book" w:hAnsi="Avenir-Book"/>
          <w:sz w:val="24"/>
          <w:szCs w:val="24"/>
        </w:rPr>
        <w:t>, sin censura,</w:t>
      </w:r>
      <w:r w:rsidRPr="00B72D11">
        <w:rPr>
          <w:rFonts w:ascii="Avenir-Book" w:hAnsi="Avenir-Book"/>
          <w:sz w:val="24"/>
          <w:szCs w:val="24"/>
        </w:rPr>
        <w:t xml:space="preserve"> la verdad y aceptarla aunque a veces sea dolorosa.</w:t>
      </w:r>
    </w:p>
    <w:p w:rsidR="00B72D11" w:rsidRDefault="003548C2" w:rsidP="00B72D11">
      <w:pPr>
        <w:autoSpaceDE w:val="0"/>
        <w:autoSpaceDN w:val="0"/>
        <w:adjustRightInd w:val="0"/>
        <w:spacing w:after="0" w:line="240" w:lineRule="auto"/>
        <w:ind w:firstLine="708"/>
        <w:jc w:val="both"/>
        <w:rPr>
          <w:rFonts w:ascii="Avenir-Book" w:hAnsi="Avenir-Book"/>
          <w:sz w:val="24"/>
          <w:szCs w:val="24"/>
        </w:rPr>
      </w:pPr>
      <w:r w:rsidRPr="00B72D11">
        <w:rPr>
          <w:rFonts w:ascii="Avenir-Book" w:hAnsi="Avenir-Book"/>
          <w:sz w:val="24"/>
          <w:szCs w:val="24"/>
        </w:rPr>
        <w:t>Nosotros, en España,</w:t>
      </w:r>
      <w:r w:rsidR="00B72D11" w:rsidRPr="00B72D11">
        <w:rPr>
          <w:rFonts w:ascii="Avenir-Book" w:hAnsi="Avenir-Book"/>
          <w:sz w:val="24"/>
          <w:szCs w:val="24"/>
        </w:rPr>
        <w:t xml:space="preserve"> s</w:t>
      </w:r>
      <w:r w:rsidRPr="00B72D11">
        <w:rPr>
          <w:rFonts w:ascii="Avenir-Book" w:hAnsi="Avenir-Book"/>
          <w:sz w:val="24"/>
          <w:szCs w:val="24"/>
        </w:rPr>
        <w:t>eguimos discutiendo sobre el para qué y el qué aprender lenguas</w:t>
      </w:r>
      <w:r w:rsidR="00B72D11" w:rsidRPr="00B72D11">
        <w:rPr>
          <w:rFonts w:ascii="Avenir-Book" w:hAnsi="Avenir-Book"/>
          <w:sz w:val="24"/>
          <w:szCs w:val="24"/>
        </w:rPr>
        <w:t>, siempre que no se trate del inglés.</w:t>
      </w:r>
    </w:p>
    <w:p w:rsidR="00B72D11" w:rsidRDefault="00B72D11" w:rsidP="00B72D11">
      <w:pPr>
        <w:autoSpaceDE w:val="0"/>
        <w:autoSpaceDN w:val="0"/>
        <w:adjustRightInd w:val="0"/>
        <w:spacing w:after="0" w:line="240" w:lineRule="auto"/>
        <w:ind w:firstLine="708"/>
        <w:jc w:val="both"/>
        <w:rPr>
          <w:rFonts w:ascii="Avenir-Book" w:hAnsi="Avenir-Book"/>
          <w:sz w:val="24"/>
          <w:szCs w:val="24"/>
        </w:rPr>
      </w:pPr>
      <w:r w:rsidRPr="00B72D11">
        <w:rPr>
          <w:rFonts w:ascii="Avenir-Book" w:hAnsi="Avenir-Book"/>
          <w:sz w:val="24"/>
          <w:szCs w:val="24"/>
        </w:rPr>
        <w:t xml:space="preserve">Tenemos una diversidad de </w:t>
      </w:r>
      <w:r w:rsidR="003548C2" w:rsidRPr="00B72D11">
        <w:rPr>
          <w:rFonts w:ascii="Avenir-Book" w:hAnsi="Avenir-Book"/>
          <w:sz w:val="24"/>
          <w:szCs w:val="24"/>
        </w:rPr>
        <w:t>lenguas, paisajes, culturas y gastronomía que se ha visto incrementada con la llegada de la inmigración que hace tan sólo unos años practicábamos nosotros y por idénticas razones: hambre o ideología.</w:t>
      </w:r>
    </w:p>
    <w:p w:rsidR="00A12AF2" w:rsidRPr="00B72D11" w:rsidRDefault="00A12AF2" w:rsidP="00B72D11">
      <w:pPr>
        <w:autoSpaceDE w:val="0"/>
        <w:autoSpaceDN w:val="0"/>
        <w:adjustRightInd w:val="0"/>
        <w:spacing w:after="0" w:line="240" w:lineRule="auto"/>
        <w:ind w:firstLine="708"/>
        <w:jc w:val="both"/>
        <w:rPr>
          <w:rFonts w:ascii="Avenir-Book" w:hAnsi="Avenir-Book"/>
          <w:sz w:val="24"/>
          <w:szCs w:val="24"/>
        </w:rPr>
      </w:pPr>
    </w:p>
    <w:p w:rsidR="00B72D11" w:rsidRDefault="00765A69" w:rsidP="00B72D11">
      <w:pPr>
        <w:autoSpaceDE w:val="0"/>
        <w:autoSpaceDN w:val="0"/>
        <w:adjustRightInd w:val="0"/>
        <w:spacing w:after="0" w:line="240" w:lineRule="auto"/>
        <w:ind w:firstLine="708"/>
        <w:jc w:val="both"/>
        <w:rPr>
          <w:rFonts w:ascii="Avenir-Book" w:hAnsi="Avenir-Book" w:cs="BellMTStd-Regular"/>
          <w:sz w:val="24"/>
          <w:szCs w:val="24"/>
        </w:rPr>
      </w:pPr>
      <w:hyperlink r:id="rId10" w:history="1">
        <w:r w:rsidR="00B72D11" w:rsidRPr="007D77C2">
          <w:rPr>
            <w:rStyle w:val="Hipervnculo"/>
            <w:rFonts w:ascii="Avenir-Book" w:hAnsi="Avenir-Book" w:cs="BellMTStd-Regular"/>
            <w:sz w:val="24"/>
            <w:szCs w:val="24"/>
          </w:rPr>
          <w:t>Una lengua sin entendimiento entre culturas</w:t>
        </w:r>
      </w:hyperlink>
      <w:r w:rsidR="00B72D11" w:rsidRPr="00B72D11">
        <w:rPr>
          <w:rFonts w:ascii="Avenir-Book" w:hAnsi="Avenir-Book" w:cs="BellMTStd-Regular"/>
          <w:sz w:val="24"/>
          <w:szCs w:val="24"/>
        </w:rPr>
        <w:t xml:space="preserve"> es abrir la vía al imperialismo, a la colonización a la intolerancia...Saber inglés para hacer negocios en Corea pero no entender su cultura, sus costumbres, su gastronomía, es estar expuesto a fracasar en la “misión comercial”.</w:t>
      </w:r>
    </w:p>
    <w:p w:rsidR="00A12AF2" w:rsidRPr="00B72D11" w:rsidRDefault="00A12AF2" w:rsidP="00B72D11">
      <w:pPr>
        <w:autoSpaceDE w:val="0"/>
        <w:autoSpaceDN w:val="0"/>
        <w:adjustRightInd w:val="0"/>
        <w:spacing w:after="0" w:line="240" w:lineRule="auto"/>
        <w:ind w:firstLine="708"/>
        <w:jc w:val="both"/>
        <w:rPr>
          <w:rFonts w:ascii="Avenir-Book" w:hAnsi="Avenir-Book" w:cs="BellMTStd-Regular"/>
          <w:sz w:val="24"/>
          <w:szCs w:val="24"/>
        </w:rPr>
      </w:pPr>
    </w:p>
    <w:p w:rsidR="00B72D11" w:rsidRDefault="00B72D11" w:rsidP="00B72D11">
      <w:pPr>
        <w:autoSpaceDE w:val="0"/>
        <w:autoSpaceDN w:val="0"/>
        <w:adjustRightInd w:val="0"/>
        <w:spacing w:after="0" w:line="240" w:lineRule="auto"/>
        <w:ind w:firstLine="708"/>
        <w:jc w:val="both"/>
        <w:rPr>
          <w:rFonts w:ascii="Avenir-Book" w:hAnsi="Avenir-Book"/>
          <w:sz w:val="24"/>
          <w:szCs w:val="24"/>
        </w:rPr>
      </w:pPr>
      <w:r w:rsidRPr="00B72D11">
        <w:rPr>
          <w:rFonts w:ascii="Avenir-Book" w:hAnsi="Avenir-Book"/>
          <w:sz w:val="24"/>
          <w:szCs w:val="24"/>
        </w:rPr>
        <w:t>Hablar español en Latinoamérica tiene una cultura que lo sustenta y unas razones históricas a entender y estudiar con la mirada del SXXI.</w:t>
      </w:r>
    </w:p>
    <w:p w:rsidR="00B72D11" w:rsidRDefault="00B72D11" w:rsidP="00B72D11">
      <w:pPr>
        <w:autoSpaceDE w:val="0"/>
        <w:autoSpaceDN w:val="0"/>
        <w:adjustRightInd w:val="0"/>
        <w:spacing w:after="0" w:line="240" w:lineRule="auto"/>
        <w:ind w:firstLine="708"/>
        <w:jc w:val="both"/>
        <w:rPr>
          <w:rFonts w:ascii="Avenir-Book" w:hAnsi="Avenir-Book"/>
          <w:sz w:val="24"/>
          <w:szCs w:val="24"/>
        </w:rPr>
      </w:pPr>
    </w:p>
    <w:p w:rsidR="00B72D11" w:rsidRDefault="00B72D11" w:rsidP="00B72D11">
      <w:pPr>
        <w:autoSpaceDE w:val="0"/>
        <w:autoSpaceDN w:val="0"/>
        <w:adjustRightInd w:val="0"/>
        <w:spacing w:after="0" w:line="240" w:lineRule="auto"/>
        <w:ind w:firstLine="708"/>
        <w:jc w:val="both"/>
        <w:rPr>
          <w:rFonts w:ascii="Avenir-Book" w:hAnsi="Avenir-Book"/>
          <w:sz w:val="24"/>
          <w:szCs w:val="24"/>
        </w:rPr>
      </w:pPr>
    </w:p>
    <w:p w:rsidR="00B72D11" w:rsidRDefault="00B72D11" w:rsidP="00B72D11">
      <w:pPr>
        <w:autoSpaceDE w:val="0"/>
        <w:autoSpaceDN w:val="0"/>
        <w:adjustRightInd w:val="0"/>
        <w:spacing w:after="0" w:line="240" w:lineRule="auto"/>
        <w:ind w:firstLine="708"/>
        <w:jc w:val="both"/>
        <w:rPr>
          <w:rFonts w:ascii="Avenir-Book" w:hAnsi="Avenir-Book"/>
          <w:sz w:val="24"/>
          <w:szCs w:val="24"/>
        </w:rPr>
      </w:pPr>
    </w:p>
    <w:p w:rsidR="00B72D11" w:rsidRDefault="00B72D11" w:rsidP="00B72D11">
      <w:pPr>
        <w:autoSpaceDE w:val="0"/>
        <w:autoSpaceDN w:val="0"/>
        <w:adjustRightInd w:val="0"/>
        <w:spacing w:after="0" w:line="240" w:lineRule="auto"/>
        <w:ind w:firstLine="708"/>
        <w:jc w:val="both"/>
        <w:rPr>
          <w:rFonts w:ascii="Avenir-Book" w:hAnsi="Avenir-Book"/>
          <w:sz w:val="24"/>
          <w:szCs w:val="24"/>
        </w:rPr>
      </w:pPr>
    </w:p>
    <w:p w:rsidR="00B72D11" w:rsidRDefault="00B72D11" w:rsidP="00B72D11">
      <w:pPr>
        <w:autoSpaceDE w:val="0"/>
        <w:autoSpaceDN w:val="0"/>
        <w:adjustRightInd w:val="0"/>
        <w:spacing w:after="0" w:line="240" w:lineRule="auto"/>
        <w:ind w:firstLine="708"/>
        <w:jc w:val="both"/>
        <w:rPr>
          <w:rFonts w:ascii="Avenir-Book" w:hAnsi="Avenir-Book"/>
          <w:sz w:val="24"/>
          <w:szCs w:val="24"/>
        </w:rPr>
      </w:pPr>
    </w:p>
    <w:p w:rsidR="00B72D11" w:rsidRDefault="00B72D11" w:rsidP="00B72D11">
      <w:pPr>
        <w:autoSpaceDE w:val="0"/>
        <w:autoSpaceDN w:val="0"/>
        <w:adjustRightInd w:val="0"/>
        <w:spacing w:after="0" w:line="240" w:lineRule="auto"/>
        <w:ind w:firstLine="708"/>
        <w:jc w:val="both"/>
        <w:rPr>
          <w:rFonts w:ascii="Avenir-Book" w:hAnsi="Avenir-Book"/>
          <w:sz w:val="24"/>
          <w:szCs w:val="24"/>
        </w:rPr>
      </w:pPr>
    </w:p>
    <w:p w:rsidR="00B72D11" w:rsidRPr="00B72D11" w:rsidRDefault="00B72D11" w:rsidP="00B72D11">
      <w:pPr>
        <w:autoSpaceDE w:val="0"/>
        <w:autoSpaceDN w:val="0"/>
        <w:adjustRightInd w:val="0"/>
        <w:spacing w:after="0" w:line="240" w:lineRule="auto"/>
        <w:ind w:firstLine="708"/>
        <w:jc w:val="both"/>
        <w:rPr>
          <w:rFonts w:ascii="Avenir-Book" w:hAnsi="Avenir-Book"/>
          <w:sz w:val="24"/>
          <w:szCs w:val="24"/>
        </w:rPr>
      </w:pPr>
      <w:r w:rsidRPr="00B72D11">
        <w:rPr>
          <w:rFonts w:ascii="Avenir-Book" w:hAnsi="Avenir-Book"/>
          <w:sz w:val="24"/>
          <w:szCs w:val="24"/>
        </w:rPr>
        <w:t>Europa no quiere ni puede quedarse en la fisura social que establece la denominada brecha digital y para ello establece:</w:t>
      </w:r>
    </w:p>
    <w:p w:rsidR="00B72D11" w:rsidRPr="00B605C5" w:rsidRDefault="00B72D11" w:rsidP="00B72D11">
      <w:pPr>
        <w:autoSpaceDE w:val="0"/>
        <w:autoSpaceDN w:val="0"/>
        <w:adjustRightInd w:val="0"/>
        <w:jc w:val="both"/>
        <w:rPr>
          <w:rFonts w:ascii="Verdana" w:hAnsi="Verdana"/>
          <w:b/>
          <w:sz w:val="16"/>
          <w:szCs w:val="16"/>
        </w:rPr>
      </w:pPr>
      <w:r w:rsidRPr="00B605C5">
        <w:rPr>
          <w:rFonts w:ascii="Verdana" w:hAnsi="Verdana"/>
          <w:b/>
          <w:sz w:val="16"/>
          <w:szCs w:val="16"/>
        </w:rPr>
        <w:t>Bruselas, 20.12.2007</w:t>
      </w:r>
    </w:p>
    <w:p w:rsidR="00B72D11" w:rsidRPr="00B605C5" w:rsidRDefault="00B72D11" w:rsidP="00B72D11">
      <w:pPr>
        <w:autoSpaceDE w:val="0"/>
        <w:autoSpaceDN w:val="0"/>
        <w:adjustRightInd w:val="0"/>
        <w:jc w:val="both"/>
        <w:rPr>
          <w:rFonts w:ascii="Verdana" w:hAnsi="Verdana"/>
          <w:b/>
          <w:sz w:val="16"/>
          <w:szCs w:val="16"/>
        </w:rPr>
      </w:pPr>
      <w:r w:rsidRPr="00B605C5">
        <w:rPr>
          <w:rFonts w:ascii="Verdana" w:hAnsi="Verdana"/>
          <w:b/>
          <w:sz w:val="16"/>
          <w:szCs w:val="16"/>
        </w:rPr>
        <w:t>COM(2007) 833 final</w:t>
      </w:r>
    </w:p>
    <w:p w:rsidR="00B72D11" w:rsidRPr="009057DE" w:rsidRDefault="00B72D11" w:rsidP="00B72D11">
      <w:pPr>
        <w:autoSpaceDE w:val="0"/>
        <w:autoSpaceDN w:val="0"/>
        <w:adjustRightInd w:val="0"/>
        <w:jc w:val="both"/>
        <w:rPr>
          <w:rFonts w:ascii="Verdana" w:hAnsi="Verdana"/>
          <w:b/>
          <w:bCs/>
          <w:color w:val="666699"/>
          <w:sz w:val="16"/>
          <w:szCs w:val="16"/>
        </w:rPr>
      </w:pPr>
      <w:r w:rsidRPr="009057DE">
        <w:rPr>
          <w:rFonts w:ascii="Verdana" w:hAnsi="Verdana"/>
          <w:b/>
          <w:bCs/>
          <w:color w:val="666699"/>
          <w:sz w:val="16"/>
          <w:szCs w:val="16"/>
        </w:rPr>
        <w:t xml:space="preserve">COMUNICACIÓN DE </w:t>
      </w:r>
      <w:smartTag w:uri="urn:schemas-microsoft-com:office:smarttags" w:element="PersonName">
        <w:smartTagPr>
          <w:attr w:name="ProductID" w:val="LA COMISIￓN AL"/>
        </w:smartTagPr>
        <w:r w:rsidRPr="009057DE">
          <w:rPr>
            <w:rFonts w:ascii="Verdana" w:hAnsi="Verdana"/>
            <w:b/>
            <w:bCs/>
            <w:color w:val="666699"/>
            <w:sz w:val="16"/>
            <w:szCs w:val="16"/>
          </w:rPr>
          <w:t>LA COMISIÓN AL</w:t>
        </w:r>
      </w:smartTag>
      <w:r w:rsidRPr="009057DE">
        <w:rPr>
          <w:rFonts w:ascii="Verdana" w:hAnsi="Verdana"/>
          <w:b/>
          <w:bCs/>
          <w:color w:val="666699"/>
          <w:sz w:val="16"/>
          <w:szCs w:val="16"/>
        </w:rPr>
        <w:t xml:space="preserve"> PARLAMENTO EUROPEO, AL CONSEJO, AL COMITÉ ECONÓMICO Y SOCIAL EUROPEO Y AL COMITÉ DELAS REGIONES</w:t>
      </w:r>
    </w:p>
    <w:p w:rsidR="00B72D11" w:rsidRPr="009057DE" w:rsidRDefault="00B72D11" w:rsidP="00B72D11">
      <w:pPr>
        <w:jc w:val="both"/>
        <w:rPr>
          <w:rFonts w:ascii="Verdana" w:hAnsi="Verdana"/>
          <w:color w:val="666699"/>
          <w:sz w:val="16"/>
          <w:szCs w:val="16"/>
        </w:rPr>
      </w:pPr>
      <w:r w:rsidRPr="009057DE">
        <w:rPr>
          <w:rFonts w:ascii="Verdana" w:hAnsi="Verdana"/>
          <w:b/>
          <w:bCs/>
          <w:color w:val="666699"/>
          <w:sz w:val="16"/>
          <w:szCs w:val="16"/>
        </w:rPr>
        <w:t>Un planteamiento europeo de la alfabetización mediática en el entorno digital</w:t>
      </w:r>
    </w:p>
    <w:p w:rsidR="00B72D11" w:rsidRPr="00B605C5" w:rsidRDefault="00B72D11" w:rsidP="00B72D11">
      <w:pPr>
        <w:autoSpaceDE w:val="0"/>
        <w:autoSpaceDN w:val="0"/>
        <w:adjustRightInd w:val="0"/>
        <w:jc w:val="both"/>
        <w:rPr>
          <w:rFonts w:ascii="Verdana" w:hAnsi="Verdana"/>
          <w:sz w:val="16"/>
          <w:szCs w:val="16"/>
        </w:rPr>
      </w:pPr>
      <w:r w:rsidRPr="00B605C5">
        <w:rPr>
          <w:rFonts w:ascii="Verdana" w:hAnsi="Verdana"/>
          <w:sz w:val="16"/>
          <w:szCs w:val="16"/>
        </w:rPr>
        <w:t>...el programa MEDIA 2007. Este último subraya la importancia de las iniciativas de alfabetización mediática y educación sobre la imagen para acceder a las obras audiovisuales europeas y aumentar el patrimonio cinematográfico y audiovisual europeo. Su objetivo principal es poner de relieve y fomentar las buenas prácticas en materia de alfabetización mediática a nivel europeo, así como proponer medidas al respecto.</w:t>
      </w:r>
    </w:p>
    <w:p w:rsidR="00B72D11" w:rsidRPr="00B605C5" w:rsidRDefault="00B72D11" w:rsidP="00B72D11">
      <w:pPr>
        <w:autoSpaceDE w:val="0"/>
        <w:autoSpaceDN w:val="0"/>
        <w:adjustRightInd w:val="0"/>
        <w:jc w:val="both"/>
        <w:rPr>
          <w:rFonts w:ascii="Verdana" w:hAnsi="Verdana"/>
          <w:b/>
          <w:bCs/>
          <w:sz w:val="16"/>
          <w:szCs w:val="16"/>
        </w:rPr>
      </w:pPr>
      <w:r w:rsidRPr="00B605C5">
        <w:rPr>
          <w:rFonts w:ascii="Verdana" w:hAnsi="Verdana"/>
          <w:b/>
          <w:bCs/>
          <w:sz w:val="16"/>
          <w:szCs w:val="16"/>
        </w:rPr>
        <w:t xml:space="preserve">UNA DEFINICIÓN EUROPEA DE </w:t>
      </w:r>
      <w:smartTag w:uri="urn:schemas-microsoft-com:office:smarttags" w:element="PersonName">
        <w:smartTagPr>
          <w:attr w:name="ProductID" w:val="LA ALFABETIZACIￓN MEDI￁TICA"/>
        </w:smartTagPr>
        <w:r w:rsidRPr="00B605C5">
          <w:rPr>
            <w:rFonts w:ascii="Verdana" w:hAnsi="Verdana"/>
            <w:b/>
            <w:bCs/>
            <w:sz w:val="16"/>
            <w:szCs w:val="16"/>
          </w:rPr>
          <w:t>LA ALFABETIZACIÓN MEDIÁTICA</w:t>
        </w:r>
      </w:smartTag>
    </w:p>
    <w:p w:rsidR="00B72D11" w:rsidRDefault="00B72D11" w:rsidP="00B72D11">
      <w:pPr>
        <w:autoSpaceDE w:val="0"/>
        <w:autoSpaceDN w:val="0"/>
        <w:adjustRightInd w:val="0"/>
        <w:jc w:val="both"/>
        <w:rPr>
          <w:rFonts w:ascii="Verdana" w:hAnsi="Verdana"/>
          <w:sz w:val="16"/>
          <w:szCs w:val="16"/>
        </w:rPr>
      </w:pPr>
      <w:r w:rsidRPr="00B605C5">
        <w:rPr>
          <w:rFonts w:ascii="Verdana" w:hAnsi="Verdana"/>
          <w:sz w:val="16"/>
          <w:szCs w:val="16"/>
        </w:rPr>
        <w:t>La alfabetización mediática suele definirse como la capacidad de acceder a los medios de comunicación, comprender y evaluar con sentido crítico diversos aspectos de los mismos y de sus contenidos, así como de establecer formas de comunicación en diversos contextos. Esta definición ha sido validada por una gran mayoría de los participantes en la consulta pública realizada y por los miembros del Grupo de Exper</w:t>
      </w:r>
      <w:r>
        <w:rPr>
          <w:rFonts w:ascii="Verdana" w:hAnsi="Verdana"/>
          <w:sz w:val="16"/>
          <w:szCs w:val="16"/>
        </w:rPr>
        <w:t>tos en Alfabetización Mediática</w:t>
      </w:r>
      <w:r w:rsidRPr="00B605C5">
        <w:rPr>
          <w:rFonts w:ascii="Verdana" w:hAnsi="Verdana"/>
          <w:sz w:val="16"/>
          <w:szCs w:val="16"/>
        </w:rPr>
        <w:t>. Los medios de comunicación de masas son aquellos capaces de llegar a un público amplio a través de diversos canales de distribución. Los mensajes de estos medios son contenidos informativos y creativos como textos, sonidos e imágenes divulgados mediante diversas formas de comunicación como la televisión, el cine, los sistemas de vídeo, las páginas de Internet, la radio, los videojuegos y las comunidades virtuales.</w:t>
      </w:r>
    </w:p>
    <w:p w:rsidR="00B72D11" w:rsidRDefault="00B72D11" w:rsidP="00B72D11">
      <w:pPr>
        <w:autoSpaceDE w:val="0"/>
        <w:autoSpaceDN w:val="0"/>
        <w:adjustRightInd w:val="0"/>
        <w:jc w:val="both"/>
        <w:rPr>
          <w:rFonts w:ascii="Verdana" w:hAnsi="Verdana"/>
          <w:sz w:val="16"/>
          <w:szCs w:val="16"/>
        </w:rPr>
      </w:pPr>
    </w:p>
    <w:p w:rsidR="00B72D11" w:rsidRPr="00B31AD4" w:rsidRDefault="00B72D11" w:rsidP="00B72D11">
      <w:pPr>
        <w:autoSpaceDE w:val="0"/>
        <w:autoSpaceDN w:val="0"/>
        <w:adjustRightInd w:val="0"/>
        <w:jc w:val="both"/>
        <w:rPr>
          <w:rFonts w:ascii="Agency FB" w:hAnsi="Agency FB"/>
          <w:b/>
          <w:sz w:val="24"/>
          <w:szCs w:val="24"/>
        </w:rPr>
      </w:pPr>
      <w:r>
        <w:rPr>
          <w:rFonts w:ascii="Verdana" w:hAnsi="Verdana"/>
          <w:sz w:val="16"/>
          <w:szCs w:val="16"/>
        </w:rPr>
        <w:tab/>
      </w:r>
      <w:r w:rsidRPr="00B31AD4">
        <w:rPr>
          <w:rFonts w:ascii="Agency FB" w:hAnsi="Agency FB"/>
          <w:b/>
          <w:sz w:val="24"/>
          <w:szCs w:val="24"/>
        </w:rPr>
        <w:t xml:space="preserve">Un grupo de profesores </w:t>
      </w:r>
      <w:r w:rsidR="00A12AF2" w:rsidRPr="00B31AD4">
        <w:rPr>
          <w:rFonts w:ascii="Agency FB" w:hAnsi="Agency FB"/>
          <w:b/>
          <w:sz w:val="24"/>
          <w:szCs w:val="24"/>
        </w:rPr>
        <w:t>han decidido poner en marcha una iniciativa: II Noche de Cine y Educación para una alfabetización mediática</w:t>
      </w:r>
    </w:p>
    <w:p w:rsidR="00015FF2" w:rsidRPr="00015FF2" w:rsidRDefault="00A12AF2" w:rsidP="00015FF2">
      <w:pPr>
        <w:autoSpaceDE w:val="0"/>
        <w:autoSpaceDN w:val="0"/>
        <w:adjustRightInd w:val="0"/>
        <w:spacing w:after="0" w:line="240" w:lineRule="auto"/>
        <w:jc w:val="both"/>
        <w:rPr>
          <w:rFonts w:ascii="Avenir-Book" w:hAnsi="Avenir-Book"/>
          <w:b/>
          <w:color w:val="984806" w:themeColor="accent6" w:themeShade="80"/>
          <w:sz w:val="28"/>
          <w:szCs w:val="28"/>
        </w:rPr>
      </w:pPr>
      <w:r w:rsidRPr="00015FF2">
        <w:rPr>
          <w:rFonts w:ascii="Avenir-Book" w:hAnsi="Avenir-Book"/>
          <w:b/>
          <w:color w:val="984806" w:themeColor="accent6" w:themeShade="80"/>
          <w:sz w:val="28"/>
          <w:szCs w:val="28"/>
        </w:rPr>
        <w:lastRenderedPageBreak/>
        <w:t>La TRIBU 2.0 va al cine</w:t>
      </w:r>
      <w:r w:rsidR="00015FF2" w:rsidRPr="00015FF2">
        <w:rPr>
          <w:rFonts w:ascii="Avenir-Book" w:hAnsi="Avenir-Book"/>
          <w:b/>
          <w:color w:val="984806" w:themeColor="accent6" w:themeShade="80"/>
          <w:sz w:val="28"/>
          <w:szCs w:val="28"/>
        </w:rPr>
        <w:t xml:space="preserve"> </w:t>
      </w:r>
    </w:p>
    <w:p w:rsidR="00015FF2" w:rsidRDefault="00015FF2" w:rsidP="00015FF2">
      <w:pPr>
        <w:autoSpaceDE w:val="0"/>
        <w:autoSpaceDN w:val="0"/>
        <w:adjustRightInd w:val="0"/>
        <w:spacing w:after="0" w:line="240" w:lineRule="auto"/>
        <w:ind w:firstLine="708"/>
        <w:jc w:val="both"/>
        <w:rPr>
          <w:rFonts w:ascii="Avenir-Book" w:hAnsi="Avenir-Book"/>
          <w:sz w:val="24"/>
          <w:szCs w:val="24"/>
        </w:rPr>
      </w:pPr>
    </w:p>
    <w:p w:rsidR="00015FF2" w:rsidRDefault="00015FF2" w:rsidP="00015FF2">
      <w:pPr>
        <w:autoSpaceDE w:val="0"/>
        <w:autoSpaceDN w:val="0"/>
        <w:adjustRightInd w:val="0"/>
        <w:spacing w:after="0" w:line="240" w:lineRule="auto"/>
        <w:ind w:firstLine="708"/>
        <w:jc w:val="both"/>
        <w:rPr>
          <w:rFonts w:ascii="Avenir-Book" w:hAnsi="Avenir-Book"/>
          <w:sz w:val="24"/>
          <w:szCs w:val="24"/>
        </w:rPr>
      </w:pPr>
      <w:r w:rsidRPr="00015FF2">
        <w:rPr>
          <w:rFonts w:ascii="Avenir-Book" w:hAnsi="Avenir-Book"/>
          <w:sz w:val="24"/>
          <w:szCs w:val="24"/>
        </w:rPr>
        <w:t>Si situamos a niños, jóvenes y adultos, frente a la pantalla de un ordenador, con su mano derecha en un ratón y los dejamos interactuar con otros globalit@s, entonces</w:t>
      </w:r>
      <w:r>
        <w:rPr>
          <w:rFonts w:ascii="Avenir-Book" w:hAnsi="Avenir-Book"/>
          <w:sz w:val="24"/>
          <w:szCs w:val="24"/>
        </w:rPr>
        <w:t>,</w:t>
      </w:r>
      <w:r w:rsidRPr="00015FF2">
        <w:rPr>
          <w:rFonts w:ascii="Avenir-Book" w:hAnsi="Avenir-Book"/>
          <w:sz w:val="24"/>
          <w:szCs w:val="24"/>
        </w:rPr>
        <w:t xml:space="preserve"> estaremos conociendo a los </w:t>
      </w:r>
      <w:hyperlink r:id="rId11" w:history="1">
        <w:r w:rsidRPr="00156DDC">
          <w:rPr>
            <w:rStyle w:val="Hipervnculo"/>
            <w:rFonts w:ascii="Avenir-Book" w:hAnsi="Avenir-Book"/>
            <w:sz w:val="24"/>
            <w:szCs w:val="24"/>
          </w:rPr>
          <w:t>ciudadanos de la Tribu 2.0.</w:t>
        </w:r>
      </w:hyperlink>
    </w:p>
    <w:p w:rsidR="00015FF2" w:rsidRDefault="00015FF2" w:rsidP="00015FF2">
      <w:pPr>
        <w:autoSpaceDE w:val="0"/>
        <w:autoSpaceDN w:val="0"/>
        <w:adjustRightInd w:val="0"/>
        <w:spacing w:after="0" w:line="240" w:lineRule="auto"/>
        <w:ind w:firstLine="708"/>
        <w:jc w:val="both"/>
        <w:rPr>
          <w:rFonts w:ascii="Avenir-Book" w:hAnsi="Avenir-Book"/>
          <w:sz w:val="24"/>
          <w:szCs w:val="24"/>
        </w:rPr>
      </w:pPr>
    </w:p>
    <w:p w:rsidR="00015FF2" w:rsidRDefault="004748DD" w:rsidP="00015FF2">
      <w:pPr>
        <w:autoSpaceDE w:val="0"/>
        <w:autoSpaceDN w:val="0"/>
        <w:adjustRightInd w:val="0"/>
        <w:spacing w:after="0" w:line="240" w:lineRule="auto"/>
        <w:ind w:firstLine="708"/>
        <w:jc w:val="both"/>
        <w:rPr>
          <w:rFonts w:ascii="Avenir-Book" w:hAnsi="Avenir-Book" w:cs="BellMTStd-Regular"/>
          <w:sz w:val="24"/>
          <w:szCs w:val="24"/>
        </w:rPr>
      </w:pPr>
      <w:r>
        <w:rPr>
          <w:rFonts w:ascii="Avenir-Book" w:hAnsi="Avenir-Book" w:cs="BellMTStd-Regular"/>
          <w:sz w:val="24"/>
          <w:szCs w:val="24"/>
        </w:rPr>
        <w:t xml:space="preserve">El mundo del cine y </w:t>
      </w:r>
      <w:r w:rsidR="00015FF2" w:rsidRPr="00015FF2">
        <w:rPr>
          <w:rFonts w:ascii="Avenir-Book" w:hAnsi="Avenir-Book" w:cs="BellMTStd-Regular"/>
          <w:sz w:val="24"/>
          <w:szCs w:val="24"/>
        </w:rPr>
        <w:t xml:space="preserve"> el de </w:t>
      </w:r>
      <w:r w:rsidR="00015FF2">
        <w:rPr>
          <w:rFonts w:ascii="Avenir-Book" w:hAnsi="Avenir-Book" w:cs="BellMTStd-Regular"/>
          <w:sz w:val="24"/>
          <w:szCs w:val="24"/>
        </w:rPr>
        <w:t xml:space="preserve">la </w:t>
      </w:r>
      <w:r>
        <w:rPr>
          <w:rFonts w:ascii="Avenir-Book" w:hAnsi="Avenir-Book" w:cs="BellMTStd-Regular"/>
          <w:sz w:val="24"/>
          <w:szCs w:val="24"/>
        </w:rPr>
        <w:t>educación</w:t>
      </w:r>
      <w:r w:rsidR="00015FF2">
        <w:rPr>
          <w:rFonts w:ascii="Avenir-Book" w:hAnsi="Avenir-Book" w:cs="BellMTStd-Regular"/>
          <w:sz w:val="24"/>
          <w:szCs w:val="24"/>
        </w:rPr>
        <w:t xml:space="preserve"> con </w:t>
      </w:r>
      <w:r w:rsidR="00015FF2" w:rsidRPr="00015FF2">
        <w:rPr>
          <w:rFonts w:ascii="Avenir-Book" w:hAnsi="Avenir-Book" w:cs="BellMTStd-Regular"/>
          <w:sz w:val="24"/>
          <w:szCs w:val="24"/>
        </w:rPr>
        <w:t xml:space="preserve">las TIC , las tan traídas y llevadas  Tecnologías de la Información y de la Comunicación, suponen un exponente claro de lo que la enseñanza puede realmente mejorar con su </w:t>
      </w:r>
      <w:hyperlink r:id="rId12" w:history="1">
        <w:r w:rsidR="00015FF2" w:rsidRPr="00CB60DD">
          <w:rPr>
            <w:rStyle w:val="Hipervnculo"/>
            <w:rFonts w:ascii="Avenir-Book" w:hAnsi="Avenir-Book" w:cs="BellMTStd-Regular"/>
            <w:sz w:val="24"/>
            <w:szCs w:val="24"/>
          </w:rPr>
          <w:t>utilización “en entramado”</w:t>
        </w:r>
      </w:hyperlink>
      <w:r w:rsidR="00015FF2" w:rsidRPr="00015FF2">
        <w:rPr>
          <w:rFonts w:ascii="Avenir-Book" w:hAnsi="Avenir-Book" w:cs="BellMTStd-Regular"/>
          <w:sz w:val="24"/>
          <w:szCs w:val="24"/>
        </w:rPr>
        <w:t xml:space="preserve"> y con una fuerte apuesta legislativa y de diálogo entre los intereses educativos y los comerciales.</w:t>
      </w:r>
    </w:p>
    <w:p w:rsidR="00015FF2" w:rsidRPr="00015FF2" w:rsidRDefault="00015FF2" w:rsidP="00015FF2">
      <w:pPr>
        <w:autoSpaceDE w:val="0"/>
        <w:autoSpaceDN w:val="0"/>
        <w:adjustRightInd w:val="0"/>
        <w:spacing w:after="0" w:line="240" w:lineRule="auto"/>
        <w:ind w:firstLine="708"/>
        <w:jc w:val="both"/>
        <w:rPr>
          <w:rFonts w:ascii="Avenir-Book" w:hAnsi="Avenir-Book" w:cs="BellMTStd-Regular"/>
          <w:sz w:val="24"/>
          <w:szCs w:val="24"/>
        </w:rPr>
      </w:pPr>
    </w:p>
    <w:p w:rsidR="00015FF2" w:rsidRDefault="00015FF2" w:rsidP="00015FF2">
      <w:pPr>
        <w:autoSpaceDE w:val="0"/>
        <w:autoSpaceDN w:val="0"/>
        <w:adjustRightInd w:val="0"/>
        <w:spacing w:after="0" w:line="240" w:lineRule="auto"/>
        <w:ind w:firstLine="708"/>
        <w:jc w:val="both"/>
        <w:rPr>
          <w:rFonts w:ascii="Avenir-Book" w:hAnsi="Avenir-Book" w:cs="BellMTStd-Regular"/>
          <w:b/>
          <w:sz w:val="24"/>
          <w:szCs w:val="24"/>
        </w:rPr>
      </w:pPr>
      <w:r w:rsidRPr="00015FF2">
        <w:rPr>
          <w:rFonts w:ascii="Avenir-Book" w:hAnsi="Avenir-Book" w:cs="BellMTStd-Regular"/>
          <w:sz w:val="24"/>
          <w:szCs w:val="24"/>
        </w:rPr>
        <w:t>El negocio ético, la educación en valores con las lenguas como soporte de sus culturas, supone</w:t>
      </w:r>
      <w:r w:rsidR="004748DD">
        <w:rPr>
          <w:rFonts w:ascii="Avenir-Book" w:hAnsi="Avenir-Book" w:cs="BellMTStd-Regular"/>
          <w:sz w:val="24"/>
          <w:szCs w:val="24"/>
        </w:rPr>
        <w:t>n</w:t>
      </w:r>
      <w:r w:rsidRPr="00015FF2">
        <w:rPr>
          <w:rFonts w:ascii="Avenir-Book" w:hAnsi="Avenir-Book" w:cs="BellMTStd-Regular"/>
          <w:sz w:val="24"/>
          <w:szCs w:val="24"/>
        </w:rPr>
        <w:t xml:space="preserve"> un gran avance en el diálogo intercultural que se propugna desde Europa y que se puede exportar a la aldea global. </w:t>
      </w:r>
      <w:r w:rsidR="004748DD">
        <w:rPr>
          <w:rFonts w:ascii="Avenir-Book" w:hAnsi="Avenir-Book" w:cs="BellMTStd-Regular"/>
          <w:b/>
          <w:sz w:val="24"/>
          <w:szCs w:val="24"/>
        </w:rPr>
        <w:t>Partiremos de lo local para llegar a lo gloc</w:t>
      </w:r>
      <w:r w:rsidRPr="00015FF2">
        <w:rPr>
          <w:rFonts w:ascii="Avenir-Book" w:hAnsi="Avenir-Book" w:cs="BellMTStd-Regular"/>
          <w:b/>
          <w:sz w:val="24"/>
          <w:szCs w:val="24"/>
        </w:rPr>
        <w:t>al.</w:t>
      </w:r>
    </w:p>
    <w:p w:rsidR="004748DD" w:rsidRDefault="004748DD" w:rsidP="00015FF2">
      <w:pPr>
        <w:autoSpaceDE w:val="0"/>
        <w:autoSpaceDN w:val="0"/>
        <w:adjustRightInd w:val="0"/>
        <w:spacing w:after="0" w:line="240" w:lineRule="auto"/>
        <w:ind w:firstLine="708"/>
        <w:jc w:val="both"/>
        <w:rPr>
          <w:rFonts w:ascii="Avenir-Book" w:hAnsi="Avenir-Book" w:cs="BellMTStd-Regular"/>
          <w:b/>
          <w:sz w:val="24"/>
          <w:szCs w:val="24"/>
        </w:rPr>
      </w:pPr>
    </w:p>
    <w:p w:rsidR="004748DD" w:rsidRPr="004748DD" w:rsidRDefault="004748DD" w:rsidP="004748DD">
      <w:pPr>
        <w:spacing w:after="0" w:line="240" w:lineRule="auto"/>
        <w:ind w:firstLine="708"/>
        <w:jc w:val="both"/>
        <w:rPr>
          <w:rStyle w:val="texteaulesnou"/>
          <w:rFonts w:ascii="Avenir-Book" w:hAnsi="Avenir-Book" w:cs="Arial"/>
          <w:sz w:val="24"/>
          <w:szCs w:val="24"/>
        </w:rPr>
      </w:pPr>
      <w:r w:rsidRPr="004748DD">
        <w:rPr>
          <w:rStyle w:val="texteaulesnou"/>
          <w:rFonts w:ascii="Avenir-Book" w:hAnsi="Avenir-Book" w:cs="Arial"/>
          <w:sz w:val="24"/>
          <w:szCs w:val="24"/>
        </w:rPr>
        <w:t xml:space="preserve">El blog en educación, en todas las etapas educativas y en la educación tanto formal como  de diversa índole, se muestra como una herramienta TIC, que utilizando las posibilidades que ofrece la web 2.0, está comenzando a implementarse en los contextos educativos. </w:t>
      </w:r>
    </w:p>
    <w:p w:rsidR="004748DD" w:rsidRPr="004748DD" w:rsidRDefault="004748DD" w:rsidP="004748DD">
      <w:pPr>
        <w:spacing w:after="0" w:line="240" w:lineRule="auto"/>
        <w:ind w:firstLine="708"/>
        <w:jc w:val="both"/>
        <w:rPr>
          <w:rStyle w:val="texteaulesnou"/>
          <w:rFonts w:ascii="Avenir-Book" w:hAnsi="Avenir-Book" w:cs="Arial"/>
          <w:b/>
          <w:color w:val="984806" w:themeColor="accent6" w:themeShade="80"/>
          <w:sz w:val="24"/>
          <w:szCs w:val="24"/>
        </w:rPr>
      </w:pPr>
      <w:r w:rsidRPr="004748DD">
        <w:rPr>
          <w:rStyle w:val="texteaulesnou"/>
          <w:rFonts w:ascii="Avenir-Book" w:hAnsi="Avenir-Book" w:cs="Arial"/>
          <w:sz w:val="24"/>
          <w:szCs w:val="24"/>
        </w:rPr>
        <w:t xml:space="preserve">Su puesta en escena se encuentra enmarcada en un </w:t>
      </w:r>
      <w:r w:rsidRPr="004748DD">
        <w:rPr>
          <w:rStyle w:val="texteaulesnou"/>
          <w:rFonts w:ascii="Avenir-Book" w:hAnsi="Avenir-Book" w:cs="Arial"/>
          <w:b/>
          <w:sz w:val="24"/>
          <w:szCs w:val="24"/>
        </w:rPr>
        <w:t>nuevo contexto humano</w:t>
      </w:r>
      <w:r w:rsidRPr="004748DD">
        <w:rPr>
          <w:rStyle w:val="texteaulesnou"/>
          <w:rFonts w:ascii="Avenir-Book" w:hAnsi="Avenir-Book" w:cs="Arial"/>
          <w:sz w:val="24"/>
          <w:szCs w:val="24"/>
        </w:rPr>
        <w:t xml:space="preserve"> que se produce </w:t>
      </w:r>
      <w:r w:rsidRPr="004748DD">
        <w:rPr>
          <w:rStyle w:val="texteaulesnou"/>
          <w:rFonts w:ascii="Avenir-Book" w:hAnsi="Avenir-Book" w:cs="Arial"/>
          <w:b/>
          <w:color w:val="984806" w:themeColor="accent6" w:themeShade="80"/>
          <w:sz w:val="24"/>
          <w:szCs w:val="24"/>
        </w:rPr>
        <w:t xml:space="preserve">por la fusión de un entorno “cara a cara” y otro interconectado. </w:t>
      </w:r>
    </w:p>
    <w:p w:rsidR="004748DD" w:rsidRDefault="004748DD" w:rsidP="004748DD">
      <w:pPr>
        <w:spacing w:after="0" w:line="240" w:lineRule="auto"/>
        <w:ind w:firstLine="708"/>
        <w:jc w:val="both"/>
        <w:rPr>
          <w:rStyle w:val="texteaulesnou"/>
          <w:rFonts w:ascii="Avenir-Book" w:hAnsi="Avenir-Book" w:cs="Arial"/>
          <w:sz w:val="24"/>
          <w:szCs w:val="24"/>
        </w:rPr>
      </w:pPr>
      <w:r w:rsidRPr="004748DD">
        <w:rPr>
          <w:rStyle w:val="texteaulesnou"/>
          <w:rFonts w:ascii="Avenir-Book" w:hAnsi="Avenir-Book" w:cs="Arial"/>
          <w:sz w:val="24"/>
          <w:szCs w:val="24"/>
        </w:rPr>
        <w:t xml:space="preserve">La escuela pública tiene como uno de sus objetivos primordiales ser compensadora de desigualdades. </w:t>
      </w:r>
    </w:p>
    <w:p w:rsidR="004748DD" w:rsidRDefault="00765A69" w:rsidP="004748DD">
      <w:pPr>
        <w:spacing w:after="0" w:line="240" w:lineRule="auto"/>
        <w:ind w:firstLine="708"/>
        <w:jc w:val="both"/>
        <w:rPr>
          <w:rStyle w:val="texteaulesnou"/>
          <w:rFonts w:ascii="Avenir-Book" w:hAnsi="Avenir-Book" w:cs="Arial"/>
          <w:sz w:val="24"/>
          <w:szCs w:val="24"/>
        </w:rPr>
      </w:pPr>
      <w:hyperlink r:id="rId13" w:history="1">
        <w:r w:rsidR="004748DD" w:rsidRPr="00CB60DD">
          <w:rPr>
            <w:rStyle w:val="Hipervnculo"/>
            <w:rFonts w:ascii="Avenir-Book" w:hAnsi="Avenir-Book" w:cs="Arial"/>
            <w:sz w:val="24"/>
            <w:szCs w:val="24"/>
          </w:rPr>
          <w:t>Educar en la competencia TIC</w:t>
        </w:r>
      </w:hyperlink>
      <w:r w:rsidR="004748DD" w:rsidRPr="004748DD">
        <w:rPr>
          <w:rStyle w:val="texteaulesnou"/>
          <w:rFonts w:ascii="Avenir-Book" w:hAnsi="Avenir-Book" w:cs="Arial"/>
          <w:sz w:val="24"/>
          <w:szCs w:val="24"/>
        </w:rPr>
        <w:t>, a los alumnos del sistema educativo, no podrá acometerse, en todo su potencial, si no se cuenta con la participación en la institución escolar de las familias. La denominada brecha digital que obedezca a factores tecnológicos, asociados a nivel de usuarios o culturales, puede y debe abordarse desde la escuela compensadora.</w:t>
      </w:r>
    </w:p>
    <w:p w:rsidR="004748DD" w:rsidRPr="004748DD" w:rsidRDefault="004748DD" w:rsidP="004748DD">
      <w:pPr>
        <w:spacing w:after="0" w:line="240" w:lineRule="auto"/>
        <w:ind w:firstLine="708"/>
        <w:jc w:val="both"/>
        <w:rPr>
          <w:rStyle w:val="texteaulesnou"/>
          <w:rFonts w:ascii="Avenir-Book" w:hAnsi="Avenir-Book" w:cs="Arial"/>
          <w:sz w:val="24"/>
          <w:szCs w:val="24"/>
        </w:rPr>
      </w:pPr>
    </w:p>
    <w:p w:rsidR="004748DD" w:rsidRDefault="004748DD" w:rsidP="004748DD">
      <w:pPr>
        <w:spacing w:after="0" w:line="240" w:lineRule="auto"/>
        <w:jc w:val="both"/>
        <w:rPr>
          <w:rStyle w:val="texteaulesnou"/>
          <w:rFonts w:ascii="Avenir-Book" w:hAnsi="Avenir-Book" w:cs="Arial"/>
          <w:sz w:val="24"/>
          <w:szCs w:val="24"/>
        </w:rPr>
      </w:pPr>
      <w:r w:rsidRPr="004748DD">
        <w:rPr>
          <w:rStyle w:val="texteaulesnou"/>
          <w:rFonts w:ascii="Avenir-Book" w:hAnsi="Avenir-Book" w:cs="Arial"/>
          <w:sz w:val="24"/>
          <w:szCs w:val="24"/>
        </w:rPr>
        <w:tab/>
        <w:t>Tras una primera aproximación al entendimiento cultural del nuevo contexto humano</w:t>
      </w:r>
      <w:r>
        <w:rPr>
          <w:rStyle w:val="texteaulesnou"/>
          <w:rFonts w:ascii="Avenir-Book" w:hAnsi="Avenir-Book" w:cs="Arial"/>
          <w:sz w:val="24"/>
          <w:szCs w:val="24"/>
        </w:rPr>
        <w:t xml:space="preserve"> s</w:t>
      </w:r>
      <w:r w:rsidRPr="004748DD">
        <w:rPr>
          <w:rStyle w:val="texteaulesnou"/>
          <w:rFonts w:ascii="Avenir-Book" w:hAnsi="Avenir-Book" w:cs="Arial"/>
          <w:sz w:val="24"/>
          <w:szCs w:val="24"/>
        </w:rPr>
        <w:t>e detecta la necesidad de investigar para poder describir este nuevo escenario y los rasgos culturales que en él se están generando.</w:t>
      </w:r>
    </w:p>
    <w:p w:rsidR="003A47D8" w:rsidRDefault="003A47D8" w:rsidP="004748DD">
      <w:pPr>
        <w:spacing w:after="0" w:line="240" w:lineRule="auto"/>
        <w:jc w:val="both"/>
        <w:rPr>
          <w:rStyle w:val="texteaulesnou"/>
          <w:rFonts w:ascii="Avenir-Book" w:hAnsi="Avenir-Book" w:cs="Arial"/>
          <w:sz w:val="24"/>
          <w:szCs w:val="24"/>
        </w:rPr>
      </w:pPr>
    </w:p>
    <w:p w:rsidR="003A47D8" w:rsidRPr="003A47D8" w:rsidRDefault="003A47D8" w:rsidP="004748DD">
      <w:pPr>
        <w:spacing w:after="0" w:line="240" w:lineRule="auto"/>
        <w:jc w:val="both"/>
        <w:rPr>
          <w:rStyle w:val="texteaulesnou"/>
          <w:rFonts w:ascii="Avenir-Book" w:hAnsi="Avenir-Book" w:cs="Arial"/>
          <w:b/>
          <w:color w:val="984806" w:themeColor="accent6" w:themeShade="80"/>
          <w:sz w:val="20"/>
          <w:szCs w:val="20"/>
        </w:rPr>
      </w:pPr>
      <w:r>
        <w:rPr>
          <w:rStyle w:val="texteaulesnou"/>
          <w:rFonts w:ascii="Avenir-Book" w:hAnsi="Avenir-Book" w:cs="Arial"/>
          <w:sz w:val="24"/>
          <w:szCs w:val="24"/>
        </w:rPr>
        <w:tab/>
      </w:r>
      <w:r w:rsidR="00BD52CA">
        <w:rPr>
          <w:rStyle w:val="texteaulesnou"/>
          <w:rFonts w:ascii="Avenir-Book" w:hAnsi="Avenir-Book" w:cs="Arial"/>
          <w:b/>
          <w:color w:val="984806" w:themeColor="accent6" w:themeShade="80"/>
          <w:sz w:val="20"/>
          <w:szCs w:val="20"/>
        </w:rPr>
        <w:t>13 de Diciembre, mismo</w:t>
      </w:r>
      <w:r w:rsidRPr="003A47D8">
        <w:rPr>
          <w:rStyle w:val="texteaulesnou"/>
          <w:rFonts w:ascii="Avenir-Book" w:hAnsi="Avenir-Book" w:cs="Arial"/>
          <w:b/>
          <w:color w:val="984806" w:themeColor="accent6" w:themeShade="80"/>
          <w:sz w:val="20"/>
          <w:szCs w:val="20"/>
        </w:rPr>
        <w:t xml:space="preserve"> día, misma hora</w:t>
      </w:r>
      <w:r>
        <w:rPr>
          <w:rStyle w:val="texteaulesnou"/>
          <w:rFonts w:ascii="Avenir-Book" w:hAnsi="Avenir-Book" w:cs="Arial"/>
          <w:b/>
          <w:color w:val="984806" w:themeColor="accent6" w:themeShade="80"/>
          <w:sz w:val="20"/>
          <w:szCs w:val="20"/>
        </w:rPr>
        <w:t>,</w:t>
      </w:r>
      <w:r w:rsidRPr="003A47D8">
        <w:rPr>
          <w:rStyle w:val="texteaulesnou"/>
          <w:rFonts w:ascii="Avenir-Book" w:hAnsi="Avenir-Book" w:cs="Arial"/>
          <w:b/>
          <w:color w:val="984806" w:themeColor="accent6" w:themeShade="80"/>
          <w:sz w:val="20"/>
          <w:szCs w:val="20"/>
        </w:rPr>
        <w:t xml:space="preserve"> distintos lugares de España.</w:t>
      </w:r>
    </w:p>
    <w:p w:rsidR="003A47D8" w:rsidRPr="003A47D8" w:rsidRDefault="003A47D8" w:rsidP="004748DD">
      <w:pPr>
        <w:spacing w:after="0" w:line="240" w:lineRule="auto"/>
        <w:jc w:val="both"/>
        <w:rPr>
          <w:rStyle w:val="texteaulesnou"/>
          <w:rFonts w:ascii="Avenir-Book" w:hAnsi="Avenir-Book" w:cs="Arial"/>
          <w:b/>
          <w:color w:val="984806" w:themeColor="accent6" w:themeShade="80"/>
          <w:sz w:val="20"/>
          <w:szCs w:val="20"/>
        </w:rPr>
      </w:pPr>
      <w:r w:rsidRPr="003A47D8">
        <w:rPr>
          <w:rStyle w:val="texteaulesnou"/>
          <w:rFonts w:ascii="Avenir-Book" w:hAnsi="Avenir-Book" w:cs="Arial"/>
          <w:b/>
          <w:color w:val="984806" w:themeColor="accent6" w:themeShade="80"/>
          <w:sz w:val="20"/>
          <w:szCs w:val="20"/>
        </w:rPr>
        <w:t xml:space="preserve">También la Lluvia se </w:t>
      </w:r>
      <w:r w:rsidR="00BD52CA">
        <w:rPr>
          <w:rStyle w:val="texteaulesnou"/>
          <w:rFonts w:ascii="Avenir-Book" w:hAnsi="Avenir-Book" w:cs="Arial"/>
          <w:b/>
          <w:color w:val="984806" w:themeColor="accent6" w:themeShade="80"/>
          <w:sz w:val="20"/>
          <w:szCs w:val="20"/>
        </w:rPr>
        <w:t>preestrena</w:t>
      </w:r>
      <w:r w:rsidRPr="003A47D8">
        <w:rPr>
          <w:rStyle w:val="texteaulesnou"/>
          <w:rFonts w:ascii="Avenir-Book" w:hAnsi="Avenir-Book" w:cs="Arial"/>
          <w:b/>
          <w:color w:val="984806" w:themeColor="accent6" w:themeShade="80"/>
          <w:sz w:val="20"/>
          <w:szCs w:val="20"/>
        </w:rPr>
        <w:t xml:space="preserve"> para Educación.</w:t>
      </w:r>
    </w:p>
    <w:p w:rsidR="003A47D8" w:rsidRPr="003A47D8" w:rsidRDefault="003A47D8" w:rsidP="004748DD">
      <w:pPr>
        <w:spacing w:after="0" w:line="240" w:lineRule="auto"/>
        <w:jc w:val="both"/>
        <w:rPr>
          <w:rStyle w:val="texteaulesnou"/>
          <w:rFonts w:ascii="Avenir-Book" w:hAnsi="Avenir-Book" w:cs="Arial"/>
          <w:b/>
          <w:color w:val="984806" w:themeColor="accent6" w:themeShade="80"/>
          <w:sz w:val="20"/>
          <w:szCs w:val="20"/>
        </w:rPr>
      </w:pPr>
    </w:p>
    <w:p w:rsidR="00BD52CA" w:rsidRDefault="003A47D8" w:rsidP="004748DD">
      <w:pPr>
        <w:spacing w:after="0" w:line="240" w:lineRule="auto"/>
        <w:jc w:val="both"/>
        <w:rPr>
          <w:rFonts w:ascii="Avenir-Book" w:hAnsi="Avenir-Book" w:cs="Arial"/>
          <w:sz w:val="24"/>
          <w:szCs w:val="24"/>
        </w:rPr>
      </w:pPr>
      <w:r w:rsidRPr="003A47D8">
        <w:rPr>
          <w:rStyle w:val="texteaulesnou"/>
          <w:rFonts w:ascii="Avenir-Book" w:hAnsi="Avenir-Book" w:cs="Arial"/>
          <w:noProof/>
          <w:sz w:val="24"/>
          <w:lang w:eastAsia="es-ES"/>
        </w:rPr>
        <w:drawing>
          <wp:inline distT="0" distB="0" distL="0" distR="0">
            <wp:extent cx="2474595" cy="1730616"/>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474595" cy="1730616"/>
                    </a:xfrm>
                    <a:prstGeom prst="rect">
                      <a:avLst/>
                    </a:prstGeom>
                    <a:noFill/>
                  </pic:spPr>
                </pic:pic>
              </a:graphicData>
            </a:graphic>
          </wp:inline>
        </w:drawing>
      </w:r>
      <w:r>
        <w:rPr>
          <w:rStyle w:val="texteaulesnou"/>
          <w:rFonts w:ascii="Avenir-Book" w:hAnsi="Avenir-Book" w:cs="Arial"/>
          <w:sz w:val="24"/>
          <w:szCs w:val="24"/>
        </w:rPr>
        <w:t xml:space="preserve">   </w:t>
      </w:r>
    </w:p>
    <w:p w:rsidR="00063D67" w:rsidRDefault="00BD52CA" w:rsidP="004748DD">
      <w:pPr>
        <w:spacing w:after="0" w:line="240" w:lineRule="auto"/>
        <w:jc w:val="both"/>
        <w:rPr>
          <w:rFonts w:ascii="Avenir-Book" w:hAnsi="Avenir-Book" w:cs="Arial"/>
          <w:sz w:val="24"/>
          <w:szCs w:val="24"/>
        </w:rPr>
      </w:pPr>
      <w:r w:rsidRPr="00BD52CA">
        <w:rPr>
          <w:rFonts w:ascii="Avenir-Book" w:hAnsi="Avenir-Book" w:cs="Arial"/>
          <w:noProof/>
          <w:sz w:val="24"/>
          <w:szCs w:val="24"/>
          <w:lang w:eastAsia="es-ES"/>
        </w:rPr>
        <w:drawing>
          <wp:inline distT="0" distB="0" distL="0" distR="0">
            <wp:extent cx="2912051" cy="2541182"/>
            <wp:effectExtent l="0" t="0" r="2599" b="0"/>
            <wp:docPr id="6"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494" cy="5905520"/>
                      <a:chOff x="500034" y="571480"/>
                      <a:chExt cx="8305494" cy="5905520"/>
                    </a:xfrm>
                  </a:grpSpPr>
                  <a:sp>
                    <a:nvSpPr>
                      <a:cNvPr id="4" name="3 Marcador de pie de página"/>
                      <a:cNvSpPr>
                        <a:spLocks noGrp="1"/>
                      </a:cNvSpPr>
                    </a:nvSpPr>
                    <a:spPr>
                      <a:xfrm>
                        <a:off x="6062328" y="6111875"/>
                        <a:ext cx="2286000" cy="365125"/>
                      </a:xfrm>
                      <a:prstGeom prst="rect">
                        <a:avLst/>
                      </a:prstGeom>
                    </a:spPr>
                    <a:txSp>
                      <a:txBody>
                        <a:bodyPr vert="horz" anchor="b"/>
                        <a:lstStyle>
                          <a:defPPr>
                            <a:defRPr lang="es-ES"/>
                          </a:defPPr>
                          <a:lvl1pPr marL="0" algn="l" defTabSz="914400" rtl="0" eaLnBrk="1" latinLnBrk="0" hangingPunct="1">
                            <a:defRPr kumimoji="0" sz="1000" kern="1200">
                              <a:solidFill>
                                <a:schemeClr val="bg2">
                                  <a:shade val="50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mtClean="0"/>
                            <a:t>Doña Díriga y sus secuaces  Curso escolar 2010/11</a:t>
                          </a:r>
                          <a:endParaRPr lang="es-ES"/>
                        </a:p>
                      </a:txBody>
                      <a:useSpRect/>
                    </a:txSp>
                  </a:sp>
                  <a:sp>
                    <a:nvSpPr>
                      <a:cNvPr id="5" name="4 Marcador de número de diapositiva"/>
                      <a:cNvSpPr>
                        <a:spLocks noGrp="1"/>
                      </a:cNvSpPr>
                    </a:nvSpPr>
                    <a:spPr>
                      <a:xfrm>
                        <a:off x="8348328" y="6111875"/>
                        <a:ext cx="457200" cy="365125"/>
                      </a:xfrm>
                      <a:prstGeom prst="rect">
                        <a:avLst/>
                      </a:prstGeom>
                    </a:spPr>
                    <a:txSp>
                      <a:txBody>
                        <a:bodyPr vert="horz" anchor="b"/>
                        <a:lstStyle>
                          <a:defPPr>
                            <a:defRPr lang="es-ES"/>
                          </a:defPPr>
                          <a:lvl1pPr marL="0" algn="r" defTabSz="914400" rtl="0" eaLnBrk="1" latinLnBrk="0" hangingPunct="1">
                            <a:defRPr kumimoji="0" sz="1000" kern="1200">
                              <a:solidFill>
                                <a:schemeClr val="bg2">
                                  <a:shade val="50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6ACC0EC6-28F0-4CFA-BEAE-CF54D8228B3E}" type="slidenum">
                            <a:rPr lang="es-ES" smtClean="0"/>
                            <a:pPr/>
                            <a:t>7</a:t>
                          </a:fld>
                          <a:endParaRPr lang="es-ES"/>
                        </a:p>
                      </a:txBody>
                      <a:useSpRect/>
                    </a:txSp>
                  </a:sp>
                  <a:pic>
                    <a:nvPicPr>
                      <a:cNvPr id="6" name="5 Imagen" descr="cines mapa.bmp"/>
                      <a:cNvPicPr>
                        <a:picLocks noChangeAspect="1"/>
                      </a:cNvPicPr>
                    </a:nvPicPr>
                    <a:blipFill>
                      <a:blip r:embed="rId15"/>
                      <a:stretch>
                        <a:fillRect/>
                      </a:stretch>
                    </a:blipFill>
                    <a:spPr>
                      <a:xfrm>
                        <a:off x="2199506" y="1857364"/>
                        <a:ext cx="4615612" cy="3986210"/>
                      </a:xfrm>
                      <a:prstGeom prst="rect">
                        <a:avLst/>
                      </a:prstGeom>
                      <a:ln w="57150">
                        <a:solidFill>
                          <a:schemeClr val="accent2">
                            <a:lumMod val="50000"/>
                          </a:schemeClr>
                        </a:solidFill>
                      </a:ln>
                    </a:spPr>
                  </a:pic>
                  <a:sp>
                    <a:nvSpPr>
                      <a:cNvPr id="7" name="6 Rectángulo"/>
                      <a:cNvSpPr/>
                    </a:nvSpPr>
                    <a:spPr>
                      <a:xfrm>
                        <a:off x="500034" y="571480"/>
                        <a:ext cx="8215370" cy="1200329"/>
                      </a:xfrm>
                      <a:prstGeom prst="rect">
                        <a:avLst/>
                      </a:prstGeom>
                      <a:noFill/>
                    </a:spPr>
                    <a:txSp>
                      <a:txBody>
                        <a:bodyPr wrap="square" lIns="91440" tIns="45720" rIns="91440" bIns="45720">
                          <a:spAutoFit/>
                          <a:scene3d>
                            <a:camera prst="orthographicFront"/>
                            <a:lightRig rig="flat" dir="tl">
                              <a:rot lat="0" lon="0" rev="6600000"/>
                            </a:lightRig>
                          </a:scene3d>
                          <a:sp3d extrusionH="25400" contourW="8890">
                            <a:bevelT w="38100" h="31750"/>
                            <a:contourClr>
                              <a:schemeClr val="accent2">
                                <a:shade val="75000"/>
                              </a:schemeClr>
                            </a:contourClr>
                          </a:sp3d>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sz="3600" b="1" cap="none" spc="0" dirty="0" smtClean="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rPr>
                            <a:t>Los </a:t>
                          </a:r>
                          <a:r>
                            <a:rPr lang="es-ES" sz="3600" b="1" cap="none" spc="0" dirty="0" err="1" smtClean="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hlinkClick r:id="rId16"/>
                            </a:rPr>
                            <a:t>alumn@s</a:t>
                          </a:r>
                          <a:r>
                            <a:rPr lang="es-ES" sz="3600" b="1" cap="none" spc="0" dirty="0" smtClean="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hlinkClick r:id="rId16"/>
                            </a:rPr>
                            <a:t> de Lebrija </a:t>
                          </a:r>
                          <a:r>
                            <a:rPr lang="es-ES" sz="3600" b="1" cap="none" spc="0" dirty="0" smtClean="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rPr>
                            <a:t>p</a:t>
                          </a:r>
                          <a:r>
                            <a:rPr lang="es-ES" sz="3600" b="1" dirty="0" smtClean="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rPr>
                            <a:t>reparan el mapa</a:t>
                          </a:r>
                          <a:endParaRPr lang="es-ES" sz="3600" b="1" cap="none" spc="0" dirty="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endParaRPr>
                        </a:p>
                      </a:txBody>
                      <a:useSpRect/>
                    </a:txSp>
                  </a:sp>
                </lc:lockedCanvas>
              </a:graphicData>
            </a:graphic>
          </wp:inline>
        </w:drawing>
      </w:r>
    </w:p>
    <w:p w:rsidR="00BD52CA" w:rsidRPr="00063D67" w:rsidRDefault="00BD52CA" w:rsidP="004748DD">
      <w:pPr>
        <w:spacing w:after="0" w:line="240" w:lineRule="auto"/>
        <w:jc w:val="both"/>
        <w:rPr>
          <w:rFonts w:ascii="Avenir-Book" w:hAnsi="Avenir-Book" w:cs="Arial"/>
          <w:sz w:val="24"/>
          <w:szCs w:val="24"/>
        </w:rPr>
      </w:pPr>
      <w:r w:rsidRPr="00BD52CA">
        <w:rPr>
          <w:rFonts w:ascii="Avenir-Book" w:hAnsi="Avenir-Book" w:cs="Arial"/>
          <w:b/>
          <w:color w:val="984806" w:themeColor="accent6" w:themeShade="80"/>
          <w:sz w:val="28"/>
          <w:szCs w:val="28"/>
        </w:rPr>
        <w:lastRenderedPageBreak/>
        <w:t>Antes de ir al cine</w:t>
      </w:r>
    </w:p>
    <w:p w:rsidR="00BD52CA" w:rsidRDefault="00BD52CA" w:rsidP="004748DD">
      <w:pPr>
        <w:spacing w:after="0" w:line="240" w:lineRule="auto"/>
        <w:jc w:val="both"/>
        <w:rPr>
          <w:rFonts w:ascii="Avenir-Book" w:hAnsi="Avenir-Book" w:cs="Arial"/>
          <w:b/>
          <w:color w:val="984806" w:themeColor="accent6" w:themeShade="80"/>
          <w:sz w:val="28"/>
          <w:szCs w:val="28"/>
        </w:rPr>
      </w:pPr>
    </w:p>
    <w:p w:rsidR="00BD52CA" w:rsidRDefault="00BD52CA" w:rsidP="00BD52CA">
      <w:pPr>
        <w:spacing w:after="0" w:line="240" w:lineRule="auto"/>
        <w:ind w:firstLine="708"/>
        <w:jc w:val="both"/>
        <w:rPr>
          <w:rFonts w:ascii="Avenir-Book" w:hAnsi="Avenir-Book" w:cs="Arial"/>
          <w:sz w:val="24"/>
          <w:szCs w:val="24"/>
          <w:lang w:val="es-ES_tradnl"/>
        </w:rPr>
      </w:pPr>
      <w:r w:rsidRPr="00BD52CA">
        <w:rPr>
          <w:rFonts w:ascii="Avenir-Book" w:hAnsi="Avenir-Book" w:cs="Arial"/>
          <w:sz w:val="24"/>
          <w:szCs w:val="24"/>
          <w:lang w:val="es-ES_tradnl"/>
        </w:rPr>
        <w:t xml:space="preserve">Nuthal (2005, pp.895-934) nos pone de manifiesto que </w:t>
      </w:r>
      <w:r w:rsidRPr="00BD52CA">
        <w:rPr>
          <w:rStyle w:val="nfasis"/>
          <w:rFonts w:ascii="Avenir-Book" w:hAnsi="Avenir-Book" w:cs="Arial"/>
          <w:i w:val="0"/>
          <w:iCs w:val="0"/>
          <w:sz w:val="24"/>
          <w:szCs w:val="24"/>
          <w:lang w:val="es-ES_tradnl"/>
        </w:rPr>
        <w:t>la enseñanza es un ritual cultural</w:t>
      </w:r>
      <w:r w:rsidRPr="00BD52CA">
        <w:rPr>
          <w:rFonts w:ascii="Avenir-Book" w:hAnsi="Avenir-Book" w:cs="Arial"/>
          <w:b/>
          <w:sz w:val="24"/>
          <w:szCs w:val="24"/>
          <w:lang w:val="es-ES_tradnl"/>
        </w:rPr>
        <w:t xml:space="preserve"> </w:t>
      </w:r>
      <w:r w:rsidRPr="00BD52CA">
        <w:rPr>
          <w:rFonts w:ascii="Avenir-Book" w:hAnsi="Avenir-Book" w:cs="Arial"/>
          <w:sz w:val="24"/>
          <w:szCs w:val="24"/>
          <w:lang w:val="es-ES_tradnl"/>
        </w:rPr>
        <w:t>que se ha asimilado por cada generación a lo largo de varios siglos y que reproducen los docentes, las familias y los propios estudiantes sin conciencia de sus fundamentos  e implicaciones.</w:t>
      </w:r>
    </w:p>
    <w:p w:rsidR="00BD52CA" w:rsidRPr="00BD52CA" w:rsidRDefault="00BD52CA" w:rsidP="00BD52CA">
      <w:pPr>
        <w:spacing w:after="0" w:line="240" w:lineRule="auto"/>
        <w:ind w:firstLine="708"/>
        <w:jc w:val="both"/>
        <w:rPr>
          <w:rFonts w:ascii="Avenir-Book" w:hAnsi="Avenir-Book" w:cs="Arial"/>
          <w:sz w:val="24"/>
          <w:szCs w:val="24"/>
          <w:lang w:val="es-ES_tradnl"/>
        </w:rPr>
      </w:pPr>
    </w:p>
    <w:p w:rsidR="00BD52CA" w:rsidRDefault="00BD52CA" w:rsidP="00BD52CA">
      <w:pPr>
        <w:shd w:val="clear" w:color="auto" w:fill="FFFFFF"/>
        <w:spacing w:after="0" w:line="240" w:lineRule="auto"/>
        <w:ind w:firstLine="708"/>
        <w:jc w:val="both"/>
        <w:rPr>
          <w:rFonts w:ascii="Avenir-Book" w:hAnsi="Avenir-Book" w:cs="Arial"/>
          <w:sz w:val="24"/>
          <w:szCs w:val="24"/>
          <w:lang w:val="es-ES_tradnl"/>
        </w:rPr>
      </w:pPr>
      <w:r w:rsidRPr="00BD52CA">
        <w:rPr>
          <w:rFonts w:ascii="Avenir-Book" w:hAnsi="Avenir-Book" w:cs="Arial"/>
          <w:sz w:val="24"/>
          <w:szCs w:val="24"/>
          <w:lang w:val="es-ES_tradnl"/>
        </w:rPr>
        <w:t xml:space="preserve">La generación de padres y profesores que ahora usan las Tecnologías de </w:t>
      </w:r>
      <w:smartTag w:uri="urn:schemas-microsoft-com:office:smarttags" w:element="PersonName">
        <w:smartTagPr>
          <w:attr w:name="ProductID" w:val="la Comunicaci￳n"/>
        </w:smartTagPr>
        <w:r w:rsidRPr="00BD52CA">
          <w:rPr>
            <w:rFonts w:ascii="Avenir-Book" w:hAnsi="Avenir-Book" w:cs="Arial"/>
            <w:sz w:val="24"/>
            <w:szCs w:val="24"/>
            <w:lang w:val="es-ES_tradnl"/>
          </w:rPr>
          <w:t>la Información</w:t>
        </w:r>
      </w:smartTag>
      <w:r w:rsidRPr="00BD52CA">
        <w:rPr>
          <w:rFonts w:ascii="Avenir-Book" w:hAnsi="Avenir-Book" w:cs="Arial"/>
          <w:sz w:val="24"/>
          <w:szCs w:val="24"/>
          <w:lang w:val="es-ES_tradnl"/>
        </w:rPr>
        <w:t xml:space="preserve"> y </w:t>
      </w:r>
      <w:smartTag w:uri="urn:schemas-microsoft-com:office:smarttags" w:element="PersonName">
        <w:smartTagPr>
          <w:attr w:name="ProductID" w:val="la Comunicaci￳n"/>
        </w:smartTagPr>
        <w:r w:rsidRPr="00BD52CA">
          <w:rPr>
            <w:rFonts w:ascii="Avenir-Book" w:hAnsi="Avenir-Book" w:cs="Arial"/>
            <w:sz w:val="24"/>
            <w:szCs w:val="24"/>
            <w:lang w:val="es-ES_tradnl"/>
          </w:rPr>
          <w:t>la Comunicación</w:t>
        </w:r>
      </w:smartTag>
      <w:r w:rsidRPr="00BD52CA">
        <w:rPr>
          <w:rFonts w:ascii="Avenir-Book" w:hAnsi="Avenir-Book" w:cs="Arial"/>
          <w:sz w:val="24"/>
          <w:szCs w:val="24"/>
          <w:lang w:val="es-ES_tradnl"/>
        </w:rPr>
        <w:t xml:space="preserve"> nunca recibió el ritual de esta nueva Sociedad. </w:t>
      </w:r>
    </w:p>
    <w:p w:rsidR="00BD52CA" w:rsidRDefault="00BD52CA" w:rsidP="00BD52CA">
      <w:pPr>
        <w:shd w:val="clear" w:color="auto" w:fill="FFFFFF"/>
        <w:spacing w:after="0" w:line="240" w:lineRule="auto"/>
        <w:ind w:firstLine="708"/>
        <w:jc w:val="both"/>
        <w:rPr>
          <w:rFonts w:ascii="Avenir-Book" w:hAnsi="Avenir-Book" w:cs="Arial"/>
          <w:sz w:val="24"/>
          <w:szCs w:val="24"/>
          <w:lang w:val="es-ES_tradnl"/>
        </w:rPr>
      </w:pPr>
      <w:r w:rsidRPr="00BD52CA">
        <w:rPr>
          <w:rFonts w:ascii="Avenir-Book" w:hAnsi="Avenir-Book" w:cs="Arial"/>
          <w:sz w:val="24"/>
          <w:szCs w:val="24"/>
          <w:lang w:val="es-ES_tradnl"/>
        </w:rPr>
        <w:t xml:space="preserve">Se hace necesario investigar para procurar conocimiento relativo a los significados de las relaciones interactivas que se ocasionan con la herramienta blog, para atender al clima social y  </w:t>
      </w:r>
      <w:hyperlink r:id="rId17" w:history="1">
        <w:r w:rsidRPr="00CB60DD">
          <w:rPr>
            <w:rStyle w:val="Hipervnculo"/>
            <w:rFonts w:ascii="Avenir-Book" w:hAnsi="Avenir-Book" w:cs="Arial"/>
            <w:sz w:val="24"/>
            <w:szCs w:val="24"/>
            <w:lang w:val="es-ES_tradnl"/>
          </w:rPr>
          <w:t>a las interacciones emocionales que hacen posible un currículo</w:t>
        </w:r>
      </w:hyperlink>
      <w:r w:rsidRPr="00BD52CA">
        <w:rPr>
          <w:rFonts w:ascii="Avenir-Book" w:hAnsi="Avenir-Book" w:cs="Arial"/>
          <w:sz w:val="24"/>
          <w:szCs w:val="24"/>
          <w:lang w:val="es-ES_tradnl"/>
        </w:rPr>
        <w:t xml:space="preserve"> flexible, dinámico y centrado en el aprendizaje activo del estudiante. </w:t>
      </w:r>
    </w:p>
    <w:p w:rsidR="00BD52CA" w:rsidRDefault="00BD52CA" w:rsidP="00BD52CA">
      <w:pPr>
        <w:shd w:val="clear" w:color="auto" w:fill="FFFFFF"/>
        <w:spacing w:after="0" w:line="240" w:lineRule="auto"/>
        <w:ind w:firstLine="708"/>
        <w:jc w:val="both"/>
        <w:rPr>
          <w:rFonts w:ascii="Avenir-Book" w:hAnsi="Avenir-Book" w:cs="Arial"/>
          <w:sz w:val="24"/>
          <w:szCs w:val="24"/>
          <w:lang w:val="es-ES_tradnl"/>
        </w:rPr>
      </w:pPr>
    </w:p>
    <w:p w:rsidR="00063D67" w:rsidRDefault="008539B0" w:rsidP="00063D67">
      <w:pPr>
        <w:shd w:val="clear" w:color="auto" w:fill="FFFFFF"/>
        <w:spacing w:after="0" w:line="240" w:lineRule="auto"/>
        <w:ind w:firstLine="360"/>
        <w:jc w:val="both"/>
        <w:rPr>
          <w:rFonts w:ascii="Avenir-Book" w:hAnsi="Avenir-Book" w:cs="Arial"/>
          <w:sz w:val="24"/>
          <w:szCs w:val="24"/>
        </w:rPr>
      </w:pPr>
      <w:r w:rsidRPr="008539B0">
        <w:rPr>
          <w:rFonts w:ascii="Avenir-Book" w:hAnsi="Avenir-Book" w:cs="Arial"/>
          <w:sz w:val="24"/>
          <w:szCs w:val="24"/>
        </w:rPr>
        <w:t>Volkow (2003, p.4) nos indica que para poder conocer mejor el alcance de este concepto se deben considerar los siguientes aspectos:</w:t>
      </w:r>
    </w:p>
    <w:p w:rsidR="00063D67" w:rsidRDefault="00063D67" w:rsidP="00063D67">
      <w:pPr>
        <w:shd w:val="clear" w:color="auto" w:fill="FFFFFF"/>
        <w:spacing w:after="0" w:line="240" w:lineRule="auto"/>
        <w:ind w:firstLine="360"/>
        <w:jc w:val="both"/>
        <w:rPr>
          <w:rFonts w:ascii="Avenir-Book" w:hAnsi="Avenir-Book" w:cs="Arial"/>
          <w:sz w:val="24"/>
          <w:szCs w:val="24"/>
        </w:rPr>
      </w:pPr>
    </w:p>
    <w:p w:rsidR="00063D67" w:rsidRDefault="008539B0" w:rsidP="00063D67">
      <w:pPr>
        <w:shd w:val="clear" w:color="auto" w:fill="FFFFFF"/>
        <w:spacing w:after="0" w:line="240" w:lineRule="auto"/>
        <w:ind w:firstLine="360"/>
        <w:jc w:val="both"/>
        <w:rPr>
          <w:rFonts w:ascii="Avenir-Book" w:hAnsi="Avenir-Book" w:cs="Arial"/>
          <w:sz w:val="24"/>
          <w:szCs w:val="24"/>
          <w:lang w:val="es-ES_tradnl"/>
        </w:rPr>
      </w:pPr>
      <w:r w:rsidRPr="008539B0">
        <w:rPr>
          <w:rFonts w:ascii="Avenir-Book" w:hAnsi="Avenir-Book" w:cs="Arial"/>
          <w:b/>
          <w:color w:val="984806" w:themeColor="accent6" w:themeShade="80"/>
          <w:sz w:val="24"/>
          <w:szCs w:val="24"/>
          <w:lang w:val="es-ES_tradnl"/>
        </w:rPr>
        <w:t>Infraestructura</w:t>
      </w:r>
      <w:r w:rsidRPr="008539B0">
        <w:rPr>
          <w:rFonts w:ascii="Avenir-Book" w:hAnsi="Avenir-Book" w:cs="Arial"/>
          <w:sz w:val="24"/>
          <w:szCs w:val="24"/>
          <w:lang w:val="es-ES_tradnl"/>
        </w:rPr>
        <w:t xml:space="preserve"> entendida como disponibilidad de equipo de cómputo y conexión a Internet con esquemas adecuados de mantenimiento y soporte técnico.</w:t>
      </w:r>
    </w:p>
    <w:p w:rsidR="00063D67" w:rsidRDefault="00063D67" w:rsidP="00063D67">
      <w:pPr>
        <w:shd w:val="clear" w:color="auto" w:fill="FFFFFF"/>
        <w:spacing w:after="0" w:line="240" w:lineRule="auto"/>
        <w:ind w:firstLine="360"/>
        <w:jc w:val="both"/>
        <w:rPr>
          <w:rFonts w:ascii="Avenir-Book" w:hAnsi="Avenir-Book" w:cs="Arial"/>
          <w:sz w:val="24"/>
          <w:szCs w:val="24"/>
          <w:lang w:val="es-ES_tradnl"/>
        </w:rPr>
      </w:pPr>
    </w:p>
    <w:p w:rsidR="00063D67" w:rsidRDefault="008539B0" w:rsidP="00063D67">
      <w:pPr>
        <w:shd w:val="clear" w:color="auto" w:fill="FFFFFF"/>
        <w:spacing w:after="0" w:line="240" w:lineRule="auto"/>
        <w:ind w:firstLine="360"/>
        <w:jc w:val="both"/>
        <w:rPr>
          <w:rFonts w:ascii="Avenir-Book" w:hAnsi="Avenir-Book" w:cs="Arial"/>
          <w:b/>
          <w:color w:val="984806" w:themeColor="accent6" w:themeShade="80"/>
          <w:sz w:val="24"/>
          <w:szCs w:val="24"/>
          <w:lang w:val="es-ES_tradnl"/>
        </w:rPr>
      </w:pPr>
      <w:r w:rsidRPr="008539B0">
        <w:rPr>
          <w:rFonts w:ascii="Avenir-Book" w:hAnsi="Avenir-Book" w:cs="Arial"/>
          <w:b/>
          <w:color w:val="984806" w:themeColor="accent6" w:themeShade="80"/>
          <w:sz w:val="24"/>
          <w:szCs w:val="24"/>
          <w:lang w:val="es-ES_tradnl"/>
        </w:rPr>
        <w:t>Habilidades de uso de ese tipo de tecnología</w:t>
      </w:r>
    </w:p>
    <w:p w:rsidR="00063D67" w:rsidRDefault="00063D67" w:rsidP="00063D67">
      <w:pPr>
        <w:shd w:val="clear" w:color="auto" w:fill="FFFFFF"/>
        <w:spacing w:after="0" w:line="240" w:lineRule="auto"/>
        <w:ind w:firstLine="360"/>
        <w:jc w:val="both"/>
        <w:rPr>
          <w:rFonts w:ascii="Avenir-Book" w:hAnsi="Avenir-Book" w:cs="Arial"/>
          <w:b/>
          <w:color w:val="984806" w:themeColor="accent6" w:themeShade="80"/>
          <w:sz w:val="24"/>
          <w:szCs w:val="24"/>
          <w:lang w:val="es-ES_tradnl"/>
        </w:rPr>
      </w:pPr>
    </w:p>
    <w:p w:rsidR="00063D67" w:rsidRDefault="008539B0" w:rsidP="00063D67">
      <w:pPr>
        <w:shd w:val="clear" w:color="auto" w:fill="FFFFFF"/>
        <w:spacing w:after="0" w:line="240" w:lineRule="auto"/>
        <w:ind w:firstLine="360"/>
        <w:jc w:val="both"/>
        <w:rPr>
          <w:rFonts w:ascii="Avenir-Book" w:hAnsi="Avenir-Book" w:cs="Arial"/>
          <w:sz w:val="24"/>
          <w:szCs w:val="24"/>
          <w:lang w:val="es-ES_tradnl"/>
        </w:rPr>
      </w:pPr>
      <w:r w:rsidRPr="008539B0">
        <w:rPr>
          <w:rFonts w:ascii="Avenir-Book" w:hAnsi="Avenir-Book" w:cs="Arial"/>
          <w:b/>
          <w:color w:val="984806" w:themeColor="accent6" w:themeShade="80"/>
          <w:sz w:val="24"/>
          <w:szCs w:val="24"/>
          <w:lang w:val="es-ES_tradnl"/>
        </w:rPr>
        <w:t>Oferta de información</w:t>
      </w:r>
      <w:r w:rsidRPr="008539B0">
        <w:rPr>
          <w:rFonts w:ascii="Avenir-Book" w:hAnsi="Avenir-Book" w:cs="Arial"/>
          <w:sz w:val="24"/>
          <w:szCs w:val="24"/>
          <w:lang w:val="es-ES_tradnl"/>
        </w:rPr>
        <w:t xml:space="preserve"> entendida como el desarrollo de sitios con contenidos relevantes al contexto y lengua nacional</w:t>
      </w:r>
    </w:p>
    <w:p w:rsidR="00063D67" w:rsidRDefault="00063D67" w:rsidP="00063D67">
      <w:pPr>
        <w:shd w:val="clear" w:color="auto" w:fill="FFFFFF"/>
        <w:spacing w:after="0" w:line="240" w:lineRule="auto"/>
        <w:ind w:firstLine="360"/>
        <w:jc w:val="both"/>
        <w:rPr>
          <w:rFonts w:ascii="Avenir-Book" w:hAnsi="Avenir-Book" w:cs="Arial"/>
          <w:sz w:val="24"/>
          <w:szCs w:val="24"/>
          <w:lang w:val="es-ES_tradnl"/>
        </w:rPr>
      </w:pPr>
    </w:p>
    <w:p w:rsidR="008539B0" w:rsidRPr="008539B0" w:rsidRDefault="008539B0" w:rsidP="00063D67">
      <w:pPr>
        <w:shd w:val="clear" w:color="auto" w:fill="FFFFFF"/>
        <w:spacing w:after="0" w:line="240" w:lineRule="auto"/>
        <w:ind w:firstLine="360"/>
        <w:jc w:val="both"/>
        <w:rPr>
          <w:rFonts w:ascii="Avenir-Book" w:hAnsi="Avenir-Book" w:cs="Arial"/>
          <w:sz w:val="24"/>
          <w:szCs w:val="24"/>
          <w:lang w:val="es-ES_tradnl"/>
        </w:rPr>
      </w:pPr>
      <w:r w:rsidRPr="008539B0">
        <w:rPr>
          <w:rFonts w:ascii="Avenir-Book" w:hAnsi="Avenir-Book" w:cs="Arial"/>
          <w:b/>
          <w:color w:val="984806" w:themeColor="accent6" w:themeShade="80"/>
          <w:sz w:val="24"/>
          <w:szCs w:val="24"/>
          <w:lang w:val="es-ES_tradnl"/>
        </w:rPr>
        <w:t>Cambio cultural</w:t>
      </w:r>
      <w:r w:rsidRPr="008539B0">
        <w:rPr>
          <w:rFonts w:ascii="Avenir-Book" w:hAnsi="Avenir-Book" w:cs="Arial"/>
          <w:sz w:val="24"/>
          <w:szCs w:val="24"/>
          <w:lang w:val="es-ES_tradnl"/>
        </w:rPr>
        <w:t xml:space="preserve"> con mecanismos de fomento al uso de información “formal” aplicable al </w:t>
      </w:r>
      <w:r w:rsidRPr="008539B0">
        <w:rPr>
          <w:rFonts w:ascii="Avenir-Book" w:hAnsi="Avenir-Book" w:cs="Arial"/>
          <w:sz w:val="24"/>
          <w:szCs w:val="24"/>
          <w:lang w:val="es-ES_tradnl"/>
        </w:rPr>
        <w:lastRenderedPageBreak/>
        <w:t>contexto específico en la toma  de decisiones.</w:t>
      </w:r>
    </w:p>
    <w:p w:rsidR="008539B0" w:rsidRPr="00CB60DD" w:rsidRDefault="008539B0" w:rsidP="008539B0">
      <w:pPr>
        <w:shd w:val="clear" w:color="auto" w:fill="FFFFFF"/>
        <w:spacing w:after="0" w:line="240" w:lineRule="auto"/>
        <w:ind w:firstLine="360"/>
        <w:jc w:val="both"/>
        <w:rPr>
          <w:rFonts w:ascii="Avenir-Book" w:hAnsi="Avenir-Book" w:cs="Arial"/>
          <w:i/>
          <w:sz w:val="20"/>
          <w:szCs w:val="20"/>
          <w:lang w:val="es-ES_tradnl"/>
        </w:rPr>
      </w:pPr>
      <w:r w:rsidRPr="008539B0">
        <w:rPr>
          <w:rFonts w:ascii="Avenir-Book" w:hAnsi="Avenir-Book" w:cs="Arial"/>
          <w:sz w:val="24"/>
          <w:szCs w:val="24"/>
          <w:lang w:val="es-ES_tradnl"/>
        </w:rPr>
        <w:t xml:space="preserve">No podemos obviar que, en </w:t>
      </w:r>
      <w:smartTag w:uri="urn:schemas-microsoft-com:office:smarttags" w:element="PersonName">
        <w:smartTagPr>
          <w:attr w:name="ProductID" w:val="la Sociedad"/>
        </w:smartTagPr>
        <w:r w:rsidRPr="008539B0">
          <w:rPr>
            <w:rFonts w:ascii="Avenir-Book" w:hAnsi="Avenir-Book" w:cs="Arial"/>
            <w:sz w:val="24"/>
            <w:szCs w:val="24"/>
            <w:lang w:val="es-ES_tradnl"/>
          </w:rPr>
          <w:t>la Sociedad</w:t>
        </w:r>
      </w:smartTag>
      <w:r w:rsidRPr="008539B0">
        <w:rPr>
          <w:rFonts w:ascii="Avenir-Book" w:hAnsi="Avenir-Book" w:cs="Arial"/>
          <w:sz w:val="24"/>
          <w:szCs w:val="24"/>
          <w:lang w:val="es-ES_tradnl"/>
        </w:rPr>
        <w:t xml:space="preserve"> de </w:t>
      </w:r>
      <w:smartTag w:uri="urn:schemas-microsoft-com:office:smarttags" w:element="PersonName">
        <w:smartTagPr>
          <w:attr w:name="ProductID" w:val="la Informaci￳n"/>
        </w:smartTagPr>
        <w:r w:rsidRPr="008539B0">
          <w:rPr>
            <w:rFonts w:ascii="Avenir-Book" w:hAnsi="Avenir-Book" w:cs="Arial"/>
            <w:sz w:val="24"/>
            <w:szCs w:val="24"/>
            <w:lang w:val="es-ES_tradnl"/>
          </w:rPr>
          <w:t>la Información</w:t>
        </w:r>
      </w:smartTag>
      <w:r w:rsidRPr="008539B0">
        <w:rPr>
          <w:rFonts w:ascii="Avenir-Book" w:hAnsi="Avenir-Book" w:cs="Arial"/>
          <w:sz w:val="24"/>
          <w:szCs w:val="24"/>
          <w:lang w:val="es-ES_tradnl"/>
        </w:rPr>
        <w:t xml:space="preserve"> y </w:t>
      </w:r>
      <w:smartTag w:uri="urn:schemas-microsoft-com:office:smarttags" w:element="PersonName">
        <w:smartTagPr>
          <w:attr w:name="ProductID" w:val="la Comunicaci￳n"/>
        </w:smartTagPr>
        <w:r w:rsidRPr="008539B0">
          <w:rPr>
            <w:rFonts w:ascii="Avenir-Book" w:hAnsi="Avenir-Book" w:cs="Arial"/>
            <w:sz w:val="24"/>
            <w:szCs w:val="24"/>
            <w:lang w:val="es-ES_tradnl"/>
          </w:rPr>
          <w:t>la Comunicación</w:t>
        </w:r>
      </w:smartTag>
      <w:r w:rsidRPr="008539B0">
        <w:rPr>
          <w:rFonts w:ascii="Avenir-Book" w:hAnsi="Avenir-Book" w:cs="Arial"/>
          <w:sz w:val="24"/>
          <w:szCs w:val="24"/>
          <w:lang w:val="es-ES_tradnl"/>
        </w:rPr>
        <w:t xml:space="preserve">, la información es la moneda de cambio. Por tanto, desde las aulas </w:t>
      </w:r>
      <w:hyperlink r:id="rId18" w:history="1">
        <w:r w:rsidRPr="00CB60DD">
          <w:rPr>
            <w:rStyle w:val="Hipervnculo"/>
            <w:rFonts w:ascii="Avenir-Book" w:hAnsi="Avenir-Book" w:cs="Arial"/>
            <w:i/>
            <w:sz w:val="20"/>
            <w:szCs w:val="20"/>
            <w:lang w:val="es-ES_tradnl"/>
          </w:rPr>
          <w:t>¿cómo se podría colaborar a conformar una sociedad más equilibrada y justa donde la información sea accesible a todos los ciudadanos?</w:t>
        </w:r>
      </w:hyperlink>
      <w:r w:rsidRPr="00CB60DD">
        <w:rPr>
          <w:rFonts w:ascii="Avenir-Book" w:hAnsi="Avenir-Book" w:cs="Arial"/>
          <w:i/>
          <w:sz w:val="20"/>
          <w:szCs w:val="20"/>
          <w:lang w:val="es-ES_tradnl"/>
        </w:rPr>
        <w:t xml:space="preserve"> </w:t>
      </w:r>
    </w:p>
    <w:p w:rsidR="00063D67" w:rsidRPr="00CB60DD" w:rsidRDefault="00063D67" w:rsidP="008539B0">
      <w:pPr>
        <w:shd w:val="clear" w:color="auto" w:fill="FFFFFF"/>
        <w:spacing w:after="0" w:line="240" w:lineRule="auto"/>
        <w:ind w:firstLine="360"/>
        <w:jc w:val="both"/>
        <w:rPr>
          <w:rFonts w:ascii="Avenir-Book" w:hAnsi="Avenir-Book" w:cs="Arial"/>
          <w:i/>
          <w:sz w:val="20"/>
          <w:szCs w:val="20"/>
          <w:lang w:val="es-ES_tradnl"/>
        </w:rPr>
      </w:pPr>
    </w:p>
    <w:p w:rsidR="008539B0" w:rsidRDefault="008539B0" w:rsidP="008539B0">
      <w:pPr>
        <w:shd w:val="clear" w:color="auto" w:fill="FFFFFF"/>
        <w:spacing w:after="0" w:line="240" w:lineRule="auto"/>
        <w:ind w:firstLine="360"/>
        <w:jc w:val="both"/>
        <w:rPr>
          <w:rFonts w:ascii="Avenir-Book" w:hAnsi="Avenir-Book" w:cs="Arial"/>
          <w:sz w:val="24"/>
          <w:szCs w:val="24"/>
          <w:lang w:val="es-ES_tradnl"/>
        </w:rPr>
      </w:pPr>
      <w:r w:rsidRPr="008539B0">
        <w:rPr>
          <w:rFonts w:ascii="Avenir-Book" w:hAnsi="Avenir-Book" w:cs="Arial"/>
          <w:sz w:val="24"/>
          <w:szCs w:val="24"/>
          <w:lang w:val="es-ES_tradnl"/>
        </w:rPr>
        <w:t>Con este proyecto hemos intentando poner una gran dosis de ilusión en abrir nuevas rutas para la Educación en el sXXI.</w:t>
      </w:r>
    </w:p>
    <w:p w:rsidR="00063D67" w:rsidRPr="008539B0" w:rsidRDefault="00063D67" w:rsidP="008539B0">
      <w:pPr>
        <w:shd w:val="clear" w:color="auto" w:fill="FFFFFF"/>
        <w:spacing w:after="0" w:line="240" w:lineRule="auto"/>
        <w:ind w:firstLine="360"/>
        <w:jc w:val="both"/>
        <w:rPr>
          <w:rFonts w:ascii="Avenir-Book" w:hAnsi="Avenir-Book" w:cs="Arial"/>
          <w:sz w:val="24"/>
          <w:szCs w:val="24"/>
          <w:lang w:val="es-ES_tradnl"/>
        </w:rPr>
      </w:pPr>
    </w:p>
    <w:p w:rsidR="008539B0" w:rsidRPr="008539B0" w:rsidRDefault="008539B0" w:rsidP="008539B0">
      <w:pPr>
        <w:spacing w:after="0" w:line="240" w:lineRule="auto"/>
        <w:jc w:val="both"/>
        <w:rPr>
          <w:rFonts w:ascii="Berlin Sans FB" w:eastAsia="Times New Roman" w:hAnsi="Berlin Sans FB" w:cs="Times New Roman"/>
          <w:color w:val="984806" w:themeColor="accent6" w:themeShade="80"/>
          <w:sz w:val="20"/>
          <w:szCs w:val="20"/>
          <w:lang w:eastAsia="es-ES"/>
        </w:rPr>
      </w:pPr>
      <w:r w:rsidRPr="008539B0">
        <w:rPr>
          <w:rFonts w:ascii="Berlin Sans FB" w:eastAsia="Times New Roman" w:hAnsi="Berlin Sans FB" w:cs="Times New Roman"/>
          <w:bCs/>
          <w:color w:val="984806" w:themeColor="accent6" w:themeShade="80"/>
          <w:sz w:val="20"/>
          <w:szCs w:val="20"/>
          <w:lang w:eastAsia="es-ES"/>
        </w:rPr>
        <w:t>TE ESTARÁS PREGUNTANDO ¿Y ESTA PELÍCULA QUÉ HACE AHORA EN ESTE BLOG? Es una de nuestras claves. Síguenos y lo irás comprobando</w:t>
      </w:r>
    </w:p>
    <w:p w:rsidR="008539B0" w:rsidRPr="008539B0" w:rsidRDefault="008539B0" w:rsidP="008539B0">
      <w:pPr>
        <w:spacing w:after="0" w:line="240" w:lineRule="auto"/>
        <w:jc w:val="both"/>
        <w:rPr>
          <w:rFonts w:ascii="Berlin Sans FB" w:eastAsia="Times New Roman" w:hAnsi="Berlin Sans FB" w:cs="Times New Roman"/>
          <w:color w:val="984806" w:themeColor="accent6" w:themeShade="80"/>
          <w:sz w:val="20"/>
          <w:szCs w:val="20"/>
          <w:lang w:eastAsia="es-ES"/>
        </w:rPr>
      </w:pPr>
      <w:r w:rsidRPr="008539B0">
        <w:rPr>
          <w:rFonts w:ascii="Berlin Sans FB" w:eastAsia="Times New Roman" w:hAnsi="Berlin Sans FB" w:cs="Times New Roman"/>
          <w:color w:val="984806" w:themeColor="accent6" w:themeShade="80"/>
          <w:sz w:val="20"/>
          <w:szCs w:val="20"/>
          <w:lang w:eastAsia="es-ES"/>
        </w:rPr>
        <w:t>La madre de un alumno de la última promoción de Infantil que doña Díriga tuvo en Las Rozas, Nieves; un café, un cuadernito, la película de También la lluvia y...</w:t>
      </w:r>
    </w:p>
    <w:p w:rsidR="008539B0" w:rsidRPr="008539B0" w:rsidRDefault="008539B0" w:rsidP="008539B0">
      <w:pPr>
        <w:spacing w:after="0" w:line="240" w:lineRule="auto"/>
        <w:jc w:val="both"/>
        <w:rPr>
          <w:rFonts w:ascii="Berlin Sans FB" w:eastAsia="Times New Roman" w:hAnsi="Berlin Sans FB" w:cs="Times New Roman"/>
          <w:color w:val="984806" w:themeColor="accent6" w:themeShade="80"/>
          <w:sz w:val="20"/>
          <w:szCs w:val="20"/>
          <w:lang w:eastAsia="es-ES"/>
        </w:rPr>
      </w:pPr>
      <w:r w:rsidRPr="008539B0">
        <w:rPr>
          <w:rFonts w:ascii="Berlin Sans FB" w:eastAsia="Times New Roman" w:hAnsi="Berlin Sans FB" w:cs="Times New Roman"/>
          <w:bCs/>
          <w:color w:val="984806" w:themeColor="accent6" w:themeShade="80"/>
          <w:sz w:val="20"/>
          <w:szCs w:val="20"/>
          <w:lang w:eastAsia="es-ES"/>
        </w:rPr>
        <w:t>Nos han autorizado la II Noche de Cine y educación ¡¡¡¡¡????? </w:t>
      </w:r>
    </w:p>
    <w:p w:rsidR="008539B0" w:rsidRPr="008539B0" w:rsidRDefault="008539B0" w:rsidP="008539B0">
      <w:pPr>
        <w:spacing w:after="0" w:line="240" w:lineRule="auto"/>
        <w:jc w:val="both"/>
        <w:rPr>
          <w:rFonts w:ascii="Berlin Sans FB" w:eastAsia="Times New Roman" w:hAnsi="Berlin Sans FB" w:cs="Times New Roman"/>
          <w:color w:val="984806" w:themeColor="accent6" w:themeShade="80"/>
          <w:sz w:val="20"/>
          <w:szCs w:val="20"/>
          <w:lang w:eastAsia="es-ES"/>
        </w:rPr>
      </w:pPr>
      <w:r w:rsidRPr="008539B0">
        <w:rPr>
          <w:rFonts w:ascii="Berlin Sans FB" w:eastAsia="Times New Roman" w:hAnsi="Berlin Sans FB" w:cs="Times New Roman"/>
          <w:color w:val="984806" w:themeColor="accent6" w:themeShade="80"/>
          <w:sz w:val="20"/>
          <w:szCs w:val="20"/>
          <w:lang w:eastAsia="es-ES"/>
        </w:rPr>
        <w:t>Ya os contamos, al empezar este proyecto, que esta película tendría mucho que ver con la nueva expedición de Colón.</w:t>
      </w:r>
    </w:p>
    <w:p w:rsidR="008539B0" w:rsidRPr="008539B0" w:rsidRDefault="008539B0" w:rsidP="008539B0">
      <w:pPr>
        <w:spacing w:after="0" w:line="240" w:lineRule="auto"/>
        <w:jc w:val="both"/>
        <w:rPr>
          <w:rFonts w:ascii="Berlin Sans FB" w:eastAsia="Times New Roman" w:hAnsi="Berlin Sans FB" w:cs="Times New Roman"/>
          <w:color w:val="984806" w:themeColor="accent6" w:themeShade="80"/>
          <w:sz w:val="20"/>
          <w:szCs w:val="20"/>
          <w:lang w:eastAsia="es-ES"/>
        </w:rPr>
      </w:pPr>
      <w:r w:rsidRPr="008539B0">
        <w:rPr>
          <w:rFonts w:ascii="Berlin Sans FB" w:eastAsia="Times New Roman" w:hAnsi="Berlin Sans FB" w:cs="Times New Roman"/>
          <w:color w:val="984806" w:themeColor="accent6" w:themeShade="80"/>
          <w:sz w:val="20"/>
          <w:szCs w:val="20"/>
          <w:lang w:eastAsia="es-ES"/>
        </w:rPr>
        <w:t>Dicen los expertos, y los gurús, que en el sXXI los equipos deben ser multiprofesionales y que si se quiere salir de una crisis económica hay que encontrar nuevas soluciones.</w:t>
      </w:r>
    </w:p>
    <w:p w:rsidR="008539B0" w:rsidRPr="008539B0" w:rsidRDefault="008539B0" w:rsidP="008539B0">
      <w:pPr>
        <w:spacing w:after="0" w:line="240" w:lineRule="auto"/>
        <w:rPr>
          <w:rFonts w:ascii="Berlin Sans FB" w:eastAsia="Times New Roman" w:hAnsi="Berlin Sans FB" w:cs="Times New Roman"/>
          <w:color w:val="984806" w:themeColor="accent6" w:themeShade="80"/>
          <w:sz w:val="20"/>
          <w:szCs w:val="20"/>
          <w:lang w:eastAsia="es-ES"/>
        </w:rPr>
      </w:pPr>
    </w:p>
    <w:p w:rsidR="008539B0" w:rsidRPr="008539B0" w:rsidRDefault="008539B0" w:rsidP="008539B0">
      <w:pPr>
        <w:spacing w:after="0" w:line="240" w:lineRule="auto"/>
        <w:jc w:val="both"/>
        <w:rPr>
          <w:rFonts w:ascii="Berlin Sans FB" w:eastAsia="Times New Roman" w:hAnsi="Berlin Sans FB" w:cs="Times New Roman"/>
          <w:color w:val="984806" w:themeColor="accent6" w:themeShade="80"/>
          <w:sz w:val="20"/>
          <w:szCs w:val="20"/>
          <w:lang w:eastAsia="es-ES"/>
        </w:rPr>
      </w:pPr>
      <w:r w:rsidRPr="008539B0">
        <w:rPr>
          <w:rFonts w:ascii="Berlin Sans FB" w:eastAsia="Times New Roman" w:hAnsi="Berlin Sans FB" w:cs="Times New Roman"/>
          <w:color w:val="984806" w:themeColor="accent6" w:themeShade="80"/>
          <w:sz w:val="20"/>
          <w:szCs w:val="20"/>
          <w:lang w:eastAsia="es-ES"/>
        </w:rPr>
        <w:t>Así que nos encontramos en el sXXI, con un</w:t>
      </w:r>
      <w:r>
        <w:rPr>
          <w:rFonts w:ascii="Berlin Sans FB" w:eastAsia="Times New Roman" w:hAnsi="Berlin Sans FB" w:cs="Times New Roman"/>
          <w:color w:val="984806" w:themeColor="accent6" w:themeShade="80"/>
          <w:sz w:val="20"/>
          <w:szCs w:val="20"/>
          <w:lang w:eastAsia="es-ES"/>
        </w:rPr>
        <w:t xml:space="preserve"> grupo </w:t>
      </w:r>
      <w:r w:rsidRPr="008539B0">
        <w:rPr>
          <w:rFonts w:ascii="Berlin Sans FB" w:eastAsia="Times New Roman" w:hAnsi="Berlin Sans FB" w:cs="Times New Roman"/>
          <w:color w:val="984806" w:themeColor="accent6" w:themeShade="80"/>
          <w:sz w:val="20"/>
          <w:szCs w:val="20"/>
          <w:lang w:eastAsia="es-ES"/>
        </w:rPr>
        <w:t xml:space="preserve">de gente que está dispuesta a emprender </w:t>
      </w:r>
      <w:r w:rsidR="00063D67" w:rsidRPr="008539B0">
        <w:rPr>
          <w:rFonts w:ascii="Berlin Sans FB" w:eastAsia="Times New Roman" w:hAnsi="Berlin Sans FB" w:cs="Times New Roman"/>
          <w:color w:val="984806" w:themeColor="accent6" w:themeShade="80"/>
          <w:sz w:val="20"/>
          <w:szCs w:val="20"/>
          <w:lang w:eastAsia="es-ES"/>
        </w:rPr>
        <w:t>aventuras...</w:t>
      </w:r>
    </w:p>
    <w:p w:rsidR="008539B0" w:rsidRPr="008539B0" w:rsidRDefault="008539B0" w:rsidP="008539B0">
      <w:pPr>
        <w:spacing w:after="0" w:line="240" w:lineRule="auto"/>
        <w:jc w:val="both"/>
        <w:rPr>
          <w:rFonts w:ascii="Berlin Sans FB" w:eastAsia="Times New Roman" w:hAnsi="Berlin Sans FB" w:cs="Times New Roman"/>
          <w:color w:val="984806" w:themeColor="accent6" w:themeShade="80"/>
          <w:sz w:val="20"/>
          <w:szCs w:val="20"/>
          <w:lang w:eastAsia="es-ES"/>
        </w:rPr>
      </w:pPr>
      <w:r w:rsidRPr="008539B0">
        <w:rPr>
          <w:rFonts w:ascii="Berlin Sans FB" w:eastAsia="Times New Roman" w:hAnsi="Berlin Sans FB" w:cs="Times New Roman"/>
          <w:color w:val="984806" w:themeColor="accent6" w:themeShade="80"/>
          <w:sz w:val="20"/>
          <w:szCs w:val="20"/>
          <w:lang w:eastAsia="es-ES"/>
        </w:rPr>
        <w:t>Cambia la ropa, cambia la lengua, cambian los medios de transporte pero ¿cambia el ser humano que est</w:t>
      </w:r>
      <w:r>
        <w:rPr>
          <w:rFonts w:ascii="Berlin Sans FB" w:eastAsia="Times New Roman" w:hAnsi="Berlin Sans FB" w:cs="Times New Roman"/>
          <w:color w:val="984806" w:themeColor="accent6" w:themeShade="80"/>
          <w:sz w:val="20"/>
          <w:szCs w:val="20"/>
          <w:lang w:eastAsia="es-ES"/>
        </w:rPr>
        <w:t>á detrás en esta nueva travesía</w:t>
      </w:r>
      <w:r w:rsidRPr="008539B0">
        <w:rPr>
          <w:rFonts w:ascii="Berlin Sans FB" w:eastAsia="Times New Roman" w:hAnsi="Berlin Sans FB" w:cs="Times New Roman"/>
          <w:color w:val="984806" w:themeColor="accent6" w:themeShade="80"/>
          <w:sz w:val="20"/>
          <w:szCs w:val="20"/>
          <w:lang w:eastAsia="es-ES"/>
        </w:rPr>
        <w:t>?</w:t>
      </w:r>
    </w:p>
    <w:p w:rsidR="008539B0" w:rsidRPr="008539B0" w:rsidRDefault="008539B0" w:rsidP="008539B0">
      <w:pPr>
        <w:shd w:val="clear" w:color="auto" w:fill="FFFFFF"/>
        <w:spacing w:line="360" w:lineRule="auto"/>
        <w:ind w:firstLine="360"/>
        <w:jc w:val="both"/>
        <w:rPr>
          <w:rFonts w:ascii="Berlin Sans FB" w:hAnsi="Berlin Sans FB" w:cs="Arial"/>
          <w:color w:val="984806" w:themeColor="accent6" w:themeShade="80"/>
          <w:sz w:val="20"/>
          <w:szCs w:val="20"/>
          <w:lang w:val="es-ES_tradnl"/>
        </w:rPr>
      </w:pPr>
    </w:p>
    <w:p w:rsidR="00B31AD4" w:rsidRDefault="00B31AD4" w:rsidP="00063D67">
      <w:pPr>
        <w:spacing w:after="0" w:line="240" w:lineRule="auto"/>
        <w:jc w:val="both"/>
        <w:rPr>
          <w:rFonts w:ascii="Agency FB" w:eastAsia="Times New Roman" w:hAnsi="Agency FB" w:cs="Times New Roman"/>
          <w:b/>
          <w:sz w:val="24"/>
          <w:szCs w:val="24"/>
          <w:lang w:eastAsia="es-ES"/>
        </w:rPr>
      </w:pPr>
    </w:p>
    <w:p w:rsidR="00B31AD4" w:rsidRDefault="00B31AD4" w:rsidP="00063D67">
      <w:pPr>
        <w:spacing w:after="0" w:line="240" w:lineRule="auto"/>
        <w:jc w:val="both"/>
        <w:rPr>
          <w:rFonts w:ascii="Agency FB" w:eastAsia="Times New Roman" w:hAnsi="Agency FB" w:cs="Times New Roman"/>
          <w:b/>
          <w:sz w:val="24"/>
          <w:szCs w:val="24"/>
          <w:lang w:eastAsia="es-ES"/>
        </w:rPr>
      </w:pPr>
    </w:p>
    <w:p w:rsidR="00063D67" w:rsidRPr="00B31AD4" w:rsidRDefault="00063D67" w:rsidP="00B31AD4">
      <w:pPr>
        <w:spacing w:after="0" w:line="240" w:lineRule="auto"/>
        <w:ind w:firstLine="708"/>
        <w:jc w:val="both"/>
        <w:rPr>
          <w:rFonts w:ascii="Agency FB" w:eastAsia="Times New Roman" w:hAnsi="Agency FB" w:cs="Times New Roman"/>
          <w:b/>
          <w:sz w:val="24"/>
          <w:szCs w:val="24"/>
          <w:lang w:eastAsia="es-ES"/>
        </w:rPr>
      </w:pPr>
      <w:r w:rsidRPr="00B31AD4">
        <w:rPr>
          <w:rFonts w:ascii="Agency FB" w:eastAsia="Times New Roman" w:hAnsi="Agency FB" w:cs="Times New Roman"/>
          <w:b/>
          <w:sz w:val="24"/>
          <w:szCs w:val="24"/>
          <w:lang w:eastAsia="es-ES"/>
        </w:rPr>
        <w:t xml:space="preserve">En tiempos de Colón, un soldado, </w:t>
      </w:r>
      <w:hyperlink r:id="rId19" w:history="1">
        <w:r w:rsidRPr="00B31AD4">
          <w:rPr>
            <w:rFonts w:ascii="Agency FB" w:eastAsia="Times New Roman" w:hAnsi="Agency FB" w:cs="Times New Roman"/>
            <w:b/>
            <w:sz w:val="24"/>
            <w:szCs w:val="24"/>
            <w:u w:val="single"/>
            <w:lang w:eastAsia="es-ES"/>
          </w:rPr>
          <w:t>Bernal Díaz del Castillo,</w:t>
        </w:r>
      </w:hyperlink>
      <w:r w:rsidRPr="00B31AD4">
        <w:rPr>
          <w:rFonts w:ascii="Agency FB" w:eastAsia="Times New Roman" w:hAnsi="Agency FB" w:cs="Times New Roman"/>
          <w:b/>
          <w:sz w:val="24"/>
          <w:szCs w:val="24"/>
          <w:lang w:eastAsia="es-ES"/>
        </w:rPr>
        <w:t>  harto de ver lo que contaban, que no se parecía a lo que él vivía y veía, escribió un libro para que se supiese su verdad.</w:t>
      </w:r>
    </w:p>
    <w:p w:rsidR="00063D67" w:rsidRDefault="00063D67" w:rsidP="00063D67">
      <w:pPr>
        <w:spacing w:after="0" w:line="240" w:lineRule="auto"/>
        <w:jc w:val="both"/>
        <w:rPr>
          <w:rFonts w:ascii="Agency FB" w:eastAsia="Times New Roman" w:hAnsi="Agency FB" w:cs="Times New Roman"/>
          <w:b/>
          <w:sz w:val="24"/>
          <w:szCs w:val="24"/>
          <w:lang w:eastAsia="es-ES"/>
        </w:rPr>
      </w:pPr>
      <w:r w:rsidRPr="00B31AD4">
        <w:rPr>
          <w:rFonts w:ascii="Agency FB" w:eastAsia="Times New Roman" w:hAnsi="Agency FB" w:cs="Times New Roman"/>
          <w:b/>
          <w:sz w:val="24"/>
          <w:szCs w:val="24"/>
          <w:lang w:eastAsia="es-ES"/>
        </w:rPr>
        <w:t xml:space="preserve">Alguien más famoso, </w:t>
      </w:r>
      <w:hyperlink r:id="rId20" w:history="1">
        <w:r w:rsidRPr="00B31AD4">
          <w:rPr>
            <w:rFonts w:ascii="Agency FB" w:eastAsia="Times New Roman" w:hAnsi="Agency FB" w:cs="Times New Roman"/>
            <w:b/>
            <w:sz w:val="24"/>
            <w:szCs w:val="24"/>
            <w:u w:val="single"/>
            <w:lang w:eastAsia="es-ES"/>
          </w:rPr>
          <w:t>Bartolomé de las Casas</w:t>
        </w:r>
      </w:hyperlink>
      <w:r w:rsidRPr="00B31AD4">
        <w:rPr>
          <w:rFonts w:ascii="Agency FB" w:eastAsia="Times New Roman" w:hAnsi="Agency FB" w:cs="Times New Roman"/>
          <w:b/>
          <w:sz w:val="24"/>
          <w:szCs w:val="24"/>
          <w:lang w:eastAsia="es-ES"/>
        </w:rPr>
        <w:t>, también discrepó con sus discursos y su pluma.</w:t>
      </w:r>
    </w:p>
    <w:p w:rsidR="00B31AD4" w:rsidRDefault="00B31AD4" w:rsidP="00063D67">
      <w:pPr>
        <w:spacing w:after="0" w:line="240" w:lineRule="auto"/>
        <w:jc w:val="both"/>
        <w:rPr>
          <w:rFonts w:ascii="Agency FB" w:eastAsia="Times New Roman" w:hAnsi="Agency FB" w:cs="Times New Roman"/>
          <w:b/>
          <w:sz w:val="24"/>
          <w:szCs w:val="24"/>
          <w:lang w:eastAsia="es-ES"/>
        </w:rPr>
      </w:pPr>
    </w:p>
    <w:p w:rsidR="00BD52CA" w:rsidRPr="00063D67" w:rsidRDefault="00063D67" w:rsidP="00BD52CA">
      <w:pPr>
        <w:spacing w:after="0" w:line="240" w:lineRule="auto"/>
        <w:jc w:val="both"/>
        <w:rPr>
          <w:rFonts w:ascii="Avenir-Book" w:hAnsi="Avenir-Book" w:cs="Arial"/>
          <w:b/>
          <w:color w:val="984806" w:themeColor="accent6" w:themeShade="80"/>
          <w:sz w:val="28"/>
          <w:szCs w:val="28"/>
        </w:rPr>
      </w:pPr>
      <w:r w:rsidRPr="00063D67">
        <w:rPr>
          <w:rFonts w:ascii="Avenir-Book" w:hAnsi="Avenir-Book" w:cs="Arial"/>
          <w:b/>
          <w:color w:val="984806" w:themeColor="accent6" w:themeShade="80"/>
          <w:sz w:val="28"/>
          <w:szCs w:val="28"/>
        </w:rPr>
        <w:lastRenderedPageBreak/>
        <w:t>La Tribu 2.0 tiene su escuela, la Escuela 3,1416…</w:t>
      </w:r>
    </w:p>
    <w:p w:rsidR="00BD52CA" w:rsidRPr="00BD52CA" w:rsidRDefault="00BD52CA" w:rsidP="00BD52CA">
      <w:pPr>
        <w:spacing w:after="0" w:line="240" w:lineRule="auto"/>
        <w:jc w:val="both"/>
        <w:rPr>
          <w:rFonts w:ascii="Avenir-Book" w:hAnsi="Avenir-Book" w:cs="Arial"/>
          <w:sz w:val="24"/>
          <w:szCs w:val="24"/>
        </w:rPr>
      </w:pPr>
    </w:p>
    <w:p w:rsidR="00BD52CA" w:rsidRDefault="000052B4" w:rsidP="00F11FA7">
      <w:pPr>
        <w:spacing w:after="0" w:line="240" w:lineRule="auto"/>
        <w:ind w:firstLine="708"/>
        <w:jc w:val="both"/>
        <w:rPr>
          <w:rFonts w:ascii="Avenir-Book" w:hAnsi="Avenir-Book" w:cs="Arial"/>
          <w:sz w:val="24"/>
          <w:szCs w:val="24"/>
        </w:rPr>
      </w:pPr>
      <w:r>
        <w:rPr>
          <w:rFonts w:ascii="Avenir-Book" w:hAnsi="Avenir-Book" w:cs="Arial"/>
          <w:sz w:val="24"/>
          <w:szCs w:val="24"/>
        </w:rPr>
        <w:t>La e</w:t>
      </w:r>
      <w:r w:rsidR="00F11FA7">
        <w:rPr>
          <w:rFonts w:ascii="Avenir-Book" w:hAnsi="Avenir-Book" w:cs="Arial"/>
          <w:sz w:val="24"/>
          <w:szCs w:val="24"/>
        </w:rPr>
        <w:t>scue</w:t>
      </w:r>
      <w:r>
        <w:rPr>
          <w:rFonts w:ascii="Avenir-Book" w:hAnsi="Avenir-Book" w:cs="Arial"/>
          <w:sz w:val="24"/>
          <w:szCs w:val="24"/>
        </w:rPr>
        <w:t>la 3,1416</w:t>
      </w:r>
      <w:r w:rsidR="00AF6F9F">
        <w:rPr>
          <w:rFonts w:ascii="Avenir-Book" w:hAnsi="Avenir-Book" w:cs="Arial"/>
          <w:sz w:val="24"/>
          <w:szCs w:val="24"/>
        </w:rPr>
        <w:t>...es</w:t>
      </w:r>
      <w:r>
        <w:rPr>
          <w:rFonts w:ascii="Avenir-Book" w:hAnsi="Avenir-Book" w:cs="Arial"/>
          <w:sz w:val="24"/>
          <w:szCs w:val="24"/>
        </w:rPr>
        <w:t xml:space="preserve"> la </w:t>
      </w:r>
      <w:r w:rsidR="00F11FA7">
        <w:rPr>
          <w:rFonts w:ascii="Avenir-Book" w:hAnsi="Avenir-Book" w:cs="Arial"/>
          <w:sz w:val="24"/>
          <w:szCs w:val="24"/>
        </w:rPr>
        <w:t>escuela a la que acuden los más jóvenes, y los que ya no lo son tanto, de la Tribu 2.0.</w:t>
      </w:r>
    </w:p>
    <w:p w:rsidR="00970E02" w:rsidRDefault="00970E02" w:rsidP="00F11FA7">
      <w:pPr>
        <w:spacing w:after="0" w:line="240" w:lineRule="auto"/>
        <w:ind w:firstLine="708"/>
        <w:jc w:val="both"/>
        <w:rPr>
          <w:rFonts w:ascii="Avenir-Book" w:hAnsi="Avenir-Book" w:cs="Arial"/>
          <w:sz w:val="24"/>
          <w:szCs w:val="24"/>
        </w:rPr>
      </w:pPr>
    </w:p>
    <w:p w:rsidR="00F11FA7" w:rsidRDefault="00F11FA7" w:rsidP="00970E02">
      <w:pPr>
        <w:spacing w:after="0" w:line="240" w:lineRule="auto"/>
        <w:ind w:firstLine="708"/>
        <w:jc w:val="both"/>
        <w:rPr>
          <w:rFonts w:ascii="Avenir-Book" w:hAnsi="Avenir-Book" w:cs="Arial"/>
          <w:iCs/>
          <w:sz w:val="24"/>
          <w:szCs w:val="24"/>
        </w:rPr>
      </w:pPr>
      <w:r w:rsidRPr="00970E02">
        <w:rPr>
          <w:rFonts w:ascii="Avenir-Book" w:hAnsi="Avenir-Book" w:cs="Arial"/>
          <w:iCs/>
          <w:sz w:val="24"/>
          <w:szCs w:val="24"/>
          <w:lang w:val="es-ES_tradnl"/>
        </w:rPr>
        <w:t>L</w:t>
      </w:r>
      <w:r w:rsidRPr="00970E02">
        <w:rPr>
          <w:rFonts w:ascii="Avenir-Book" w:hAnsi="Avenir-Book" w:cs="Arial"/>
          <w:iCs/>
          <w:sz w:val="24"/>
          <w:szCs w:val="24"/>
        </w:rPr>
        <w:t>a escuela y el sistema educativo no solamente tienen que enseñar las nuevas tecnologías, no sólo tienen que seguir enseñando materias a través de las nuevas tecnologías, sino que estas nuevas tecnologías aparte de producir unos cambios en la escuela producen un cambio en el entorno y, como la escuela lo que pretende es preparar a la gente para este entorno, si éste cambia, la actividad de la escuela tiene que cambiar (Majo, 2003)</w:t>
      </w:r>
    </w:p>
    <w:p w:rsidR="00970E02" w:rsidRPr="00970E02" w:rsidRDefault="00970E02" w:rsidP="00970E02">
      <w:pPr>
        <w:spacing w:after="0" w:line="240" w:lineRule="auto"/>
        <w:ind w:firstLine="708"/>
        <w:jc w:val="both"/>
        <w:rPr>
          <w:rFonts w:ascii="Avenir-Book" w:hAnsi="Avenir-Book" w:cs="Arial"/>
          <w:sz w:val="24"/>
          <w:szCs w:val="24"/>
          <w:lang w:val="es-ES_tradnl"/>
        </w:rPr>
      </w:pPr>
    </w:p>
    <w:p w:rsidR="00F11FA7" w:rsidRDefault="00F11FA7" w:rsidP="00970E02">
      <w:pPr>
        <w:shd w:val="clear" w:color="auto" w:fill="FFFFFF"/>
        <w:spacing w:after="0" w:line="240" w:lineRule="auto"/>
        <w:ind w:firstLine="708"/>
        <w:jc w:val="both"/>
        <w:rPr>
          <w:rFonts w:ascii="Avenir-Book" w:hAnsi="Avenir-Book" w:cs="Arial"/>
          <w:sz w:val="24"/>
          <w:szCs w:val="24"/>
          <w:lang w:val="es-ES_tradnl"/>
        </w:rPr>
      </w:pPr>
      <w:r w:rsidRPr="00970E02">
        <w:rPr>
          <w:rFonts w:ascii="Avenir-Book" w:hAnsi="Avenir-Book" w:cs="Arial"/>
          <w:sz w:val="24"/>
          <w:szCs w:val="24"/>
          <w:lang w:val="es-ES_tradnl"/>
        </w:rPr>
        <w:t>Tal y como afirma Garant (2003) “una decisión colectiva no es necesariamente más eficaz que una decisión individual. Se participa en el marco  de una actividad y de unas circunstancias precisas y  se modifica la eficacia de la participación según las condiciones del contexto, la historia, la cultura de la institución, las competencias y las convicciones de los actores y la calidad del líder.”</w:t>
      </w:r>
    </w:p>
    <w:p w:rsidR="00970E02" w:rsidRPr="00970E02" w:rsidRDefault="00970E02" w:rsidP="00970E02">
      <w:pPr>
        <w:shd w:val="clear" w:color="auto" w:fill="FFFFFF"/>
        <w:spacing w:after="0" w:line="240" w:lineRule="auto"/>
        <w:ind w:firstLine="708"/>
        <w:jc w:val="both"/>
        <w:rPr>
          <w:rFonts w:ascii="Avenir-Book" w:hAnsi="Avenir-Book" w:cs="Arial"/>
          <w:sz w:val="24"/>
          <w:szCs w:val="24"/>
          <w:lang w:val="es-ES_tradnl"/>
        </w:rPr>
      </w:pPr>
    </w:p>
    <w:p w:rsidR="00F11FA7" w:rsidRPr="00970E02" w:rsidRDefault="00F11FA7" w:rsidP="00970E02">
      <w:pPr>
        <w:shd w:val="clear" w:color="auto" w:fill="FFFFFF"/>
        <w:spacing w:after="0" w:line="240" w:lineRule="auto"/>
        <w:ind w:firstLine="708"/>
        <w:jc w:val="both"/>
        <w:rPr>
          <w:rFonts w:ascii="Avenir-Book" w:hAnsi="Avenir-Book" w:cs="Arial"/>
          <w:sz w:val="24"/>
          <w:szCs w:val="24"/>
          <w:lang w:val="es-ES_tradnl"/>
        </w:rPr>
      </w:pPr>
      <w:r w:rsidRPr="00970E02">
        <w:rPr>
          <w:rFonts w:ascii="Avenir-Book" w:hAnsi="Avenir-Book" w:cs="Arial"/>
          <w:sz w:val="24"/>
          <w:szCs w:val="24"/>
          <w:lang w:val="es-ES_tradnl"/>
        </w:rPr>
        <w:t xml:space="preserve">Los blogs en educación están obedeciendo, en una gran mayoría de casos, </w:t>
      </w:r>
      <w:hyperlink r:id="rId21" w:history="1">
        <w:r w:rsidRPr="009A0E74">
          <w:rPr>
            <w:rStyle w:val="Hipervnculo"/>
            <w:rFonts w:ascii="Avenir-Book" w:hAnsi="Avenir-Book" w:cs="Arial"/>
            <w:sz w:val="24"/>
            <w:szCs w:val="24"/>
            <w:lang w:val="es-ES_tradnl"/>
          </w:rPr>
          <w:t>a decisiones de tipo individual</w:t>
        </w:r>
      </w:hyperlink>
      <w:r w:rsidRPr="00970E02">
        <w:rPr>
          <w:rFonts w:ascii="Avenir-Book" w:hAnsi="Avenir-Book" w:cs="Arial"/>
          <w:sz w:val="24"/>
          <w:szCs w:val="24"/>
          <w:lang w:val="es-ES_tradnl"/>
        </w:rPr>
        <w:t xml:space="preserve">, con perfiles de profesores entusiastas y que podrían quedar recogidos bajo la denominación de </w:t>
      </w:r>
      <w:r w:rsidRPr="00970E02">
        <w:rPr>
          <w:rFonts w:ascii="Avenir-Book" w:hAnsi="Avenir-Book" w:cs="Arial"/>
          <w:i/>
          <w:sz w:val="24"/>
          <w:szCs w:val="24"/>
          <w:lang w:val="es-ES_tradnl"/>
        </w:rPr>
        <w:t xml:space="preserve">“llaneros solitarios”. </w:t>
      </w:r>
      <w:r w:rsidRPr="00970E02">
        <w:rPr>
          <w:rFonts w:ascii="Avenir-Book" w:hAnsi="Avenir-Book" w:cs="Arial"/>
          <w:sz w:val="24"/>
          <w:szCs w:val="24"/>
          <w:lang w:val="es-ES_tradnl"/>
        </w:rPr>
        <w:t xml:space="preserve">Se presentan como </w:t>
      </w:r>
      <w:r w:rsidRPr="00970E02">
        <w:rPr>
          <w:rFonts w:ascii="Avenir-Book" w:hAnsi="Avenir-Book" w:cs="Arial"/>
          <w:i/>
          <w:sz w:val="24"/>
          <w:szCs w:val="24"/>
          <w:lang w:val="es-ES_tradnl"/>
        </w:rPr>
        <w:t xml:space="preserve">lone ranger o llaneros solitarios </w:t>
      </w:r>
      <w:r w:rsidRPr="00970E02">
        <w:rPr>
          <w:rFonts w:ascii="Avenir-Book" w:hAnsi="Avenir-Book" w:cs="Arial"/>
          <w:sz w:val="24"/>
          <w:szCs w:val="24"/>
          <w:lang w:val="es-ES_tradnl"/>
        </w:rPr>
        <w:t xml:space="preserve">en el contexto “cara  a cara” pero acompañados en el entorno interconectado de </w:t>
      </w:r>
      <w:smartTag w:uri="urn:schemas-microsoft-com:office:smarttags" w:element="PersonName">
        <w:smartTagPr>
          <w:attr w:name="ProductID" w:val="la Red"/>
        </w:smartTagPr>
        <w:r w:rsidRPr="00970E02">
          <w:rPr>
            <w:rFonts w:ascii="Avenir-Book" w:hAnsi="Avenir-Book" w:cs="Arial"/>
            <w:sz w:val="24"/>
            <w:szCs w:val="24"/>
            <w:lang w:val="es-ES_tradnl"/>
          </w:rPr>
          <w:t>la Red</w:t>
        </w:r>
      </w:smartTag>
      <w:r w:rsidRPr="00970E02">
        <w:rPr>
          <w:rFonts w:ascii="Avenir-Book" w:hAnsi="Avenir-Book" w:cs="Arial"/>
          <w:sz w:val="24"/>
          <w:szCs w:val="24"/>
          <w:lang w:val="es-ES_tradnl"/>
        </w:rPr>
        <w:t xml:space="preserve"> </w:t>
      </w:r>
    </w:p>
    <w:p w:rsidR="0019371B" w:rsidRPr="00970E02" w:rsidRDefault="0019371B" w:rsidP="00970E02">
      <w:pPr>
        <w:shd w:val="clear" w:color="auto" w:fill="FFFFFF"/>
        <w:spacing w:after="0" w:line="240" w:lineRule="auto"/>
        <w:jc w:val="both"/>
        <w:rPr>
          <w:rFonts w:ascii="Avenir-Book" w:hAnsi="Avenir-Book" w:cs="Arial"/>
          <w:sz w:val="24"/>
          <w:szCs w:val="24"/>
          <w:lang w:val="es-ES_tradnl"/>
        </w:rPr>
      </w:pPr>
      <w:r w:rsidRPr="00970E02">
        <w:rPr>
          <w:rFonts w:ascii="Avenir-Book" w:hAnsi="Avenir-Book" w:cs="Arial"/>
          <w:noProof/>
          <w:sz w:val="24"/>
          <w:szCs w:val="24"/>
          <w:lang w:eastAsia="es-ES"/>
        </w:rPr>
        <w:lastRenderedPageBreak/>
        <w:drawing>
          <wp:inline distT="0" distB="0" distL="0" distR="0">
            <wp:extent cx="2733675" cy="3038475"/>
            <wp:effectExtent l="19050" t="0" r="0" b="0"/>
            <wp:docPr id="11" name="Objet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6394" cy="5583247"/>
                      <a:chOff x="684213" y="188913"/>
                      <a:chExt cx="7826394" cy="5583247"/>
                    </a:xfrm>
                  </a:grpSpPr>
                  <a:sp>
                    <a:nvSpPr>
                      <a:cNvPr id="6" name="Oval 2" descr="Lienzo"/>
                      <a:cNvSpPr>
                        <a:spLocks noChangeArrowheads="1"/>
                      </a:cNvSpPr>
                    </a:nvSpPr>
                    <a:spPr bwMode="auto">
                      <a:xfrm rot="1747017">
                        <a:off x="2187519" y="1403017"/>
                        <a:ext cx="2305050" cy="1368425"/>
                      </a:xfrm>
                      <a:prstGeom prst="ellipse">
                        <a:avLst/>
                      </a:prstGeom>
                      <a:blipFill dpi="0" rotWithShape="1">
                        <a:blip r:embed="rId22"/>
                        <a:srcRect/>
                        <a:tile tx="0" ty="0" sx="100000" sy="100000" flip="none" algn="tl"/>
                      </a:blipFill>
                      <a:ln w="9525">
                        <a:solidFill>
                          <a:schemeClr val="tx1"/>
                        </a:solidFill>
                        <a:round/>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b="1" dirty="0">
                              <a:solidFill>
                                <a:schemeClr val="tx1">
                                  <a:lumMod val="95000"/>
                                  <a:lumOff val="5000"/>
                                </a:schemeClr>
                              </a:solidFill>
                              <a:latin typeface="Arial" pitchFamily="34" charset="0"/>
                            </a:rPr>
                            <a:t>Familias:</a:t>
                          </a:r>
                        </a:p>
                        <a:p>
                          <a:pPr algn="ctr"/>
                          <a:r>
                            <a:rPr lang="es-ES_tradnl" sz="1200" b="1" dirty="0">
                              <a:solidFill>
                                <a:schemeClr val="tx1">
                                  <a:lumMod val="95000"/>
                                  <a:lumOff val="5000"/>
                                </a:schemeClr>
                              </a:solidFill>
                              <a:latin typeface="Arial" pitchFamily="34" charset="0"/>
                            </a:rPr>
                            <a:t>Corresponsables</a:t>
                          </a:r>
                        </a:p>
                        <a:p>
                          <a:pPr algn="ctr"/>
                          <a:r>
                            <a:rPr lang="es-ES_tradnl" sz="1200" b="1" dirty="0">
                              <a:solidFill>
                                <a:schemeClr val="tx1">
                                  <a:lumMod val="95000"/>
                                  <a:lumOff val="5000"/>
                                </a:schemeClr>
                              </a:solidFill>
                              <a:latin typeface="Arial" pitchFamily="34" charset="0"/>
                            </a:rPr>
                            <a:t>en el proceso de E/A</a:t>
                          </a:r>
                          <a:endParaRPr lang="es-ES" sz="1200" b="1" dirty="0">
                            <a:solidFill>
                              <a:schemeClr val="tx1">
                                <a:lumMod val="95000"/>
                                <a:lumOff val="5000"/>
                              </a:schemeClr>
                            </a:solidFill>
                            <a:latin typeface="Arial" pitchFamily="34" charset="0"/>
                          </a:endParaRPr>
                        </a:p>
                      </a:txBody>
                      <a:useSpRect/>
                    </a:txSp>
                  </a:sp>
                  <a:sp>
                    <a:nvSpPr>
                      <a:cNvPr id="7" name="Oval 3" descr="Lienzo"/>
                      <a:cNvSpPr>
                        <a:spLocks noChangeArrowheads="1"/>
                      </a:cNvSpPr>
                    </a:nvSpPr>
                    <a:spPr bwMode="auto">
                      <a:xfrm rot="20351548">
                        <a:off x="4716463" y="1557338"/>
                        <a:ext cx="2305050" cy="1368425"/>
                      </a:xfrm>
                      <a:prstGeom prst="ellipse">
                        <a:avLst/>
                      </a:prstGeom>
                      <a:blipFill dpi="0" rotWithShape="1">
                        <a:blip r:embed="rId22"/>
                        <a:srcRect/>
                        <a:tile tx="0" ty="0" sx="100000" sy="100000" flip="none" algn="tl"/>
                      </a:blipFill>
                      <a:ln w="9525">
                        <a:solidFill>
                          <a:schemeClr val="tx1"/>
                        </a:solidFill>
                        <a:round/>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b="1" dirty="0" err="1">
                              <a:solidFill>
                                <a:schemeClr val="tx1">
                                  <a:lumMod val="95000"/>
                                  <a:lumOff val="5000"/>
                                </a:schemeClr>
                              </a:solidFill>
                              <a:latin typeface="Arial" pitchFamily="34" charset="0"/>
                            </a:rPr>
                            <a:t>Alumn@s</a:t>
                          </a:r>
                          <a:endParaRPr lang="es-ES" b="1" dirty="0">
                            <a:solidFill>
                              <a:schemeClr val="tx1">
                                <a:lumMod val="95000"/>
                                <a:lumOff val="5000"/>
                              </a:schemeClr>
                            </a:solidFill>
                            <a:latin typeface="Arial" pitchFamily="34" charset="0"/>
                          </a:endParaRPr>
                        </a:p>
                      </a:txBody>
                      <a:useSpRect/>
                    </a:txSp>
                  </a:sp>
                  <a:sp>
                    <a:nvSpPr>
                      <a:cNvPr id="8" name="Oval 4" descr="Lienzo"/>
                      <a:cNvSpPr>
                        <a:spLocks noChangeArrowheads="1"/>
                      </a:cNvSpPr>
                    </a:nvSpPr>
                    <a:spPr bwMode="auto">
                      <a:xfrm>
                        <a:off x="3492500" y="2852738"/>
                        <a:ext cx="2305050" cy="1439862"/>
                      </a:xfrm>
                      <a:prstGeom prst="ellipse">
                        <a:avLst/>
                      </a:prstGeom>
                      <a:blipFill dpi="0" rotWithShape="1">
                        <a:blip r:embed="rId22"/>
                        <a:srcRect/>
                        <a:tile tx="0" ty="0" sx="100000" sy="100000" flip="none" algn="tl"/>
                      </a:blipFill>
                      <a:ln w="9525">
                        <a:solidFill>
                          <a:schemeClr val="tx1"/>
                        </a:solidFill>
                        <a:round/>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_tradnl" dirty="0">
                            <a:latin typeface="Arial" pitchFamily="34" charset="0"/>
                          </a:endParaRPr>
                        </a:p>
                        <a:p>
                          <a:pPr algn="ctr"/>
                          <a:endParaRPr lang="es-ES_tradnl" dirty="0">
                            <a:latin typeface="Arial" pitchFamily="34" charset="0"/>
                          </a:endParaRPr>
                        </a:p>
                        <a:p>
                          <a:pPr algn="ctr"/>
                          <a:r>
                            <a:rPr lang="es-ES_tradnl" b="1" dirty="0" smtClean="0">
                              <a:solidFill>
                                <a:schemeClr val="tx1">
                                  <a:lumMod val="95000"/>
                                  <a:lumOff val="5000"/>
                                </a:schemeClr>
                              </a:solidFill>
                              <a:latin typeface="Arial" pitchFamily="34" charset="0"/>
                            </a:rPr>
                            <a:t>Profesores </a:t>
                          </a:r>
                          <a:r>
                            <a:rPr lang="es-ES_tradnl" sz="1200" b="1" dirty="0">
                              <a:solidFill>
                                <a:schemeClr val="tx1">
                                  <a:lumMod val="95000"/>
                                  <a:lumOff val="5000"/>
                                </a:schemeClr>
                              </a:solidFill>
                              <a:latin typeface="Arial" pitchFamily="34" charset="0"/>
                            </a:rPr>
                            <a:t>que lo</a:t>
                          </a:r>
                        </a:p>
                        <a:p>
                          <a:pPr algn="ctr"/>
                          <a:r>
                            <a:rPr lang="es-ES_tradnl" sz="1200" b="1" dirty="0">
                              <a:solidFill>
                                <a:schemeClr val="tx1">
                                  <a:lumMod val="95000"/>
                                  <a:lumOff val="5000"/>
                                </a:schemeClr>
                              </a:solidFill>
                              <a:latin typeface="Arial" pitchFamily="34" charset="0"/>
                            </a:rPr>
                            <a:t>“</a:t>
                          </a:r>
                          <a:r>
                            <a:rPr lang="es-ES_tradnl" sz="1200" b="1" dirty="0" smtClean="0">
                              <a:solidFill>
                                <a:schemeClr val="tx1">
                                  <a:lumMod val="95000"/>
                                  <a:lumOff val="5000"/>
                                </a:schemeClr>
                              </a:solidFill>
                              <a:latin typeface="Arial" pitchFamily="34" charset="0"/>
                            </a:rPr>
                            <a:t>conciben”</a:t>
                          </a:r>
                          <a:endParaRPr lang="es-ES_tradnl" sz="1200" b="1" dirty="0">
                            <a:solidFill>
                              <a:schemeClr val="tx1">
                                <a:lumMod val="95000"/>
                                <a:lumOff val="5000"/>
                              </a:schemeClr>
                            </a:solidFill>
                            <a:latin typeface="Arial" pitchFamily="34" charset="0"/>
                          </a:endParaRPr>
                        </a:p>
                        <a:p>
                          <a:pPr algn="ctr"/>
                          <a:r>
                            <a:rPr lang="es-ES_tradnl" dirty="0" err="1" smtClean="0">
                              <a:solidFill>
                                <a:schemeClr val="tx1">
                                  <a:lumMod val="95000"/>
                                  <a:lumOff val="5000"/>
                                </a:schemeClr>
                              </a:solidFill>
                              <a:latin typeface="Arial" pitchFamily="34" charset="0"/>
                            </a:rPr>
                            <a:t>blogfes@res</a:t>
                          </a:r>
                          <a:endParaRPr lang="es-ES" dirty="0">
                            <a:solidFill>
                              <a:schemeClr val="tx1">
                                <a:lumMod val="95000"/>
                                <a:lumOff val="5000"/>
                              </a:schemeClr>
                            </a:solidFill>
                            <a:latin typeface="Arial" pitchFamily="34" charset="0"/>
                          </a:endParaRPr>
                        </a:p>
                      </a:txBody>
                      <a:useSpRect/>
                    </a:txSp>
                  </a:sp>
                  <a:sp>
                    <a:nvSpPr>
                      <a:cNvPr id="9" name="Oval 5"/>
                      <a:cNvSpPr>
                        <a:spLocks noChangeArrowheads="1"/>
                      </a:cNvSpPr>
                    </a:nvSpPr>
                    <a:spPr bwMode="auto">
                      <a:xfrm>
                        <a:off x="4000496" y="2214554"/>
                        <a:ext cx="1223963" cy="1203325"/>
                      </a:xfrm>
                      <a:prstGeom prst="ellipse">
                        <a:avLst/>
                      </a:prstGeom>
                      <a:solidFill>
                        <a:srgbClr val="FFFFCC"/>
                      </a:solidFill>
                      <a:ln w="9525">
                        <a:solidFill>
                          <a:schemeClr val="tx1"/>
                        </a:solidFill>
                        <a:round/>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b="1" dirty="0">
                              <a:solidFill>
                                <a:schemeClr val="tx1">
                                  <a:lumMod val="95000"/>
                                  <a:lumOff val="5000"/>
                                </a:schemeClr>
                              </a:solidFill>
                              <a:latin typeface="Arial" pitchFamily="34" charset="0"/>
                            </a:rPr>
                            <a:t>BLOG DE</a:t>
                          </a:r>
                          <a:r>
                            <a:rPr lang="es-ES_tradnl" dirty="0">
                              <a:solidFill>
                                <a:schemeClr val="tx1">
                                  <a:lumMod val="95000"/>
                                  <a:lumOff val="5000"/>
                                </a:schemeClr>
                              </a:solidFill>
                              <a:latin typeface="Arial" pitchFamily="34" charset="0"/>
                            </a:rPr>
                            <a:t> </a:t>
                          </a:r>
                          <a:endParaRPr lang="es-ES_tradnl" dirty="0" smtClean="0">
                            <a:solidFill>
                              <a:schemeClr val="tx1">
                                <a:lumMod val="95000"/>
                                <a:lumOff val="5000"/>
                              </a:schemeClr>
                            </a:solidFill>
                            <a:latin typeface="Arial" pitchFamily="34" charset="0"/>
                          </a:endParaRPr>
                        </a:p>
                        <a:p>
                          <a:pPr algn="ctr"/>
                          <a:r>
                            <a:rPr lang="es-ES_tradnl" b="1" dirty="0" smtClean="0">
                              <a:solidFill>
                                <a:schemeClr val="tx1">
                                  <a:lumMod val="95000"/>
                                  <a:lumOff val="5000"/>
                                </a:schemeClr>
                              </a:solidFill>
                              <a:latin typeface="Arial" pitchFamily="34" charset="0"/>
                            </a:rPr>
                            <a:t>Proyecto</a:t>
                          </a:r>
                          <a:endParaRPr lang="es-ES_tradnl" b="1" dirty="0">
                            <a:solidFill>
                              <a:schemeClr val="tx1">
                                <a:lumMod val="95000"/>
                                <a:lumOff val="5000"/>
                              </a:schemeClr>
                            </a:solidFill>
                            <a:latin typeface="Arial" pitchFamily="34" charset="0"/>
                          </a:endParaRPr>
                        </a:p>
                      </a:txBody>
                      <a:useSpRect/>
                    </a:txSp>
                  </a:sp>
                  <a:sp>
                    <a:nvSpPr>
                      <a:cNvPr id="10" name="Rectangle 6" descr="Papel seda rosa"/>
                      <a:cNvSpPr>
                        <a:spLocks noChangeArrowheads="1"/>
                      </a:cNvSpPr>
                    </a:nvSpPr>
                    <a:spPr bwMode="auto">
                      <a:xfrm>
                        <a:off x="2771775" y="4797425"/>
                        <a:ext cx="1152525" cy="914400"/>
                      </a:xfrm>
                      <a:prstGeom prst="rect">
                        <a:avLst/>
                      </a:prstGeom>
                      <a:blipFill dpi="0" rotWithShape="1">
                        <a:blip r:embed="rId23"/>
                        <a:srcRect/>
                        <a:tile tx="0" ty="0" sx="100000" sy="100000" flip="none" algn="tl"/>
                      </a:blipFill>
                      <a:ln w="9525">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600" b="1" dirty="0">
                              <a:solidFill>
                                <a:schemeClr val="tx1">
                                  <a:lumMod val="95000"/>
                                  <a:lumOff val="5000"/>
                                </a:schemeClr>
                              </a:solidFill>
                              <a:latin typeface="Arial" pitchFamily="34" charset="0"/>
                            </a:rPr>
                            <a:t>Profesores </a:t>
                          </a:r>
                        </a:p>
                        <a:p>
                          <a:pPr algn="ctr"/>
                          <a:r>
                            <a:rPr lang="es-ES_tradnl" sz="1600" b="1" dirty="0">
                              <a:solidFill>
                                <a:schemeClr val="tx1">
                                  <a:lumMod val="95000"/>
                                  <a:lumOff val="5000"/>
                                </a:schemeClr>
                              </a:solidFill>
                              <a:latin typeface="Arial" pitchFamily="34" charset="0"/>
                            </a:rPr>
                            <a:t>del </a:t>
                          </a:r>
                        </a:p>
                        <a:p>
                          <a:pPr algn="ctr"/>
                          <a:r>
                            <a:rPr lang="es-ES_tradnl" sz="1600" b="1" dirty="0">
                              <a:solidFill>
                                <a:schemeClr val="tx1">
                                  <a:lumMod val="95000"/>
                                  <a:lumOff val="5000"/>
                                </a:schemeClr>
                              </a:solidFill>
                              <a:latin typeface="Arial" pitchFamily="34" charset="0"/>
                            </a:rPr>
                            <a:t>centro</a:t>
                          </a:r>
                          <a:endParaRPr lang="es-ES" sz="1600" b="1" dirty="0">
                            <a:solidFill>
                              <a:schemeClr val="tx1">
                                <a:lumMod val="95000"/>
                                <a:lumOff val="5000"/>
                              </a:schemeClr>
                            </a:solidFill>
                            <a:latin typeface="Arial" pitchFamily="34" charset="0"/>
                          </a:endParaRPr>
                        </a:p>
                      </a:txBody>
                      <a:useSpRect/>
                    </a:txSp>
                  </a:sp>
                  <a:sp>
                    <a:nvSpPr>
                      <a:cNvPr id="11" name="Rectangle 7"/>
                      <a:cNvSpPr>
                        <a:spLocks noChangeArrowheads="1"/>
                      </a:cNvSpPr>
                    </a:nvSpPr>
                    <a:spPr bwMode="auto">
                      <a:xfrm>
                        <a:off x="4929190" y="4857760"/>
                        <a:ext cx="1368425" cy="914400"/>
                      </a:xfrm>
                      <a:prstGeom prst="rect">
                        <a:avLst/>
                      </a:prstGeom>
                      <a:gradFill rotWithShape="1">
                        <a:gsLst>
                          <a:gs pos="0">
                            <a:srgbClr val="C4C1DD"/>
                          </a:gs>
                          <a:gs pos="100000">
                            <a:srgbClr val="C4C1DD">
                              <a:gamma/>
                              <a:shade val="46275"/>
                              <a:invGamma/>
                            </a:srgbClr>
                          </a:gs>
                        </a:gsLst>
                        <a:lin ang="5400000" scaled="1"/>
                      </a:gradFill>
                      <a:ln w="9525">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600" b="1" dirty="0">
                              <a:solidFill>
                                <a:schemeClr val="tx1">
                                  <a:lumMod val="95000"/>
                                  <a:lumOff val="5000"/>
                                </a:schemeClr>
                              </a:solidFill>
                              <a:latin typeface="Arial" pitchFamily="34" charset="0"/>
                            </a:rPr>
                            <a:t>Profesores </a:t>
                          </a:r>
                        </a:p>
                        <a:p>
                          <a:pPr algn="ctr"/>
                          <a:r>
                            <a:rPr lang="es-ES_tradnl" sz="1600" b="1" dirty="0">
                              <a:solidFill>
                                <a:schemeClr val="tx1">
                                  <a:lumMod val="95000"/>
                                  <a:lumOff val="5000"/>
                                </a:schemeClr>
                              </a:solidFill>
                              <a:latin typeface="Arial" pitchFamily="34" charset="0"/>
                            </a:rPr>
                            <a:t>de la</a:t>
                          </a:r>
                        </a:p>
                        <a:p>
                          <a:pPr algn="ctr"/>
                          <a:r>
                            <a:rPr lang="es-ES_tradnl" sz="1600" b="1" dirty="0">
                              <a:solidFill>
                                <a:schemeClr val="tx1">
                                  <a:lumMod val="95000"/>
                                  <a:lumOff val="5000"/>
                                </a:schemeClr>
                              </a:solidFill>
                              <a:latin typeface="Arial" pitchFamily="34" charset="0"/>
                            </a:rPr>
                            <a:t>red</a:t>
                          </a:r>
                          <a:endParaRPr lang="es-ES" sz="1600" b="1" dirty="0">
                            <a:solidFill>
                              <a:schemeClr val="tx1">
                                <a:lumMod val="95000"/>
                                <a:lumOff val="5000"/>
                              </a:schemeClr>
                            </a:solidFill>
                            <a:latin typeface="Arial" pitchFamily="34" charset="0"/>
                          </a:endParaRPr>
                        </a:p>
                      </a:txBody>
                      <a:useSpRect/>
                    </a:txSp>
                  </a:sp>
                  <a:sp>
                    <a:nvSpPr>
                      <a:cNvPr id="12" name="AutoShape 8"/>
                      <a:cNvSpPr>
                        <a:spLocks noChangeArrowheads="1"/>
                      </a:cNvSpPr>
                    </a:nvSpPr>
                    <a:spPr bwMode="auto">
                      <a:xfrm rot="18904956">
                        <a:off x="2986088" y="4338638"/>
                        <a:ext cx="923925" cy="111125"/>
                      </a:xfrm>
                      <a:prstGeom prst="leftRightArrow">
                        <a:avLst>
                          <a:gd name="adj1" fmla="val 50000"/>
                          <a:gd name="adj2" fmla="val 166286"/>
                        </a:avLst>
                      </a:prstGeom>
                      <a:solidFill>
                        <a:srgbClr val="C4C1DD"/>
                      </a:solidFill>
                      <a:ln w="9525">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3" name="AutoShape 9"/>
                      <a:cNvSpPr>
                        <a:spLocks noChangeArrowheads="1"/>
                      </a:cNvSpPr>
                    </a:nvSpPr>
                    <a:spPr bwMode="auto">
                      <a:xfrm rot="13406761">
                        <a:off x="5219700" y="4365625"/>
                        <a:ext cx="923925" cy="111125"/>
                      </a:xfrm>
                      <a:prstGeom prst="leftRightArrow">
                        <a:avLst>
                          <a:gd name="adj1" fmla="val 50000"/>
                          <a:gd name="adj2" fmla="val 166286"/>
                        </a:avLst>
                      </a:prstGeom>
                      <a:solidFill>
                        <a:srgbClr val="C4C1DD"/>
                      </a:solidFill>
                      <a:ln w="9525">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4" name="Rectangle 10"/>
                      <a:cNvSpPr>
                        <a:spLocks noChangeArrowheads="1"/>
                      </a:cNvSpPr>
                    </a:nvSpPr>
                    <a:spPr bwMode="auto">
                      <a:xfrm>
                        <a:off x="1692275" y="188913"/>
                        <a:ext cx="1152525" cy="1081087"/>
                      </a:xfrm>
                      <a:prstGeom prst="rect">
                        <a:avLst/>
                      </a:prstGeom>
                      <a:gradFill rotWithShape="1">
                        <a:gsLst>
                          <a:gs pos="0">
                            <a:srgbClr val="C4C1DD"/>
                          </a:gs>
                          <a:gs pos="100000">
                            <a:srgbClr val="C4C1DD">
                              <a:gamma/>
                              <a:shade val="46275"/>
                              <a:invGamma/>
                            </a:srgbClr>
                          </a:gs>
                        </a:gsLst>
                        <a:lin ang="5400000" scaled="1"/>
                      </a:gradFill>
                      <a:ln w="9525">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600" b="1" dirty="0">
                              <a:solidFill>
                                <a:schemeClr val="tx1">
                                  <a:lumMod val="95000"/>
                                  <a:lumOff val="5000"/>
                                </a:schemeClr>
                              </a:solidFill>
                              <a:latin typeface="Arial" pitchFamily="34" charset="0"/>
                            </a:rPr>
                            <a:t>Familias</a:t>
                          </a:r>
                        </a:p>
                        <a:p>
                          <a:pPr algn="ctr"/>
                          <a:r>
                            <a:rPr lang="es-ES_tradnl" sz="1600" b="1" dirty="0">
                              <a:solidFill>
                                <a:schemeClr val="tx1">
                                  <a:lumMod val="95000"/>
                                  <a:lumOff val="5000"/>
                                </a:schemeClr>
                              </a:solidFill>
                              <a:latin typeface="Arial" pitchFamily="34" charset="0"/>
                            </a:rPr>
                            <a:t>de</a:t>
                          </a:r>
                        </a:p>
                        <a:p>
                          <a:pPr algn="ctr"/>
                          <a:r>
                            <a:rPr lang="es-ES_tradnl" sz="1600" b="1" dirty="0">
                              <a:solidFill>
                                <a:schemeClr val="tx1">
                                  <a:lumMod val="95000"/>
                                  <a:lumOff val="5000"/>
                                </a:schemeClr>
                              </a:solidFill>
                              <a:latin typeface="Arial" pitchFamily="34" charset="0"/>
                            </a:rPr>
                            <a:t>otros</a:t>
                          </a:r>
                        </a:p>
                        <a:p>
                          <a:pPr algn="ctr"/>
                          <a:r>
                            <a:rPr lang="es-ES_tradnl" sz="1600" b="1" dirty="0">
                              <a:solidFill>
                                <a:schemeClr val="tx1">
                                  <a:lumMod val="95000"/>
                                  <a:lumOff val="5000"/>
                                </a:schemeClr>
                              </a:solidFill>
                              <a:latin typeface="Arial" pitchFamily="34" charset="0"/>
                            </a:rPr>
                            <a:t> blogs</a:t>
                          </a:r>
                          <a:endParaRPr lang="es-ES" sz="1600" b="1" dirty="0">
                            <a:solidFill>
                              <a:schemeClr val="tx1">
                                <a:lumMod val="95000"/>
                                <a:lumOff val="5000"/>
                              </a:schemeClr>
                            </a:solidFill>
                            <a:latin typeface="Arial" pitchFamily="34" charset="0"/>
                          </a:endParaRPr>
                        </a:p>
                      </a:txBody>
                      <a:useSpRect/>
                    </a:txSp>
                  </a:sp>
                  <a:sp>
                    <a:nvSpPr>
                      <a:cNvPr id="15" name="Rectangle 11" descr="Papel seda rosa"/>
                      <a:cNvSpPr>
                        <a:spLocks noChangeArrowheads="1"/>
                      </a:cNvSpPr>
                    </a:nvSpPr>
                    <a:spPr bwMode="auto">
                      <a:xfrm>
                        <a:off x="684213" y="1557338"/>
                        <a:ext cx="1295400" cy="1800225"/>
                      </a:xfrm>
                      <a:prstGeom prst="rect">
                        <a:avLst/>
                      </a:prstGeom>
                      <a:blipFill dpi="0" rotWithShape="1">
                        <a:blip r:embed="rId23"/>
                        <a:srcRect/>
                        <a:tile tx="0" ty="0" sx="100000" sy="100000" flip="none" algn="tl"/>
                      </a:blipFill>
                      <a:ln w="9525">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600" dirty="0">
                              <a:solidFill>
                                <a:schemeClr val="tx1">
                                  <a:lumMod val="95000"/>
                                  <a:lumOff val="5000"/>
                                </a:schemeClr>
                              </a:solidFill>
                              <a:latin typeface="Arial" pitchFamily="34" charset="0"/>
                            </a:rPr>
                            <a:t>Familias </a:t>
                          </a:r>
                        </a:p>
                        <a:p>
                          <a:pPr algn="ctr"/>
                          <a:r>
                            <a:rPr lang="es-ES_tradnl" sz="1600" dirty="0">
                              <a:solidFill>
                                <a:schemeClr val="tx1">
                                  <a:lumMod val="95000"/>
                                  <a:lumOff val="5000"/>
                                </a:schemeClr>
                              </a:solidFill>
                              <a:latin typeface="Arial" pitchFamily="34" charset="0"/>
                            </a:rPr>
                            <a:t>del </a:t>
                          </a:r>
                        </a:p>
                        <a:p>
                          <a:pPr algn="ctr"/>
                          <a:r>
                            <a:rPr lang="es-ES_tradnl" sz="1600" b="1" dirty="0">
                              <a:solidFill>
                                <a:schemeClr val="tx1">
                                  <a:lumMod val="95000"/>
                                  <a:lumOff val="5000"/>
                                </a:schemeClr>
                              </a:solidFill>
                              <a:latin typeface="Arial" pitchFamily="34" charset="0"/>
                            </a:rPr>
                            <a:t>Centro</a:t>
                          </a:r>
                          <a:r>
                            <a:rPr lang="es-ES_tradnl" sz="1600" dirty="0">
                              <a:solidFill>
                                <a:schemeClr val="tx1">
                                  <a:lumMod val="95000"/>
                                  <a:lumOff val="5000"/>
                                </a:schemeClr>
                              </a:solidFill>
                              <a:latin typeface="Arial" pitchFamily="34" charset="0"/>
                            </a:rPr>
                            <a:t> </a:t>
                          </a:r>
                        </a:p>
                        <a:p>
                          <a:pPr algn="ctr"/>
                          <a:r>
                            <a:rPr lang="es-ES_tradnl" sz="1200" b="1" dirty="0">
                              <a:solidFill>
                                <a:schemeClr val="tx1">
                                  <a:lumMod val="95000"/>
                                  <a:lumOff val="5000"/>
                                </a:schemeClr>
                              </a:solidFill>
                              <a:latin typeface="Arial" pitchFamily="34" charset="0"/>
                            </a:rPr>
                            <a:t>u</a:t>
                          </a:r>
                        </a:p>
                        <a:p>
                          <a:pPr algn="ctr"/>
                          <a:r>
                            <a:rPr lang="es-ES_tradnl" sz="1200" b="1" dirty="0">
                              <a:solidFill>
                                <a:schemeClr val="tx1">
                                  <a:lumMod val="95000"/>
                                  <a:lumOff val="5000"/>
                                </a:schemeClr>
                              </a:solidFill>
                              <a:latin typeface="Arial" pitchFamily="34" charset="0"/>
                            </a:rPr>
                            <a:t>otros </a:t>
                          </a:r>
                        </a:p>
                        <a:p>
                          <a:pPr algn="ctr"/>
                          <a:r>
                            <a:rPr lang="es-ES_tradnl" sz="1200" b="1" dirty="0">
                              <a:solidFill>
                                <a:schemeClr val="tx1">
                                  <a:lumMod val="95000"/>
                                  <a:lumOff val="5000"/>
                                </a:schemeClr>
                              </a:solidFill>
                              <a:latin typeface="Arial" pitchFamily="34" charset="0"/>
                            </a:rPr>
                            <a:t>familiares</a:t>
                          </a:r>
                        </a:p>
                        <a:p>
                          <a:pPr algn="ctr"/>
                          <a:r>
                            <a:rPr lang="es-ES_tradnl" sz="1200" b="1" dirty="0">
                              <a:solidFill>
                                <a:schemeClr val="tx1">
                                  <a:lumMod val="95000"/>
                                  <a:lumOff val="5000"/>
                                </a:schemeClr>
                              </a:solidFill>
                              <a:latin typeface="Arial" pitchFamily="34" charset="0"/>
                            </a:rPr>
                            <a:t>o</a:t>
                          </a:r>
                        </a:p>
                        <a:p>
                          <a:pPr algn="ctr"/>
                          <a:r>
                            <a:rPr lang="es-ES_tradnl" sz="1200" b="1" dirty="0">
                              <a:solidFill>
                                <a:schemeClr val="tx1">
                                  <a:lumMod val="95000"/>
                                  <a:lumOff val="5000"/>
                                </a:schemeClr>
                              </a:solidFill>
                              <a:latin typeface="Arial" pitchFamily="34" charset="0"/>
                            </a:rPr>
                            <a:t>amigos</a:t>
                          </a:r>
                          <a:endParaRPr lang="es-ES" sz="1200" b="1" dirty="0">
                            <a:solidFill>
                              <a:schemeClr val="tx1">
                                <a:lumMod val="95000"/>
                                <a:lumOff val="5000"/>
                              </a:schemeClr>
                            </a:solidFill>
                            <a:latin typeface="Arial" pitchFamily="34" charset="0"/>
                          </a:endParaRPr>
                        </a:p>
                      </a:txBody>
                      <a:useSpRect/>
                    </a:txSp>
                  </a:sp>
                  <a:sp>
                    <a:nvSpPr>
                      <a:cNvPr id="16" name="Rectangle 12" descr="Papel seda rosa"/>
                      <a:cNvSpPr>
                        <a:spLocks noChangeArrowheads="1"/>
                      </a:cNvSpPr>
                    </a:nvSpPr>
                    <a:spPr bwMode="auto">
                      <a:xfrm>
                        <a:off x="6948488" y="476250"/>
                        <a:ext cx="1152525" cy="914400"/>
                      </a:xfrm>
                      <a:prstGeom prst="rect">
                        <a:avLst/>
                      </a:prstGeom>
                      <a:blipFill dpi="0" rotWithShape="1">
                        <a:blip r:embed="rId23"/>
                        <a:srcRect/>
                        <a:tile tx="0" ty="0" sx="100000" sy="100000" flip="none" algn="tl"/>
                      </a:blipFill>
                      <a:ln w="9525">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600" b="1" dirty="0" err="1">
                              <a:solidFill>
                                <a:schemeClr val="tx1">
                                  <a:lumMod val="95000"/>
                                  <a:lumOff val="5000"/>
                                </a:schemeClr>
                              </a:solidFill>
                              <a:latin typeface="Arial" pitchFamily="34" charset="0"/>
                            </a:rPr>
                            <a:t>Alumn@s</a:t>
                          </a:r>
                          <a:r>
                            <a:rPr lang="es-ES_tradnl" sz="1600" dirty="0">
                              <a:solidFill>
                                <a:schemeClr val="tx1">
                                  <a:lumMod val="95000"/>
                                  <a:lumOff val="5000"/>
                                </a:schemeClr>
                              </a:solidFill>
                              <a:latin typeface="Arial" pitchFamily="34" charset="0"/>
                            </a:rPr>
                            <a:t> </a:t>
                          </a:r>
                        </a:p>
                        <a:p>
                          <a:pPr algn="ctr"/>
                          <a:r>
                            <a:rPr lang="es-ES_tradnl" sz="1600" dirty="0">
                              <a:solidFill>
                                <a:schemeClr val="tx1">
                                  <a:lumMod val="95000"/>
                                  <a:lumOff val="5000"/>
                                </a:schemeClr>
                              </a:solidFill>
                              <a:latin typeface="Arial" pitchFamily="34" charset="0"/>
                            </a:rPr>
                            <a:t>del </a:t>
                          </a:r>
                        </a:p>
                        <a:p>
                          <a:pPr algn="ctr"/>
                          <a:r>
                            <a:rPr lang="es-ES_tradnl" sz="1600" dirty="0">
                              <a:solidFill>
                                <a:schemeClr val="tx1">
                                  <a:lumMod val="95000"/>
                                  <a:lumOff val="5000"/>
                                </a:schemeClr>
                              </a:solidFill>
                              <a:latin typeface="Arial" pitchFamily="34" charset="0"/>
                            </a:rPr>
                            <a:t>centro</a:t>
                          </a:r>
                          <a:endParaRPr lang="es-ES" sz="1600" dirty="0">
                            <a:solidFill>
                              <a:schemeClr val="tx1">
                                <a:lumMod val="95000"/>
                                <a:lumOff val="5000"/>
                              </a:schemeClr>
                            </a:solidFill>
                            <a:latin typeface="Arial" pitchFamily="34" charset="0"/>
                          </a:endParaRPr>
                        </a:p>
                      </a:txBody>
                      <a:useSpRect/>
                    </a:txSp>
                  </a:sp>
                  <a:sp>
                    <a:nvSpPr>
                      <a:cNvPr id="17" name="AutoShape 14"/>
                      <a:cNvSpPr>
                        <a:spLocks noChangeArrowheads="1"/>
                      </a:cNvSpPr>
                    </a:nvSpPr>
                    <a:spPr bwMode="auto">
                      <a:xfrm>
                        <a:off x="1978025" y="2243138"/>
                        <a:ext cx="720725" cy="144462"/>
                      </a:xfrm>
                      <a:prstGeom prst="leftRightArrow">
                        <a:avLst>
                          <a:gd name="adj1" fmla="val 50000"/>
                          <a:gd name="adj2" fmla="val 99781"/>
                        </a:avLst>
                      </a:prstGeom>
                      <a:solidFill>
                        <a:srgbClr val="C4C1DD"/>
                      </a:solidFill>
                      <a:ln w="9525">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8" name="AutoShape 15"/>
                      <a:cNvSpPr>
                        <a:spLocks noChangeArrowheads="1"/>
                      </a:cNvSpPr>
                    </a:nvSpPr>
                    <a:spPr bwMode="auto">
                      <a:xfrm rot="13809351">
                        <a:off x="2686051" y="952500"/>
                        <a:ext cx="1022350" cy="98425"/>
                      </a:xfrm>
                      <a:prstGeom prst="leftRightArrow">
                        <a:avLst>
                          <a:gd name="adj1" fmla="val 50000"/>
                          <a:gd name="adj2" fmla="val 207742"/>
                        </a:avLst>
                      </a:prstGeom>
                      <a:solidFill>
                        <a:srgbClr val="C4C1DD"/>
                      </a:solidFill>
                      <a:ln w="9525">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9" name="AutoShape 16"/>
                      <a:cNvSpPr>
                        <a:spLocks noChangeArrowheads="1"/>
                      </a:cNvSpPr>
                    </a:nvSpPr>
                    <a:spPr bwMode="auto">
                      <a:xfrm rot="18904956">
                        <a:off x="6156325" y="1125538"/>
                        <a:ext cx="923925" cy="111125"/>
                      </a:xfrm>
                      <a:prstGeom prst="leftRightArrow">
                        <a:avLst>
                          <a:gd name="adj1" fmla="val 50000"/>
                          <a:gd name="adj2" fmla="val 166286"/>
                        </a:avLst>
                      </a:prstGeom>
                      <a:solidFill>
                        <a:srgbClr val="C4C1DD"/>
                      </a:solidFill>
                      <a:ln w="9525">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0" name="AutoShape 17"/>
                      <a:cNvSpPr>
                        <a:spLocks noChangeArrowheads="1"/>
                      </a:cNvSpPr>
                    </a:nvSpPr>
                    <a:spPr bwMode="auto">
                      <a:xfrm rot="1453688">
                        <a:off x="6882967" y="2324606"/>
                        <a:ext cx="488171" cy="45719"/>
                      </a:xfrm>
                      <a:prstGeom prst="leftRightArrow">
                        <a:avLst>
                          <a:gd name="adj1" fmla="val 50000"/>
                          <a:gd name="adj2" fmla="val 219583"/>
                        </a:avLst>
                      </a:prstGeom>
                      <a:solidFill>
                        <a:srgbClr val="C4C1DD"/>
                      </a:solidFill>
                      <a:ln w="9525">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1" name="WordArt 19"/>
                      <a:cNvSpPr>
                        <a:spLocks noChangeArrowheads="1" noChangeShapeType="1" noTextEdit="1"/>
                      </a:cNvSpPr>
                    </a:nvSpPr>
                    <a:spPr bwMode="auto">
                      <a:xfrm>
                        <a:off x="3357554" y="785794"/>
                        <a:ext cx="3167063" cy="936625"/>
                      </a:xfrm>
                      <a:prstGeom prst="rect">
                        <a:avLst/>
                      </a:prstGeom>
                      <a:solidFill>
                        <a:schemeClr val="accent1"/>
                      </a:solidFill>
                      <a:ln>
                        <a:solidFill>
                          <a:schemeClr val="accent1"/>
                        </a:solidFill>
                      </a:ln>
                    </a:spPr>
                    <a:txSp>
                      <a:txBody>
                        <a:bodyPr wrap="none" numCol="1" fromWordArt="1">
                          <a:prstTxWarp prst="textPlain">
                            <a:avLst>
                              <a:gd name="adj" fmla="val 50000"/>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3600" kern="10" dirty="0">
                              <a:ln w="9525">
                                <a:solidFill>
                                  <a:srgbClr val="000000"/>
                                </a:solidFill>
                                <a:round/>
                                <a:headEnd/>
                                <a:tailEnd/>
                              </a:ln>
                              <a:solidFill>
                                <a:schemeClr val="tx2">
                                  <a:lumMod val="90000"/>
                                  <a:lumOff val="10000"/>
                                </a:schemeClr>
                              </a:solidFill>
                              <a:latin typeface="Arial Black"/>
                            </a:rPr>
                            <a:t>El </a:t>
                          </a:r>
                          <a:r>
                            <a:rPr lang="es-ES" sz="3600" kern="10" dirty="0" smtClean="0">
                              <a:ln w="9525">
                                <a:solidFill>
                                  <a:srgbClr val="000000"/>
                                </a:solidFill>
                                <a:round/>
                                <a:headEnd/>
                                <a:tailEnd/>
                              </a:ln>
                              <a:solidFill>
                                <a:schemeClr val="tx2">
                                  <a:lumMod val="90000"/>
                                  <a:lumOff val="10000"/>
                                </a:schemeClr>
                              </a:solidFill>
                              <a:latin typeface="Arial Black"/>
                            </a:rPr>
                            <a:t>BLOG en Educación</a:t>
                          </a:r>
                          <a:endParaRPr lang="es-ES" sz="3600" kern="10" dirty="0">
                            <a:ln w="9525">
                              <a:solidFill>
                                <a:srgbClr val="000000"/>
                              </a:solidFill>
                              <a:round/>
                              <a:headEnd/>
                              <a:tailEnd/>
                            </a:ln>
                            <a:solidFill>
                              <a:schemeClr val="tx2">
                                <a:lumMod val="90000"/>
                                <a:lumOff val="10000"/>
                              </a:schemeClr>
                            </a:solidFill>
                            <a:latin typeface="Arial Black"/>
                          </a:endParaRPr>
                        </a:p>
                      </a:txBody>
                      <a:useSpRect/>
                    </a:txSp>
                  </a:sp>
                  <a:sp>
                    <a:nvSpPr>
                      <a:cNvPr id="22" name="Rectangle 13"/>
                      <a:cNvSpPr>
                        <a:spLocks noChangeArrowheads="1"/>
                      </a:cNvSpPr>
                    </a:nvSpPr>
                    <a:spPr bwMode="auto">
                      <a:xfrm>
                        <a:off x="7358082" y="2000240"/>
                        <a:ext cx="1152525" cy="1512887"/>
                      </a:xfrm>
                      <a:prstGeom prst="rect">
                        <a:avLst/>
                      </a:prstGeom>
                      <a:gradFill rotWithShape="1">
                        <a:gsLst>
                          <a:gs pos="0">
                            <a:srgbClr val="C4C1DD"/>
                          </a:gs>
                          <a:gs pos="100000">
                            <a:srgbClr val="C4C1DD">
                              <a:gamma/>
                              <a:shade val="46275"/>
                              <a:invGamma/>
                            </a:srgbClr>
                          </a:gs>
                        </a:gsLst>
                        <a:lin ang="5400000" scaled="1"/>
                      </a:gradFill>
                      <a:ln w="9525">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600" b="1" dirty="0" err="1">
                              <a:latin typeface="Arial" pitchFamily="34" charset="0"/>
                            </a:rPr>
                            <a:t>Alumn@s</a:t>
                          </a:r>
                          <a:r>
                            <a:rPr lang="es-ES_tradnl" sz="1600" b="1" dirty="0">
                              <a:latin typeface="Arial" pitchFamily="34" charset="0"/>
                            </a:rPr>
                            <a:t> </a:t>
                          </a:r>
                        </a:p>
                        <a:p>
                          <a:pPr algn="ctr"/>
                          <a:r>
                            <a:rPr lang="es-ES_tradnl" sz="1600" b="1" dirty="0">
                              <a:latin typeface="Arial" pitchFamily="34" charset="0"/>
                            </a:rPr>
                            <a:t>de</a:t>
                          </a:r>
                        </a:p>
                        <a:p>
                          <a:pPr algn="ctr"/>
                          <a:r>
                            <a:rPr lang="es-ES_tradnl" sz="1600" b="1" dirty="0">
                              <a:latin typeface="Arial" pitchFamily="34" charset="0"/>
                            </a:rPr>
                            <a:t>otros</a:t>
                          </a:r>
                        </a:p>
                        <a:p>
                          <a:pPr algn="ctr"/>
                          <a:r>
                            <a:rPr lang="es-ES_tradnl" sz="1200" b="1" dirty="0">
                              <a:latin typeface="Arial" pitchFamily="34" charset="0"/>
                            </a:rPr>
                            <a:t>Centros</a:t>
                          </a:r>
                        </a:p>
                        <a:p>
                          <a:pPr algn="ctr"/>
                          <a:r>
                            <a:rPr lang="es-ES_tradnl" sz="1200" b="1" dirty="0">
                              <a:latin typeface="Arial" pitchFamily="34" charset="0"/>
                            </a:rPr>
                            <a:t>de la </a:t>
                          </a:r>
                        </a:p>
                        <a:p>
                          <a:pPr algn="ctr"/>
                          <a:r>
                            <a:rPr lang="es-ES_tradnl" sz="1200" b="1" dirty="0">
                              <a:latin typeface="Arial" pitchFamily="34" charset="0"/>
                            </a:rPr>
                            <a:t>RED</a:t>
                          </a:r>
                          <a:endParaRPr lang="es-ES" sz="1200" b="1" dirty="0">
                            <a:latin typeface="Arial" pitchFamily="34" charset="0"/>
                          </a:endParaRPr>
                        </a:p>
                      </a:txBody>
                      <a:useSpRect/>
                    </a:txSp>
                  </a:sp>
                </lc:lockedCanvas>
              </a:graphicData>
            </a:graphic>
          </wp:inline>
        </w:drawing>
      </w:r>
    </w:p>
    <w:p w:rsidR="00970E02" w:rsidRDefault="00970E02" w:rsidP="00970E02">
      <w:pPr>
        <w:shd w:val="clear" w:color="auto" w:fill="FFFFFF"/>
        <w:spacing w:after="0" w:line="240" w:lineRule="auto"/>
        <w:ind w:firstLine="708"/>
        <w:jc w:val="both"/>
        <w:rPr>
          <w:rFonts w:ascii="Avenir-Book" w:hAnsi="Avenir-Book" w:cs="Arial"/>
          <w:sz w:val="24"/>
          <w:szCs w:val="24"/>
          <w:lang w:val="es-ES_tradnl"/>
        </w:rPr>
      </w:pPr>
    </w:p>
    <w:p w:rsidR="00970E02" w:rsidRDefault="00970E02" w:rsidP="00970E02">
      <w:pPr>
        <w:shd w:val="clear" w:color="auto" w:fill="FFFFFF"/>
        <w:spacing w:after="0" w:line="240" w:lineRule="auto"/>
        <w:ind w:firstLine="708"/>
        <w:jc w:val="both"/>
        <w:rPr>
          <w:rFonts w:ascii="Avenir-Book" w:hAnsi="Avenir-Book" w:cs="Arial"/>
          <w:sz w:val="24"/>
          <w:szCs w:val="24"/>
          <w:lang w:val="es-ES_tradnl"/>
        </w:rPr>
      </w:pPr>
    </w:p>
    <w:p w:rsidR="00970E02" w:rsidRPr="00970E02" w:rsidRDefault="00F11FA7" w:rsidP="00CE2C9C">
      <w:pPr>
        <w:shd w:val="clear" w:color="auto" w:fill="FFFFFF"/>
        <w:spacing w:after="0" w:line="240" w:lineRule="auto"/>
        <w:ind w:firstLine="708"/>
        <w:jc w:val="both"/>
        <w:rPr>
          <w:rFonts w:ascii="Avenir-Book" w:hAnsi="Avenir-Book" w:cs="Arial"/>
          <w:sz w:val="24"/>
          <w:szCs w:val="24"/>
          <w:lang w:val="es-ES_tradnl"/>
        </w:rPr>
      </w:pPr>
      <w:r w:rsidRPr="00970E02">
        <w:rPr>
          <w:rFonts w:ascii="Avenir-Book" w:hAnsi="Avenir-Book" w:cs="Arial"/>
          <w:sz w:val="24"/>
          <w:szCs w:val="24"/>
          <w:lang w:val="es-ES_tradnl"/>
        </w:rPr>
        <w:t xml:space="preserve">Tal y como afirma Mcluhan (1962) “toda tecnología tiende  a crear un nuevo ambiente humano” pero </w:t>
      </w:r>
      <w:r w:rsidRPr="00970E02">
        <w:rPr>
          <w:rFonts w:ascii="Avenir-Book" w:hAnsi="Avenir-Book" w:cs="Arial"/>
          <w:b/>
          <w:i/>
          <w:color w:val="984806" w:themeColor="accent6" w:themeShade="80"/>
          <w:sz w:val="24"/>
          <w:szCs w:val="24"/>
          <w:lang w:val="es-ES_tradnl"/>
        </w:rPr>
        <w:t>¿</w:t>
      </w:r>
      <w:r w:rsidR="00CE2C9C" w:rsidRPr="00970E02">
        <w:rPr>
          <w:rFonts w:ascii="Avenir-Book" w:hAnsi="Avenir-Book" w:cs="Arial"/>
          <w:b/>
          <w:i/>
          <w:color w:val="984806" w:themeColor="accent6" w:themeShade="80"/>
          <w:sz w:val="24"/>
          <w:szCs w:val="24"/>
          <w:lang w:val="es-ES_tradnl"/>
        </w:rPr>
        <w:t>cuál</w:t>
      </w:r>
      <w:r w:rsidRPr="00970E02">
        <w:rPr>
          <w:rFonts w:ascii="Avenir-Book" w:hAnsi="Avenir-Book" w:cs="Arial"/>
          <w:b/>
          <w:i/>
          <w:color w:val="984806" w:themeColor="accent6" w:themeShade="80"/>
          <w:sz w:val="24"/>
          <w:szCs w:val="24"/>
          <w:lang w:val="es-ES_tradnl"/>
        </w:rPr>
        <w:t xml:space="preserve"> es la cultura predominante en ese nuevo escenario que emerge en la educación formal de los alumnos</w:t>
      </w:r>
      <w:r w:rsidR="0019371B" w:rsidRPr="00970E02">
        <w:rPr>
          <w:rFonts w:ascii="Avenir-Book" w:hAnsi="Avenir-Book" w:cs="Arial"/>
          <w:b/>
          <w:i/>
          <w:color w:val="984806" w:themeColor="accent6" w:themeShade="80"/>
          <w:sz w:val="24"/>
          <w:szCs w:val="24"/>
          <w:lang w:val="es-ES_tradnl"/>
        </w:rPr>
        <w:t xml:space="preserve"> que </w:t>
      </w:r>
      <w:r w:rsidRPr="00970E02">
        <w:rPr>
          <w:rFonts w:ascii="Avenir-Book" w:hAnsi="Avenir-Book" w:cs="Arial"/>
          <w:b/>
          <w:i/>
          <w:color w:val="984806" w:themeColor="accent6" w:themeShade="80"/>
          <w:sz w:val="24"/>
          <w:szCs w:val="24"/>
          <w:lang w:val="es-ES_tradnl"/>
        </w:rPr>
        <w:t>a</w:t>
      </w:r>
      <w:r w:rsidR="0019371B" w:rsidRPr="00970E02">
        <w:rPr>
          <w:rFonts w:ascii="Avenir-Book" w:hAnsi="Avenir-Book" w:cs="Arial"/>
          <w:b/>
          <w:i/>
          <w:color w:val="984806" w:themeColor="accent6" w:themeShade="80"/>
          <w:sz w:val="24"/>
          <w:szCs w:val="24"/>
          <w:lang w:val="es-ES_tradnl"/>
        </w:rPr>
        <w:t>c</w:t>
      </w:r>
      <w:r w:rsidRPr="00970E02">
        <w:rPr>
          <w:rFonts w:ascii="Avenir-Book" w:hAnsi="Avenir-Book" w:cs="Arial"/>
          <w:b/>
          <w:i/>
          <w:color w:val="984806" w:themeColor="accent6" w:themeShade="80"/>
          <w:sz w:val="24"/>
          <w:szCs w:val="24"/>
          <w:lang w:val="es-ES_tradnl"/>
        </w:rPr>
        <w:t xml:space="preserve">túan en local pero </w:t>
      </w:r>
      <w:r w:rsidR="00CE2C9C">
        <w:rPr>
          <w:rFonts w:ascii="Avenir-Book" w:hAnsi="Avenir-Book" w:cs="Arial"/>
          <w:b/>
          <w:i/>
          <w:color w:val="984806" w:themeColor="accent6" w:themeShade="80"/>
          <w:sz w:val="24"/>
          <w:szCs w:val="24"/>
          <w:lang w:val="es-ES_tradnl"/>
        </w:rPr>
        <w:t>v</w:t>
      </w:r>
      <w:r w:rsidRPr="00970E02">
        <w:rPr>
          <w:rFonts w:ascii="Avenir-Book" w:hAnsi="Avenir-Book" w:cs="Arial"/>
          <w:b/>
          <w:i/>
          <w:color w:val="984806" w:themeColor="accent6" w:themeShade="80"/>
          <w:sz w:val="24"/>
          <w:szCs w:val="24"/>
          <w:lang w:val="es-ES_tradnl"/>
        </w:rPr>
        <w:t>i</w:t>
      </w:r>
      <w:r w:rsidR="00CE2C9C">
        <w:rPr>
          <w:rFonts w:ascii="Avenir-Book" w:hAnsi="Avenir-Book" w:cs="Arial"/>
          <w:b/>
          <w:i/>
          <w:color w:val="984806" w:themeColor="accent6" w:themeShade="80"/>
          <w:sz w:val="24"/>
          <w:szCs w:val="24"/>
          <w:lang w:val="es-ES_tradnl"/>
        </w:rPr>
        <w:t>v</w:t>
      </w:r>
      <w:r w:rsidRPr="00970E02">
        <w:rPr>
          <w:rFonts w:ascii="Avenir-Book" w:hAnsi="Avenir-Book" w:cs="Arial"/>
          <w:b/>
          <w:i/>
          <w:color w:val="984806" w:themeColor="accent6" w:themeShade="80"/>
          <w:sz w:val="24"/>
          <w:szCs w:val="24"/>
          <w:lang w:val="es-ES_tradnl"/>
        </w:rPr>
        <w:t>en en glocal?</w:t>
      </w:r>
      <w:r w:rsidRPr="00970E02">
        <w:rPr>
          <w:rFonts w:ascii="Avenir-Book" w:hAnsi="Avenir-Book" w:cs="Arial"/>
          <w:sz w:val="24"/>
          <w:szCs w:val="24"/>
          <w:lang w:val="es-ES_tradnl"/>
        </w:rPr>
        <w:t xml:space="preserve"> </w:t>
      </w:r>
    </w:p>
    <w:p w:rsidR="00970E02" w:rsidRDefault="00970E02" w:rsidP="00970E02">
      <w:pPr>
        <w:spacing w:after="0" w:line="240" w:lineRule="auto"/>
        <w:ind w:firstLine="708"/>
        <w:jc w:val="both"/>
        <w:rPr>
          <w:b/>
          <w:bCs/>
          <w:color w:val="984806" w:themeColor="accent6" w:themeShade="80"/>
        </w:rPr>
      </w:pPr>
      <w:r w:rsidRPr="00970E02">
        <w:rPr>
          <w:b/>
          <w:bCs/>
          <w:color w:val="984806" w:themeColor="accent6" w:themeShade="80"/>
        </w:rPr>
        <w:t>La Escuela 3,1416...quiere ser ese número. Quiere ser lo imprevisto y lo imprevisible, lo fraccionario, lo que no se termina nunca...</w:t>
      </w:r>
    </w:p>
    <w:p w:rsidR="00970E02" w:rsidRDefault="00970E02" w:rsidP="00970E02">
      <w:pPr>
        <w:spacing w:after="0" w:line="240" w:lineRule="auto"/>
        <w:ind w:firstLine="708"/>
        <w:jc w:val="both"/>
        <w:rPr>
          <w:b/>
          <w:bCs/>
          <w:color w:val="984806" w:themeColor="accent6" w:themeShade="80"/>
        </w:rPr>
      </w:pPr>
      <w:r w:rsidRPr="00970E02">
        <w:rPr>
          <w:color w:val="984806" w:themeColor="accent6" w:themeShade="80"/>
        </w:rPr>
        <w:br/>
      </w:r>
      <w:r w:rsidRPr="00970E02">
        <w:rPr>
          <w:b/>
          <w:bCs/>
          <w:color w:val="984806" w:themeColor="accent6" w:themeShade="80"/>
        </w:rPr>
        <w:t>Es la escuela donde al menos hay tres y algo más...Ya no valen los binomios, ni las parejas perfectas ni el yo profesor enseño y tú alumno aprendes.</w:t>
      </w:r>
    </w:p>
    <w:p w:rsidR="00BD52CA" w:rsidRPr="00970E02" w:rsidRDefault="00970E02" w:rsidP="00970E02">
      <w:pPr>
        <w:spacing w:after="0" w:line="240" w:lineRule="auto"/>
        <w:ind w:firstLine="708"/>
        <w:jc w:val="both"/>
        <w:rPr>
          <w:rFonts w:ascii="Avenir-Book" w:hAnsi="Avenir-Book" w:cs="Arial"/>
          <w:color w:val="984806" w:themeColor="accent6" w:themeShade="80"/>
          <w:sz w:val="24"/>
          <w:szCs w:val="24"/>
        </w:rPr>
      </w:pPr>
      <w:r w:rsidRPr="00970E02">
        <w:rPr>
          <w:color w:val="984806" w:themeColor="accent6" w:themeShade="80"/>
        </w:rPr>
        <w:br/>
      </w:r>
      <w:r w:rsidRPr="00970E02">
        <w:rPr>
          <w:b/>
          <w:bCs/>
          <w:color w:val="984806" w:themeColor="accent6" w:themeShade="80"/>
        </w:rPr>
        <w:t>La Escuela 3,14 quiere ser la que busque intencionadamente la incertidumbre, la duda, al compañero, al amigo y al que no lo es tanto, al sabio y al torpe, al alumno y a su familia...</w:t>
      </w:r>
    </w:p>
    <w:p w:rsidR="00BD52CA" w:rsidRPr="00970E02" w:rsidRDefault="00BD52CA" w:rsidP="00BD52CA">
      <w:pPr>
        <w:spacing w:after="0" w:line="240" w:lineRule="auto"/>
        <w:jc w:val="both"/>
        <w:rPr>
          <w:rFonts w:ascii="Avenir-Book" w:hAnsi="Avenir-Book" w:cs="Arial"/>
          <w:color w:val="984806" w:themeColor="accent6" w:themeShade="80"/>
          <w:sz w:val="24"/>
          <w:szCs w:val="24"/>
        </w:rPr>
      </w:pPr>
    </w:p>
    <w:p w:rsidR="00CE2C9C" w:rsidRDefault="00CE2C9C" w:rsidP="00CE2C9C">
      <w:pPr>
        <w:spacing w:after="0" w:line="240" w:lineRule="auto"/>
        <w:ind w:firstLine="708"/>
        <w:jc w:val="both"/>
        <w:rPr>
          <w:rFonts w:ascii="Agency FB" w:hAnsi="Agency FB" w:cs="Arial"/>
          <w:b/>
          <w:sz w:val="24"/>
          <w:szCs w:val="24"/>
        </w:rPr>
      </w:pPr>
      <w:r w:rsidRPr="00B31AD4">
        <w:rPr>
          <w:rFonts w:ascii="Agency FB" w:hAnsi="Agency FB" w:cs="Arial"/>
          <w:b/>
          <w:sz w:val="24"/>
          <w:szCs w:val="24"/>
        </w:rPr>
        <w:t xml:space="preserve">En el nuevo ambiente humano que se crea, todos nos necesitamos para que la cultura crezca respetando los derechos a </w:t>
      </w:r>
      <w:r w:rsidRPr="00B31AD4">
        <w:rPr>
          <w:rFonts w:ascii="Agency FB" w:hAnsi="Agency FB" w:cs="Arial"/>
          <w:b/>
          <w:bCs/>
          <w:sz w:val="24"/>
          <w:szCs w:val="24"/>
        </w:rPr>
        <w:t>estar informados</w:t>
      </w:r>
      <w:r w:rsidRPr="00B31AD4">
        <w:rPr>
          <w:rFonts w:ascii="Agency FB" w:hAnsi="Agency FB" w:cs="Arial"/>
          <w:b/>
          <w:sz w:val="24"/>
          <w:szCs w:val="24"/>
        </w:rPr>
        <w:t xml:space="preserve"> y a </w:t>
      </w:r>
      <w:r w:rsidRPr="00B31AD4">
        <w:rPr>
          <w:rFonts w:ascii="Agency FB" w:hAnsi="Agency FB" w:cs="Arial"/>
          <w:b/>
          <w:bCs/>
          <w:sz w:val="24"/>
          <w:szCs w:val="24"/>
        </w:rPr>
        <w:t>ser informantes</w:t>
      </w:r>
      <w:r w:rsidRPr="00B31AD4">
        <w:rPr>
          <w:rFonts w:ascii="Agency FB" w:hAnsi="Agency FB" w:cs="Arial"/>
          <w:b/>
          <w:sz w:val="24"/>
          <w:szCs w:val="24"/>
        </w:rPr>
        <w:t>.</w:t>
      </w:r>
    </w:p>
    <w:p w:rsidR="00B31AD4" w:rsidRDefault="00B31AD4" w:rsidP="00CE2C9C">
      <w:pPr>
        <w:spacing w:after="0" w:line="240" w:lineRule="auto"/>
        <w:ind w:firstLine="708"/>
        <w:jc w:val="both"/>
        <w:rPr>
          <w:rFonts w:ascii="Agency FB" w:hAnsi="Agency FB" w:cs="Arial"/>
          <w:b/>
          <w:sz w:val="24"/>
          <w:szCs w:val="24"/>
        </w:rPr>
      </w:pPr>
    </w:p>
    <w:p w:rsidR="00B31AD4" w:rsidRPr="00B31AD4" w:rsidRDefault="00B31AD4" w:rsidP="00CE2C9C">
      <w:pPr>
        <w:spacing w:after="0" w:line="240" w:lineRule="auto"/>
        <w:ind w:firstLine="708"/>
        <w:jc w:val="both"/>
        <w:rPr>
          <w:rFonts w:ascii="Agency FB" w:hAnsi="Agency FB" w:cs="Arial"/>
          <w:b/>
          <w:sz w:val="24"/>
          <w:szCs w:val="24"/>
        </w:rPr>
      </w:pPr>
    </w:p>
    <w:p w:rsidR="00BD52CA" w:rsidRPr="00AF6F9F" w:rsidRDefault="00AF6F9F" w:rsidP="00BD52CA">
      <w:pPr>
        <w:spacing w:after="0" w:line="240" w:lineRule="auto"/>
        <w:jc w:val="both"/>
        <w:rPr>
          <w:rFonts w:ascii="Avenir-Book" w:hAnsi="Avenir-Book" w:cs="Arial"/>
          <w:b/>
          <w:color w:val="984806" w:themeColor="accent6" w:themeShade="80"/>
          <w:sz w:val="28"/>
          <w:szCs w:val="28"/>
        </w:rPr>
      </w:pPr>
      <w:r w:rsidRPr="00AF6F9F">
        <w:rPr>
          <w:rFonts w:ascii="Avenir-Book" w:hAnsi="Avenir-Book" w:cs="Arial"/>
          <w:b/>
          <w:color w:val="984806" w:themeColor="accent6" w:themeShade="80"/>
          <w:sz w:val="28"/>
          <w:szCs w:val="28"/>
        </w:rPr>
        <w:lastRenderedPageBreak/>
        <w:t>La Escuela 3,1416 colabora con el mundo del cine</w:t>
      </w:r>
    </w:p>
    <w:p w:rsidR="00BD52CA" w:rsidRPr="00BD52CA" w:rsidRDefault="00BD52CA" w:rsidP="00BD52CA">
      <w:pPr>
        <w:spacing w:after="0" w:line="240" w:lineRule="auto"/>
        <w:jc w:val="both"/>
        <w:rPr>
          <w:rFonts w:ascii="Avenir-Book" w:hAnsi="Avenir-Book" w:cs="Arial"/>
          <w:sz w:val="24"/>
          <w:szCs w:val="24"/>
        </w:rPr>
      </w:pPr>
    </w:p>
    <w:p w:rsidR="00AF6F9F" w:rsidRPr="00AF6F9F" w:rsidRDefault="00AF6F9F" w:rsidP="00AF6F9F">
      <w:pPr>
        <w:spacing w:after="0" w:line="240" w:lineRule="auto"/>
        <w:ind w:firstLine="708"/>
        <w:jc w:val="both"/>
        <w:rPr>
          <w:rFonts w:ascii="Avenir-Book" w:hAnsi="Avenir-Book" w:cs="Arial"/>
          <w:sz w:val="24"/>
          <w:szCs w:val="24"/>
        </w:rPr>
      </w:pPr>
      <w:r w:rsidRPr="00AF6F9F">
        <w:rPr>
          <w:rFonts w:ascii="Avenir-Book" w:hAnsi="Avenir-Book" w:cs="Arial"/>
          <w:sz w:val="24"/>
          <w:szCs w:val="24"/>
        </w:rPr>
        <w:t xml:space="preserve">Un día de finales de agosto, </w:t>
      </w:r>
      <w:hyperlink r:id="rId24" w:history="1">
        <w:r w:rsidRPr="00A3386A">
          <w:rPr>
            <w:rStyle w:val="Hipervnculo"/>
            <w:rFonts w:ascii="Avenir-Book" w:hAnsi="Avenir-Book" w:cs="Arial"/>
            <w:sz w:val="24"/>
            <w:szCs w:val="24"/>
          </w:rPr>
          <w:t>doña Díriga</w:t>
        </w:r>
      </w:hyperlink>
      <w:r w:rsidRPr="00AF6F9F">
        <w:rPr>
          <w:rFonts w:ascii="Avenir-Book" w:hAnsi="Avenir-Book" w:cs="Arial"/>
          <w:sz w:val="24"/>
          <w:szCs w:val="24"/>
        </w:rPr>
        <w:t xml:space="preserve">, asistió a un pase de </w:t>
      </w:r>
      <w:hyperlink r:id="rId25" w:history="1">
        <w:r w:rsidRPr="00A3386A">
          <w:rPr>
            <w:rStyle w:val="Hipervnculo"/>
            <w:rFonts w:ascii="Avenir-Book" w:hAnsi="Avenir-Book" w:cs="Arial"/>
            <w:b/>
            <w:bCs/>
            <w:sz w:val="24"/>
            <w:szCs w:val="24"/>
          </w:rPr>
          <w:t>También la lluvia</w:t>
        </w:r>
      </w:hyperlink>
      <w:r w:rsidRPr="00AF6F9F">
        <w:rPr>
          <w:rFonts w:ascii="Avenir-Book" w:hAnsi="Avenir-Book" w:cs="Arial"/>
          <w:sz w:val="24"/>
          <w:szCs w:val="24"/>
        </w:rPr>
        <w:t xml:space="preserve"> y si siempre le había emocionado el cine de Ic</w:t>
      </w:r>
      <w:r>
        <w:rPr>
          <w:rFonts w:ascii="Avenir-Book" w:hAnsi="Avenir-Book" w:cs="Arial"/>
          <w:sz w:val="24"/>
          <w:szCs w:val="24"/>
        </w:rPr>
        <w:t>í</w:t>
      </w:r>
      <w:r w:rsidRPr="00AF6F9F">
        <w:rPr>
          <w:rFonts w:ascii="Avenir-Book" w:hAnsi="Avenir-Book" w:cs="Arial"/>
          <w:sz w:val="24"/>
          <w:szCs w:val="24"/>
        </w:rPr>
        <w:t>ar Bollaín, esta vez le cautivó el guión.</w:t>
      </w:r>
    </w:p>
    <w:p w:rsidR="00AF6F9F" w:rsidRDefault="00AF6F9F" w:rsidP="00AF6F9F">
      <w:pPr>
        <w:spacing w:after="0" w:line="240" w:lineRule="auto"/>
        <w:jc w:val="both"/>
        <w:rPr>
          <w:rFonts w:ascii="Avenir-Book" w:hAnsi="Avenir-Book" w:cs="Arial"/>
          <w:b/>
          <w:bCs/>
          <w:sz w:val="24"/>
          <w:szCs w:val="24"/>
        </w:rPr>
      </w:pPr>
    </w:p>
    <w:p w:rsidR="00AF6F9F" w:rsidRPr="00AF6F9F" w:rsidRDefault="00AF6F9F" w:rsidP="00AF6F9F">
      <w:pPr>
        <w:spacing w:after="0" w:line="240" w:lineRule="auto"/>
        <w:ind w:firstLine="708"/>
        <w:jc w:val="both"/>
        <w:rPr>
          <w:rFonts w:ascii="Avenir-Book" w:hAnsi="Avenir-Book" w:cs="Arial"/>
          <w:sz w:val="24"/>
          <w:szCs w:val="24"/>
        </w:rPr>
      </w:pPr>
      <w:r w:rsidRPr="00AF6F9F">
        <w:rPr>
          <w:rFonts w:ascii="Avenir-Book" w:hAnsi="Avenir-Book" w:cs="Arial"/>
          <w:b/>
          <w:bCs/>
          <w:sz w:val="24"/>
          <w:szCs w:val="24"/>
        </w:rPr>
        <w:t>El barco se va llenado de tripulantes</w:t>
      </w:r>
      <w:r w:rsidRPr="00AF6F9F">
        <w:rPr>
          <w:rFonts w:ascii="Avenir-Book" w:hAnsi="Avenir-Book" w:cs="Arial"/>
          <w:sz w:val="24"/>
          <w:szCs w:val="24"/>
        </w:rPr>
        <w:t xml:space="preserve">: </w:t>
      </w:r>
      <w:r w:rsidRPr="00AF6F9F">
        <w:rPr>
          <w:rFonts w:ascii="Avenir-Book" w:hAnsi="Avenir-Book" w:cs="Arial"/>
          <w:i/>
          <w:iCs/>
          <w:sz w:val="24"/>
          <w:szCs w:val="24"/>
        </w:rPr>
        <w:t>una directora de cine, un guionista, unos actores, una productora, una distribuidora, unos maestros y maestras, alumnos y alumnas, padres y madres, bibliotecarios, periodistas, profesionales entusiasmados con lo que  hacen, universitarios…</w:t>
      </w:r>
    </w:p>
    <w:p w:rsidR="00AF6F9F" w:rsidRPr="00AF6F9F" w:rsidRDefault="00AF6F9F" w:rsidP="00AF6F9F">
      <w:pPr>
        <w:spacing w:after="0" w:line="240" w:lineRule="auto"/>
        <w:jc w:val="both"/>
        <w:rPr>
          <w:rFonts w:ascii="Avenir-Book" w:hAnsi="Avenir-Book" w:cs="Arial"/>
          <w:sz w:val="24"/>
          <w:szCs w:val="24"/>
        </w:rPr>
      </w:pPr>
      <w:r w:rsidRPr="00AF6F9F">
        <w:rPr>
          <w:rFonts w:ascii="Avenir-Book" w:hAnsi="Avenir-Book" w:cs="Arial"/>
          <w:sz w:val="24"/>
          <w:szCs w:val="24"/>
        </w:rPr>
        <w:br/>
      </w:r>
      <w:hyperlink r:id="rId26" w:history="1">
        <w:r w:rsidRPr="00A3386A">
          <w:rPr>
            <w:rStyle w:val="Hipervnculo"/>
            <w:rFonts w:ascii="Avenir-Book" w:hAnsi="Avenir-Book" w:cs="Arial"/>
            <w:b/>
            <w:bCs/>
            <w:sz w:val="24"/>
            <w:szCs w:val="24"/>
          </w:rPr>
          <w:t>El 13 de Diciembre</w:t>
        </w:r>
      </w:hyperlink>
      <w:r w:rsidRPr="00AF6F9F">
        <w:rPr>
          <w:rFonts w:ascii="Avenir-Book" w:hAnsi="Avenir-Book" w:cs="Arial"/>
          <w:b/>
          <w:bCs/>
          <w:sz w:val="24"/>
          <w:szCs w:val="24"/>
        </w:rPr>
        <w:t xml:space="preserve"> </w:t>
      </w:r>
      <w:r w:rsidRPr="00AF6F9F">
        <w:rPr>
          <w:rFonts w:ascii="Avenir-Book" w:hAnsi="Avenir-Book" w:cs="Arial"/>
          <w:sz w:val="24"/>
          <w:szCs w:val="24"/>
        </w:rPr>
        <w:t>saldrán las nuevas carabelas a navegar, desde diversos puntos de España, todas el mismo día y a la misma  hora.</w:t>
      </w:r>
    </w:p>
    <w:p w:rsidR="00AF6F9F" w:rsidRPr="00AF6F9F" w:rsidRDefault="00AF6F9F" w:rsidP="00AF6F9F">
      <w:pPr>
        <w:spacing w:after="0" w:line="240" w:lineRule="auto"/>
        <w:jc w:val="both"/>
        <w:rPr>
          <w:rFonts w:ascii="Avenir-Book" w:hAnsi="Avenir-Book" w:cs="Arial"/>
          <w:sz w:val="24"/>
          <w:szCs w:val="24"/>
        </w:rPr>
      </w:pPr>
      <w:r w:rsidRPr="00AF6F9F">
        <w:rPr>
          <w:rFonts w:ascii="Avenir-Book" w:hAnsi="Avenir-Book" w:cs="Arial"/>
          <w:sz w:val="24"/>
          <w:szCs w:val="24"/>
        </w:rPr>
        <w:t xml:space="preserve">             Los cines serán sus puertos y la Red el mar que surcarán..</w:t>
      </w:r>
    </w:p>
    <w:p w:rsidR="00AF6F9F" w:rsidRPr="00AF6F9F" w:rsidRDefault="00AF6F9F" w:rsidP="00AF6F9F">
      <w:pPr>
        <w:spacing w:after="0" w:line="240" w:lineRule="auto"/>
        <w:jc w:val="both"/>
        <w:rPr>
          <w:rFonts w:ascii="Avenir-Book" w:hAnsi="Avenir-Book" w:cs="Arial"/>
          <w:sz w:val="24"/>
          <w:szCs w:val="24"/>
        </w:rPr>
      </w:pPr>
      <w:r w:rsidRPr="00AF6F9F">
        <w:rPr>
          <w:rFonts w:ascii="Avenir-Book" w:hAnsi="Avenir-Book" w:cs="Arial"/>
          <w:sz w:val="24"/>
          <w:szCs w:val="24"/>
        </w:rPr>
        <w:tab/>
      </w:r>
      <w:hyperlink r:id="rId27" w:history="1">
        <w:r w:rsidRPr="00A3386A">
          <w:rPr>
            <w:rStyle w:val="Hipervnculo"/>
            <w:rFonts w:ascii="Avenir-Book" w:hAnsi="Avenir-Book" w:cs="Arial"/>
            <w:sz w:val="24"/>
            <w:szCs w:val="24"/>
          </w:rPr>
          <w:t>Conchita de blogmaníacos</w:t>
        </w:r>
      </w:hyperlink>
      <w:r w:rsidRPr="00AF6F9F">
        <w:rPr>
          <w:rFonts w:ascii="Avenir-Book" w:hAnsi="Avenir-Book" w:cs="Arial"/>
          <w:sz w:val="24"/>
          <w:szCs w:val="24"/>
        </w:rPr>
        <w:t xml:space="preserve"> y </w:t>
      </w:r>
      <w:hyperlink r:id="rId28" w:history="1">
        <w:r w:rsidRPr="00A3386A">
          <w:rPr>
            <w:rStyle w:val="Hipervnculo"/>
            <w:rFonts w:ascii="Avenir-Book" w:hAnsi="Avenir-Book" w:cs="Arial"/>
            <w:sz w:val="24"/>
            <w:szCs w:val="24"/>
          </w:rPr>
          <w:t>Domingo Méndez</w:t>
        </w:r>
      </w:hyperlink>
      <w:r w:rsidRPr="00AF6F9F">
        <w:rPr>
          <w:rFonts w:ascii="Avenir-Book" w:hAnsi="Avenir-Book" w:cs="Arial"/>
          <w:sz w:val="24"/>
          <w:szCs w:val="24"/>
        </w:rPr>
        <w:t xml:space="preserve"> (el paisano de doña Díriga) ya han apuntado su nombre en la lista. </w:t>
      </w:r>
    </w:p>
    <w:p w:rsidR="00AF6F9F" w:rsidRPr="00AF6F9F" w:rsidRDefault="00AF6F9F" w:rsidP="00AF6F9F">
      <w:pPr>
        <w:spacing w:after="0" w:line="240" w:lineRule="auto"/>
        <w:jc w:val="both"/>
        <w:rPr>
          <w:rFonts w:ascii="Avenir-Book" w:hAnsi="Avenir-Book" w:cs="Arial"/>
          <w:sz w:val="24"/>
          <w:szCs w:val="24"/>
        </w:rPr>
      </w:pPr>
      <w:r w:rsidRPr="00AF6F9F">
        <w:rPr>
          <w:rFonts w:ascii="Avenir-Book" w:hAnsi="Avenir-Book" w:cs="Arial"/>
          <w:sz w:val="24"/>
          <w:szCs w:val="24"/>
        </w:rPr>
        <w:t>Estamos en buenas manos aunque la aventura tiene mucho que ver con aquello de si la Tierra es plana o no o la anécdota del Huevo de Colón. </w:t>
      </w:r>
    </w:p>
    <w:p w:rsidR="00AF6F9F" w:rsidRPr="00AF6F9F" w:rsidRDefault="00AF6F9F" w:rsidP="00AF6F9F">
      <w:pPr>
        <w:spacing w:after="0" w:line="240" w:lineRule="auto"/>
        <w:jc w:val="both"/>
        <w:rPr>
          <w:rFonts w:ascii="Avenir-Book" w:hAnsi="Avenir-Book" w:cs="Arial"/>
          <w:sz w:val="24"/>
          <w:szCs w:val="24"/>
        </w:rPr>
      </w:pPr>
      <w:r w:rsidRPr="00AF6F9F">
        <w:rPr>
          <w:rFonts w:ascii="Avenir-Book" w:hAnsi="Avenir-Book" w:cs="Arial"/>
          <w:sz w:val="24"/>
          <w:szCs w:val="24"/>
        </w:rPr>
        <w:tab/>
        <w:t xml:space="preserve">Cuando gritemos ¡Tierra a la vista! </w:t>
      </w:r>
    </w:p>
    <w:p w:rsidR="00A3386A" w:rsidRPr="00A3386A" w:rsidRDefault="00AF6F9F" w:rsidP="00A3386A">
      <w:pPr>
        <w:spacing w:after="0" w:line="240" w:lineRule="auto"/>
        <w:jc w:val="both"/>
        <w:rPr>
          <w:rFonts w:ascii="Avenir-Book" w:hAnsi="Avenir-Book" w:cs="Arial"/>
          <w:b/>
          <w:bCs/>
          <w:i/>
          <w:iCs/>
          <w:color w:val="984806" w:themeColor="accent6" w:themeShade="80"/>
          <w:sz w:val="24"/>
          <w:szCs w:val="24"/>
        </w:rPr>
      </w:pPr>
      <w:r w:rsidRPr="00A3386A">
        <w:rPr>
          <w:rFonts w:ascii="Avenir-Book" w:hAnsi="Avenir-Book" w:cs="Arial"/>
          <w:color w:val="984806" w:themeColor="accent6" w:themeShade="80"/>
          <w:sz w:val="24"/>
          <w:szCs w:val="24"/>
        </w:rPr>
        <w:t xml:space="preserve">              </w:t>
      </w:r>
      <w:r w:rsidRPr="00A3386A">
        <w:rPr>
          <w:rFonts w:ascii="Avenir-Book" w:hAnsi="Avenir-Book" w:cs="Arial"/>
          <w:b/>
          <w:bCs/>
          <w:i/>
          <w:iCs/>
          <w:color w:val="984806" w:themeColor="accent6" w:themeShade="80"/>
          <w:sz w:val="24"/>
          <w:szCs w:val="24"/>
        </w:rPr>
        <w:t xml:space="preserve">¿Sabremos </w:t>
      </w:r>
      <w:r w:rsidR="00A3386A" w:rsidRPr="00A3386A">
        <w:rPr>
          <w:rFonts w:ascii="Avenir-Book" w:hAnsi="Avenir-Book" w:cs="Arial"/>
          <w:b/>
          <w:bCs/>
          <w:i/>
          <w:iCs/>
          <w:color w:val="984806" w:themeColor="accent6" w:themeShade="80"/>
          <w:sz w:val="24"/>
          <w:szCs w:val="24"/>
        </w:rPr>
        <w:t>qué</w:t>
      </w:r>
      <w:r w:rsidRPr="00A3386A">
        <w:rPr>
          <w:rFonts w:ascii="Avenir-Book" w:hAnsi="Avenir-Book" w:cs="Arial"/>
          <w:b/>
          <w:bCs/>
          <w:i/>
          <w:iCs/>
          <w:color w:val="984806" w:themeColor="accent6" w:themeShade="80"/>
          <w:sz w:val="24"/>
          <w:szCs w:val="24"/>
        </w:rPr>
        <w:t xml:space="preserve"> mundo nos </w:t>
      </w:r>
      <w:r w:rsidR="00564837" w:rsidRPr="00A3386A">
        <w:rPr>
          <w:rFonts w:ascii="Avenir-Book" w:hAnsi="Avenir-Book" w:cs="Arial"/>
          <w:b/>
          <w:bCs/>
          <w:i/>
          <w:iCs/>
          <w:color w:val="984806" w:themeColor="accent6" w:themeShade="80"/>
          <w:sz w:val="24"/>
          <w:szCs w:val="24"/>
        </w:rPr>
        <w:t>espera?</w:t>
      </w:r>
    </w:p>
    <w:p w:rsidR="00AF6F9F" w:rsidRPr="00A3386A" w:rsidRDefault="00AF6F9F" w:rsidP="00C3557D">
      <w:pPr>
        <w:spacing w:after="0" w:line="240" w:lineRule="auto"/>
        <w:ind w:left="1416"/>
        <w:jc w:val="both"/>
        <w:rPr>
          <w:rFonts w:ascii="Avenir-Book" w:hAnsi="Avenir-Book" w:cs="Arial"/>
          <w:color w:val="984806" w:themeColor="accent6" w:themeShade="80"/>
          <w:sz w:val="24"/>
          <w:szCs w:val="24"/>
        </w:rPr>
      </w:pPr>
      <w:r w:rsidRPr="00A3386A">
        <w:rPr>
          <w:rFonts w:ascii="Avenir-Book" w:hAnsi="Avenir-Book" w:cs="Arial"/>
          <w:b/>
          <w:bCs/>
          <w:i/>
          <w:iCs/>
          <w:color w:val="984806" w:themeColor="accent6" w:themeShade="80"/>
          <w:sz w:val="24"/>
          <w:szCs w:val="24"/>
        </w:rPr>
        <w:t xml:space="preserve">                                      </w:t>
      </w:r>
      <w:r w:rsidR="00A3386A" w:rsidRPr="00A3386A">
        <w:rPr>
          <w:rFonts w:ascii="Avenir-Book" w:hAnsi="Avenir-Book" w:cs="Arial"/>
          <w:b/>
          <w:bCs/>
          <w:i/>
          <w:iCs/>
          <w:color w:val="984806" w:themeColor="accent6" w:themeShade="80"/>
          <w:sz w:val="24"/>
          <w:szCs w:val="24"/>
        </w:rPr>
        <w:t xml:space="preserve">                             </w:t>
      </w:r>
      <w:r w:rsidR="00C3557D">
        <w:rPr>
          <w:rFonts w:ascii="Avenir-Book" w:hAnsi="Avenir-Book" w:cs="Arial"/>
          <w:b/>
          <w:bCs/>
          <w:i/>
          <w:iCs/>
          <w:color w:val="984806" w:themeColor="accent6" w:themeShade="80"/>
          <w:sz w:val="24"/>
          <w:szCs w:val="24"/>
        </w:rPr>
        <w:t xml:space="preserve">      </w:t>
      </w:r>
      <w:r w:rsidRPr="00A3386A">
        <w:rPr>
          <w:rFonts w:ascii="Avenir-Book" w:hAnsi="Avenir-Book" w:cs="Arial"/>
          <w:b/>
          <w:bCs/>
          <w:i/>
          <w:iCs/>
          <w:color w:val="984806" w:themeColor="accent6" w:themeShade="80"/>
          <w:sz w:val="24"/>
          <w:szCs w:val="24"/>
        </w:rPr>
        <w:t>¿Nuevo o Viejo?</w:t>
      </w:r>
    </w:p>
    <w:p w:rsidR="00BD52CA" w:rsidRPr="00A3386A" w:rsidRDefault="00BD52CA" w:rsidP="00A3386A">
      <w:pPr>
        <w:spacing w:after="0" w:line="240" w:lineRule="auto"/>
        <w:jc w:val="both"/>
        <w:rPr>
          <w:rFonts w:ascii="Avenir-Book" w:hAnsi="Avenir-Book" w:cs="Arial"/>
          <w:color w:val="984806" w:themeColor="accent6" w:themeShade="80"/>
          <w:sz w:val="24"/>
          <w:szCs w:val="24"/>
        </w:rPr>
      </w:pPr>
    </w:p>
    <w:p w:rsidR="00BD52CA" w:rsidRPr="00BD52CA" w:rsidRDefault="00BD52CA" w:rsidP="00BD52CA">
      <w:pPr>
        <w:spacing w:after="0" w:line="240" w:lineRule="auto"/>
        <w:jc w:val="both"/>
        <w:rPr>
          <w:rFonts w:ascii="Avenir-Book" w:hAnsi="Avenir-Book" w:cs="Arial"/>
          <w:sz w:val="24"/>
          <w:szCs w:val="24"/>
        </w:rPr>
      </w:pPr>
    </w:p>
    <w:p w:rsidR="003C0D34" w:rsidRDefault="00C3557D" w:rsidP="00564837">
      <w:pPr>
        <w:spacing w:after="0" w:line="240" w:lineRule="auto"/>
        <w:ind w:firstLine="708"/>
        <w:jc w:val="both"/>
        <w:rPr>
          <w:rFonts w:ascii="Avenir-Book" w:hAnsi="Avenir-Book" w:cs="Arial"/>
          <w:sz w:val="24"/>
          <w:szCs w:val="24"/>
        </w:rPr>
      </w:pPr>
      <w:r w:rsidRPr="00DB569A">
        <w:rPr>
          <w:rFonts w:ascii="Avenir-Book" w:hAnsi="Avenir-Book" w:cs="Arial"/>
          <w:sz w:val="24"/>
          <w:szCs w:val="24"/>
        </w:rPr>
        <w:t xml:space="preserve">Parece que esta travesía ha estado envuelta en </w:t>
      </w:r>
      <w:hyperlink r:id="rId29" w:history="1">
        <w:r w:rsidRPr="00144A6E">
          <w:rPr>
            <w:rStyle w:val="Hipervnculo"/>
            <w:rFonts w:ascii="Avenir-Book" w:hAnsi="Avenir-Book" w:cs="Arial"/>
            <w:sz w:val="24"/>
            <w:szCs w:val="24"/>
          </w:rPr>
          <w:t>EMOCIÓN 2.0</w:t>
        </w:r>
      </w:hyperlink>
      <w:r w:rsidRPr="00DB569A">
        <w:rPr>
          <w:rFonts w:ascii="Avenir-Book" w:hAnsi="Avenir-Book" w:cs="Arial"/>
          <w:sz w:val="24"/>
          <w:szCs w:val="24"/>
        </w:rPr>
        <w:t xml:space="preserve"> porque si algo caracteriza a este pro</w:t>
      </w:r>
      <w:r w:rsidR="003C0D34" w:rsidRPr="00DB569A">
        <w:rPr>
          <w:rFonts w:ascii="Avenir-Book" w:hAnsi="Avenir-Book" w:cs="Arial"/>
          <w:sz w:val="24"/>
          <w:szCs w:val="24"/>
        </w:rPr>
        <w:t xml:space="preserve">yecto de la tribu 2.0 es lo que encontramos en  el informe SIFKAL(Safer Internet for Knowing and Living) de Pérez, Barquín, Soto y Sola (2004) de que Internet está modificando hábitos seculares de </w:t>
      </w:r>
      <w:r w:rsidR="003C0D34" w:rsidRPr="00DB569A">
        <w:rPr>
          <w:rFonts w:ascii="Avenir-Book" w:hAnsi="Avenir-Book" w:cs="Arial"/>
          <w:sz w:val="24"/>
          <w:szCs w:val="24"/>
        </w:rPr>
        <w:lastRenderedPageBreak/>
        <w:t>transmisión, intercambio y producción de mensajes entre personas, grupos, instituciones y corporaciones y a medida en que se va construyendo este nuevo tejido de intercambios simbólicos aparecen nuevas posibilidades y nuevos riesgos e incertidumbres.</w:t>
      </w:r>
    </w:p>
    <w:p w:rsidR="00DB569A" w:rsidRPr="00DB569A" w:rsidRDefault="00DB569A" w:rsidP="00DB569A">
      <w:pPr>
        <w:autoSpaceDE w:val="0"/>
        <w:autoSpaceDN w:val="0"/>
        <w:adjustRightInd w:val="0"/>
        <w:spacing w:after="0" w:line="240" w:lineRule="auto"/>
        <w:jc w:val="both"/>
        <w:rPr>
          <w:rFonts w:ascii="Avenir-Book" w:hAnsi="Avenir-Book" w:cs="Arial"/>
          <w:sz w:val="24"/>
          <w:szCs w:val="24"/>
        </w:rPr>
      </w:pPr>
    </w:p>
    <w:p w:rsidR="003C0D34" w:rsidRDefault="003C0D34" w:rsidP="00DB569A">
      <w:pPr>
        <w:shd w:val="clear" w:color="auto" w:fill="FFFFFF"/>
        <w:spacing w:after="0" w:line="240" w:lineRule="auto"/>
        <w:ind w:firstLine="708"/>
        <w:jc w:val="both"/>
        <w:rPr>
          <w:rFonts w:ascii="Avenir-Book" w:hAnsi="Avenir-Book" w:cs="Arial"/>
          <w:sz w:val="24"/>
          <w:szCs w:val="24"/>
          <w:lang w:val="es-ES_tradnl"/>
        </w:rPr>
      </w:pPr>
      <w:r w:rsidRPr="00DB569A">
        <w:rPr>
          <w:rFonts w:ascii="Avenir-Book" w:hAnsi="Avenir-Book" w:cs="Arial"/>
          <w:sz w:val="24"/>
          <w:szCs w:val="24"/>
          <w:lang w:val="es-ES_tradnl"/>
        </w:rPr>
        <w:t xml:space="preserve">La soledad que sienten algunos de </w:t>
      </w:r>
      <w:r w:rsidR="00564837" w:rsidRPr="00DB569A">
        <w:rPr>
          <w:rFonts w:ascii="Avenir-Book" w:hAnsi="Avenir-Book" w:cs="Arial"/>
          <w:sz w:val="24"/>
          <w:szCs w:val="24"/>
          <w:lang w:val="es-ES_tradnl"/>
        </w:rPr>
        <w:t>los”</w:t>
      </w:r>
      <w:r w:rsidRPr="00DB569A">
        <w:rPr>
          <w:rFonts w:ascii="Avenir-Book" w:hAnsi="Avenir-Book" w:cs="Arial"/>
          <w:sz w:val="24"/>
          <w:szCs w:val="24"/>
          <w:lang w:val="es-ES_tradnl"/>
        </w:rPr>
        <w:t xml:space="preserve">blogfesores” se ve reducida por la relación afectiva que se puede establecer, a través de la red, con otros profesores que colaboran en el blog del proyecto favoreciendo </w:t>
      </w:r>
      <w:hyperlink r:id="rId30" w:history="1">
        <w:r w:rsidRPr="009A0E74">
          <w:rPr>
            <w:rStyle w:val="Hipervnculo"/>
            <w:rFonts w:ascii="Avenir-Book" w:hAnsi="Avenir-Book" w:cs="Arial"/>
            <w:sz w:val="24"/>
            <w:szCs w:val="24"/>
            <w:lang w:val="es-ES_tradnl"/>
          </w:rPr>
          <w:t>que no se produzca el abandono de buenas prácticas</w:t>
        </w:r>
      </w:hyperlink>
      <w:r w:rsidRPr="00DB569A">
        <w:rPr>
          <w:rFonts w:ascii="Avenir-Book" w:hAnsi="Avenir-Book" w:cs="Arial"/>
          <w:sz w:val="24"/>
          <w:szCs w:val="24"/>
          <w:lang w:val="es-ES_tradnl"/>
        </w:rPr>
        <w:t xml:space="preserve"> en sus contextos locales. A veces, estas </w:t>
      </w:r>
      <w:r w:rsidR="00DB569A" w:rsidRPr="00DB569A">
        <w:rPr>
          <w:rFonts w:ascii="Avenir-Book" w:hAnsi="Avenir-Book" w:cs="Arial"/>
          <w:sz w:val="24"/>
          <w:szCs w:val="24"/>
          <w:lang w:val="es-ES_tradnl"/>
        </w:rPr>
        <w:t xml:space="preserve">prácticas TIC </w:t>
      </w:r>
      <w:r w:rsidRPr="00DB569A">
        <w:rPr>
          <w:rFonts w:ascii="Avenir-Book" w:hAnsi="Avenir-Book" w:cs="Arial"/>
          <w:sz w:val="24"/>
          <w:szCs w:val="24"/>
          <w:lang w:val="es-ES_tradnl"/>
        </w:rPr>
        <w:t>no son asumidas por la propia institución escolar o por los equipos directivos de los centros educativos</w:t>
      </w:r>
      <w:r w:rsidR="00DB569A">
        <w:rPr>
          <w:rFonts w:ascii="Avenir-Book" w:hAnsi="Avenir-Book" w:cs="Arial"/>
          <w:sz w:val="24"/>
          <w:szCs w:val="24"/>
          <w:lang w:val="es-ES_tradnl"/>
        </w:rPr>
        <w:t xml:space="preserve"> lo que conlleva un desgas</w:t>
      </w:r>
      <w:r w:rsidR="00DB569A" w:rsidRPr="00DB569A">
        <w:rPr>
          <w:rFonts w:ascii="Avenir-Book" w:hAnsi="Avenir-Book" w:cs="Arial"/>
          <w:sz w:val="24"/>
          <w:szCs w:val="24"/>
          <w:lang w:val="es-ES_tradnl"/>
        </w:rPr>
        <w:t>te de en</w:t>
      </w:r>
      <w:r w:rsidR="00DB569A">
        <w:rPr>
          <w:rFonts w:ascii="Avenir-Book" w:hAnsi="Avenir-Book" w:cs="Arial"/>
          <w:sz w:val="24"/>
          <w:szCs w:val="24"/>
          <w:lang w:val="es-ES_tradnl"/>
        </w:rPr>
        <w:t>e</w:t>
      </w:r>
      <w:r w:rsidR="00DB569A" w:rsidRPr="00DB569A">
        <w:rPr>
          <w:rFonts w:ascii="Avenir-Book" w:hAnsi="Avenir-Book" w:cs="Arial"/>
          <w:sz w:val="24"/>
          <w:szCs w:val="24"/>
          <w:lang w:val="es-ES_tradnl"/>
        </w:rPr>
        <w:t>rgía y de motivación para el profesorado que decide cambiar su modelo de profesor en su contexto “cara a cara”</w:t>
      </w:r>
      <w:r w:rsidR="00DB569A">
        <w:rPr>
          <w:rFonts w:ascii="Avenir-Book" w:hAnsi="Avenir-Book" w:cs="Arial"/>
          <w:sz w:val="24"/>
          <w:szCs w:val="24"/>
          <w:lang w:val="es-ES_tradnl"/>
        </w:rPr>
        <w:t>…</w:t>
      </w:r>
    </w:p>
    <w:p w:rsidR="00DB569A" w:rsidRDefault="00DB569A" w:rsidP="00DB569A">
      <w:pPr>
        <w:shd w:val="clear" w:color="auto" w:fill="FFFFFF"/>
        <w:spacing w:after="0" w:line="240" w:lineRule="auto"/>
        <w:ind w:firstLine="708"/>
        <w:jc w:val="both"/>
        <w:rPr>
          <w:rFonts w:ascii="Avenir-Book" w:hAnsi="Avenir-Book" w:cs="Arial"/>
          <w:sz w:val="24"/>
          <w:szCs w:val="24"/>
          <w:lang w:val="es-ES_tradnl"/>
        </w:rPr>
      </w:pPr>
    </w:p>
    <w:p w:rsidR="00DB569A" w:rsidRPr="00DB569A" w:rsidRDefault="00765A69" w:rsidP="00DB569A">
      <w:pPr>
        <w:shd w:val="clear" w:color="auto" w:fill="FFFFFF"/>
        <w:spacing w:after="0" w:line="240" w:lineRule="auto"/>
        <w:ind w:firstLine="708"/>
        <w:jc w:val="both"/>
        <w:rPr>
          <w:rFonts w:ascii="Avenir-Book" w:hAnsi="Avenir-Book" w:cs="Arial"/>
          <w:sz w:val="24"/>
          <w:szCs w:val="24"/>
          <w:lang w:val="es-ES_tradnl"/>
        </w:rPr>
      </w:pPr>
      <w:hyperlink r:id="rId31" w:history="1">
        <w:r w:rsidR="00DB569A" w:rsidRPr="00DB569A">
          <w:rPr>
            <w:rStyle w:val="Hipervnculo"/>
            <w:rFonts w:ascii="Avenir-Book" w:hAnsi="Avenir-Book" w:cs="Arial"/>
            <w:sz w:val="24"/>
            <w:szCs w:val="24"/>
            <w:lang w:val="es-ES_tradnl"/>
          </w:rPr>
          <w:t>Julita, en Burgos</w:t>
        </w:r>
      </w:hyperlink>
      <w:r w:rsidR="00DB569A">
        <w:rPr>
          <w:rFonts w:ascii="Avenir-Book" w:hAnsi="Avenir-Book" w:cs="Arial"/>
          <w:sz w:val="24"/>
          <w:szCs w:val="24"/>
          <w:lang w:val="es-ES_tradnl"/>
        </w:rPr>
        <w:t>, es un claro exponente de alguien que apuesta sinceramente por este nuevo rol.</w:t>
      </w:r>
    </w:p>
    <w:p w:rsidR="003C0D34" w:rsidRDefault="003C0D34" w:rsidP="00DB569A">
      <w:pPr>
        <w:autoSpaceDE w:val="0"/>
        <w:autoSpaceDN w:val="0"/>
        <w:adjustRightInd w:val="0"/>
        <w:spacing w:after="0" w:line="240" w:lineRule="auto"/>
        <w:jc w:val="both"/>
        <w:rPr>
          <w:rFonts w:ascii="Avenir-Book" w:hAnsi="Avenir-Book" w:cs="Arial"/>
          <w:sz w:val="24"/>
          <w:szCs w:val="24"/>
        </w:rPr>
      </w:pPr>
    </w:p>
    <w:p w:rsidR="0087484B" w:rsidRDefault="00DB569A" w:rsidP="00DB569A">
      <w:pPr>
        <w:spacing w:after="0" w:line="240" w:lineRule="auto"/>
        <w:ind w:firstLine="708"/>
        <w:jc w:val="both"/>
        <w:rPr>
          <w:rFonts w:ascii="Avenir-Book" w:hAnsi="Avenir-Book" w:cs="Arial"/>
          <w:color w:val="000000"/>
          <w:sz w:val="24"/>
          <w:szCs w:val="24"/>
        </w:rPr>
      </w:pPr>
      <w:r w:rsidRPr="00DB569A">
        <w:rPr>
          <w:rFonts w:ascii="Avenir-Book" w:hAnsi="Avenir-Book" w:cs="Arial"/>
          <w:sz w:val="24"/>
          <w:szCs w:val="24"/>
        </w:rPr>
        <w:t xml:space="preserve">Se ha partido de </w:t>
      </w:r>
      <w:r w:rsidRPr="00DB569A">
        <w:rPr>
          <w:rFonts w:ascii="Avenir-Book" w:hAnsi="Avenir-Book" w:cs="Arial"/>
          <w:sz w:val="24"/>
          <w:szCs w:val="24"/>
          <w:lang w:val="es-ES_tradnl"/>
        </w:rPr>
        <w:t xml:space="preserve">la idea de cultura de Internet que expone Castells (2002) y en la que </w:t>
      </w:r>
      <w:r w:rsidRPr="00DB569A">
        <w:rPr>
          <w:rFonts w:ascii="Avenir-Book" w:hAnsi="Avenir-Book" w:cs="Arial"/>
          <w:color w:val="000000"/>
          <w:sz w:val="24"/>
          <w:szCs w:val="24"/>
        </w:rPr>
        <w:t xml:space="preserve">Internet aparece como la combinación de cuatro culturas: </w:t>
      </w:r>
      <w:r w:rsidRPr="00DB569A">
        <w:rPr>
          <w:rFonts w:ascii="Avenir-Book" w:hAnsi="Avenir-Book" w:cs="Arial"/>
          <w:b/>
          <w:color w:val="984806" w:themeColor="accent6" w:themeShade="80"/>
          <w:sz w:val="24"/>
          <w:szCs w:val="24"/>
        </w:rPr>
        <w:t xml:space="preserve">la cultura </w:t>
      </w:r>
      <w:hyperlink r:id="rId32" w:history="1">
        <w:r w:rsidRPr="00DF17BF">
          <w:rPr>
            <w:rStyle w:val="Hipervnculo"/>
            <w:rFonts w:ascii="Avenir-Book" w:hAnsi="Avenir-Book" w:cs="Arial"/>
            <w:b/>
            <w:sz w:val="24"/>
            <w:szCs w:val="24"/>
          </w:rPr>
          <w:t>universitaria</w:t>
        </w:r>
      </w:hyperlink>
      <w:r w:rsidRPr="00DB569A">
        <w:rPr>
          <w:rFonts w:ascii="Avenir-Book" w:hAnsi="Avenir-Book" w:cs="Arial"/>
          <w:b/>
          <w:color w:val="984806" w:themeColor="accent6" w:themeShade="80"/>
          <w:sz w:val="24"/>
          <w:szCs w:val="24"/>
        </w:rPr>
        <w:t xml:space="preserve"> de investigación</w:t>
      </w:r>
      <w:r w:rsidRPr="00DB569A">
        <w:rPr>
          <w:rFonts w:ascii="Avenir-Book" w:hAnsi="Avenir-Book" w:cs="Arial"/>
          <w:color w:val="000000"/>
          <w:sz w:val="24"/>
          <w:szCs w:val="24"/>
        </w:rPr>
        <w:t xml:space="preserve">, la cultura </w:t>
      </w:r>
      <w:hyperlink r:id="rId33" w:history="1">
        <w:r w:rsidRPr="00DF17BF">
          <w:rPr>
            <w:rStyle w:val="Hipervnculo"/>
            <w:rFonts w:ascii="Avenir-Book" w:hAnsi="Avenir-Book" w:cs="Arial"/>
            <w:b/>
            <w:sz w:val="24"/>
            <w:szCs w:val="24"/>
          </w:rPr>
          <w:t>hacker</w:t>
        </w:r>
      </w:hyperlink>
      <w:r w:rsidRPr="00DB569A">
        <w:rPr>
          <w:rFonts w:ascii="Avenir-Book" w:hAnsi="Avenir-Book" w:cs="Arial"/>
          <w:color w:val="000000"/>
          <w:sz w:val="24"/>
          <w:szCs w:val="24"/>
        </w:rPr>
        <w:t xml:space="preserve"> de la pasión de crear, </w:t>
      </w:r>
      <w:hyperlink r:id="rId34" w:history="1">
        <w:r w:rsidRPr="00DF17BF">
          <w:rPr>
            <w:rStyle w:val="Hipervnculo"/>
            <w:rFonts w:ascii="Avenir-Book" w:hAnsi="Avenir-Book" w:cs="Arial"/>
            <w:b/>
            <w:sz w:val="24"/>
            <w:szCs w:val="24"/>
          </w:rPr>
          <w:t>la cultura contracultural</w:t>
        </w:r>
      </w:hyperlink>
      <w:r w:rsidRPr="00DB569A">
        <w:rPr>
          <w:rFonts w:ascii="Avenir-Book" w:hAnsi="Avenir-Book" w:cs="Arial"/>
          <w:b/>
          <w:color w:val="984806" w:themeColor="accent6" w:themeShade="80"/>
          <w:sz w:val="24"/>
          <w:szCs w:val="24"/>
        </w:rPr>
        <w:t xml:space="preserve"> </w:t>
      </w:r>
      <w:r w:rsidRPr="00DB569A">
        <w:rPr>
          <w:rFonts w:ascii="Avenir-Book" w:hAnsi="Avenir-Book" w:cs="Arial"/>
          <w:color w:val="000000"/>
          <w:sz w:val="24"/>
          <w:szCs w:val="24"/>
        </w:rPr>
        <w:t xml:space="preserve">de inventar nuevas formas sociales y </w:t>
      </w:r>
      <w:hyperlink r:id="rId35" w:history="1">
        <w:r w:rsidRPr="00564837">
          <w:rPr>
            <w:rStyle w:val="Hipervnculo"/>
            <w:rFonts w:ascii="Avenir-Book" w:hAnsi="Avenir-Book" w:cs="Arial"/>
            <w:b/>
            <w:sz w:val="24"/>
            <w:szCs w:val="24"/>
          </w:rPr>
          <w:t>la cultura empresarial</w:t>
        </w:r>
      </w:hyperlink>
      <w:r w:rsidRPr="00DB569A">
        <w:rPr>
          <w:rFonts w:ascii="Avenir-Book" w:hAnsi="Avenir-Book" w:cs="Arial"/>
          <w:color w:val="000000"/>
          <w:sz w:val="24"/>
          <w:szCs w:val="24"/>
        </w:rPr>
        <w:t xml:space="preserve"> de hacer dinero a través de la innovación. Y </w:t>
      </w:r>
      <w:r w:rsidRPr="00DB569A">
        <w:rPr>
          <w:rFonts w:ascii="Avenir-Book" w:hAnsi="Avenir-Book" w:cs="Arial"/>
          <w:b/>
          <w:color w:val="000000"/>
          <w:sz w:val="24"/>
          <w:szCs w:val="24"/>
        </w:rPr>
        <w:t>todas ellas, con un común denominador: la cultura de la libertad.</w:t>
      </w:r>
      <w:r w:rsidRPr="00DB569A">
        <w:rPr>
          <w:rFonts w:ascii="Avenir-Book" w:hAnsi="Avenir-Book" w:cs="Arial"/>
          <w:color w:val="000000"/>
          <w:sz w:val="24"/>
          <w:szCs w:val="24"/>
        </w:rPr>
        <w:t xml:space="preserve"> </w:t>
      </w:r>
    </w:p>
    <w:p w:rsidR="0087484B" w:rsidRDefault="0087484B" w:rsidP="00DB569A">
      <w:pPr>
        <w:spacing w:after="0" w:line="240" w:lineRule="auto"/>
        <w:ind w:firstLine="708"/>
        <w:jc w:val="both"/>
        <w:rPr>
          <w:rFonts w:ascii="Avenir-Book" w:hAnsi="Avenir-Book" w:cs="Arial"/>
          <w:color w:val="000000"/>
          <w:sz w:val="24"/>
          <w:szCs w:val="24"/>
        </w:rPr>
      </w:pPr>
    </w:p>
    <w:p w:rsidR="0087484B" w:rsidRDefault="00DB569A" w:rsidP="00DB569A">
      <w:pPr>
        <w:spacing w:after="0" w:line="240" w:lineRule="auto"/>
        <w:ind w:firstLine="708"/>
        <w:jc w:val="both"/>
        <w:rPr>
          <w:rFonts w:ascii="Avenir-Book" w:hAnsi="Avenir-Book" w:cs="Arial"/>
          <w:color w:val="000000"/>
          <w:sz w:val="24"/>
          <w:szCs w:val="24"/>
        </w:rPr>
      </w:pPr>
      <w:r w:rsidRPr="00DB569A">
        <w:rPr>
          <w:rFonts w:ascii="Avenir-Book" w:hAnsi="Avenir-Book" w:cs="Arial"/>
          <w:color w:val="000000"/>
          <w:sz w:val="24"/>
          <w:szCs w:val="24"/>
        </w:rPr>
        <w:t xml:space="preserve">Todas se apoyan mutuamente lo que nos ayudará a </w:t>
      </w:r>
      <w:r w:rsidRPr="00DB569A">
        <w:rPr>
          <w:rFonts w:ascii="Avenir-Book" w:hAnsi="Avenir-Book" w:cs="Arial"/>
          <w:color w:val="000000"/>
          <w:sz w:val="24"/>
          <w:szCs w:val="24"/>
        </w:rPr>
        <w:lastRenderedPageBreak/>
        <w:t xml:space="preserve">entender el marco contextual global en el que se realiza el proyecto. </w:t>
      </w:r>
    </w:p>
    <w:p w:rsidR="0087484B" w:rsidRDefault="0087484B" w:rsidP="00DB569A">
      <w:pPr>
        <w:spacing w:after="0" w:line="240" w:lineRule="auto"/>
        <w:ind w:firstLine="708"/>
        <w:jc w:val="both"/>
        <w:rPr>
          <w:rFonts w:ascii="Avenir-Book" w:hAnsi="Avenir-Book" w:cs="Arial"/>
          <w:color w:val="000000"/>
          <w:sz w:val="24"/>
          <w:szCs w:val="24"/>
        </w:rPr>
      </w:pPr>
    </w:p>
    <w:p w:rsidR="00DB569A" w:rsidRPr="00B31AD4" w:rsidRDefault="00DB569A" w:rsidP="0087484B">
      <w:pPr>
        <w:spacing w:after="0" w:line="240" w:lineRule="auto"/>
        <w:ind w:firstLine="708"/>
        <w:jc w:val="both"/>
        <w:rPr>
          <w:rFonts w:ascii="Agency FB" w:hAnsi="Agency FB" w:cs="Arial"/>
          <w:b/>
          <w:color w:val="984806" w:themeColor="accent6" w:themeShade="80"/>
          <w:sz w:val="24"/>
          <w:szCs w:val="24"/>
        </w:rPr>
      </w:pPr>
      <w:r w:rsidRPr="00B31AD4">
        <w:rPr>
          <w:rFonts w:ascii="Agency FB" w:hAnsi="Agency FB" w:cs="Arial"/>
          <w:b/>
          <w:color w:val="984806" w:themeColor="accent6" w:themeShade="80"/>
          <w:sz w:val="24"/>
          <w:szCs w:val="24"/>
        </w:rPr>
        <w:t>Profesores que son felices haciendo, creando y comparti</w:t>
      </w:r>
      <w:r w:rsidR="0087484B" w:rsidRPr="00B31AD4">
        <w:rPr>
          <w:rFonts w:ascii="Agency FB" w:hAnsi="Agency FB" w:cs="Arial"/>
          <w:b/>
          <w:color w:val="984806" w:themeColor="accent6" w:themeShade="80"/>
          <w:sz w:val="24"/>
          <w:szCs w:val="24"/>
        </w:rPr>
        <w:t>endo logros</w:t>
      </w:r>
      <w:r w:rsidRPr="00B31AD4">
        <w:rPr>
          <w:rFonts w:ascii="Agency FB" w:hAnsi="Agency FB" w:cs="Arial"/>
          <w:b/>
          <w:color w:val="984806" w:themeColor="accent6" w:themeShade="80"/>
          <w:sz w:val="24"/>
          <w:szCs w:val="24"/>
        </w:rPr>
        <w:t>, dudas e incertidumbres ¡en equipo!</w:t>
      </w:r>
      <w:r w:rsidR="00564837" w:rsidRPr="00B31AD4">
        <w:rPr>
          <w:rFonts w:ascii="Agency FB" w:hAnsi="Agency FB" w:cs="Arial"/>
          <w:b/>
          <w:color w:val="984806" w:themeColor="accent6" w:themeShade="80"/>
          <w:sz w:val="24"/>
          <w:szCs w:val="24"/>
        </w:rPr>
        <w:t>, sin barreras de niveles educativos, lugares geográficos o usos horarios.</w:t>
      </w:r>
    </w:p>
    <w:p w:rsidR="0087484B" w:rsidRPr="005E70ED" w:rsidRDefault="0087484B" w:rsidP="005E70ED">
      <w:pPr>
        <w:spacing w:after="0" w:line="240" w:lineRule="auto"/>
        <w:ind w:firstLine="708"/>
        <w:jc w:val="both"/>
        <w:rPr>
          <w:rFonts w:ascii="Avenir-Book" w:hAnsi="Avenir-Book" w:cs="Arial"/>
          <w:b/>
          <w:color w:val="984806" w:themeColor="accent6" w:themeShade="80"/>
          <w:sz w:val="24"/>
          <w:szCs w:val="24"/>
        </w:rPr>
      </w:pPr>
    </w:p>
    <w:p w:rsidR="0087484B" w:rsidRDefault="0087484B" w:rsidP="005E70ED">
      <w:pPr>
        <w:spacing w:after="0" w:line="240" w:lineRule="auto"/>
        <w:ind w:firstLine="360"/>
        <w:jc w:val="both"/>
        <w:rPr>
          <w:rStyle w:val="nfasis"/>
          <w:rFonts w:ascii="Avenir-Book" w:hAnsi="Avenir-Book" w:cs="Arial"/>
          <w:i w:val="0"/>
          <w:sz w:val="24"/>
          <w:szCs w:val="24"/>
        </w:rPr>
      </w:pPr>
      <w:r w:rsidRPr="005E70ED">
        <w:rPr>
          <w:rStyle w:val="fnt112"/>
          <w:rFonts w:ascii="Avenir-Book" w:hAnsi="Avenir-Book" w:cs="Arial"/>
          <w:sz w:val="24"/>
          <w:szCs w:val="24"/>
        </w:rPr>
        <w:t>McCombs (2007) nos habla de que</w:t>
      </w:r>
      <w:r w:rsidRPr="005E70ED">
        <w:rPr>
          <w:rStyle w:val="nfasis"/>
          <w:rFonts w:ascii="Avenir-Book" w:hAnsi="Avenir-Book" w:cs="Arial"/>
          <w:sz w:val="24"/>
          <w:szCs w:val="24"/>
        </w:rPr>
        <w:t xml:space="preserve"> </w:t>
      </w:r>
      <w:r w:rsidRPr="005E70ED">
        <w:rPr>
          <w:rStyle w:val="nfasis"/>
          <w:rFonts w:ascii="Avenir-Book" w:hAnsi="Avenir-Book" w:cs="Arial"/>
          <w:i w:val="0"/>
          <w:sz w:val="24"/>
          <w:szCs w:val="24"/>
        </w:rPr>
        <w:t>el propósito actual de la educación se concreta en ayudar a los aprendices a comunicarse con otros, encontrar información adecuada y relevante para la tarea aprendida, y a ser coaprendices y colegas de los docentes y de los compañeros en diversos escenarios y comunidades de aprendizaje que traspasan los muros de la escuela. Aquí encontramos algunas bases explicativas del nuevo rol docente.</w:t>
      </w:r>
    </w:p>
    <w:p w:rsidR="00A25EA9" w:rsidRDefault="00A25EA9" w:rsidP="005E70ED">
      <w:pPr>
        <w:spacing w:after="0" w:line="240" w:lineRule="auto"/>
        <w:ind w:firstLine="360"/>
        <w:jc w:val="both"/>
        <w:rPr>
          <w:rStyle w:val="nfasis"/>
          <w:rFonts w:ascii="Avenir-Book" w:hAnsi="Avenir-Book" w:cs="Arial"/>
          <w:i w:val="0"/>
          <w:sz w:val="24"/>
          <w:szCs w:val="24"/>
        </w:rPr>
      </w:pPr>
    </w:p>
    <w:p w:rsidR="00A25EA9" w:rsidRDefault="00A25EA9" w:rsidP="005E70ED">
      <w:pPr>
        <w:spacing w:after="0" w:line="240" w:lineRule="auto"/>
        <w:ind w:firstLine="360"/>
        <w:jc w:val="both"/>
        <w:rPr>
          <w:rStyle w:val="nfasis"/>
          <w:rFonts w:ascii="Avenir-Book" w:hAnsi="Avenir-Book" w:cs="Arial"/>
          <w:i w:val="0"/>
          <w:sz w:val="24"/>
          <w:szCs w:val="24"/>
        </w:rPr>
      </w:pPr>
      <w:r>
        <w:rPr>
          <w:rStyle w:val="nfasis"/>
          <w:rFonts w:ascii="Avenir-Book" w:hAnsi="Avenir-Book" w:cs="Arial"/>
          <w:i w:val="0"/>
          <w:sz w:val="24"/>
          <w:szCs w:val="24"/>
        </w:rPr>
        <w:t>Icíar Bollaín y Paul Laverty están de acuerdo con este tipo de planteamientos y</w:t>
      </w:r>
      <w:r w:rsidR="000E5749">
        <w:rPr>
          <w:rStyle w:val="nfasis"/>
          <w:rFonts w:ascii="Avenir-Book" w:hAnsi="Avenir-Book" w:cs="Arial"/>
          <w:i w:val="0"/>
          <w:sz w:val="24"/>
          <w:szCs w:val="24"/>
        </w:rPr>
        <w:t>,</w:t>
      </w:r>
      <w:r>
        <w:rPr>
          <w:rStyle w:val="nfasis"/>
          <w:rFonts w:ascii="Avenir-Book" w:hAnsi="Avenir-Book" w:cs="Arial"/>
          <w:i w:val="0"/>
          <w:sz w:val="24"/>
          <w:szCs w:val="24"/>
        </w:rPr>
        <w:t xml:space="preserve"> </w:t>
      </w:r>
      <w:r w:rsidR="000E5749">
        <w:rPr>
          <w:rStyle w:val="nfasis"/>
          <w:rFonts w:ascii="Avenir-Book" w:hAnsi="Avenir-Book" w:cs="Arial"/>
          <w:i w:val="0"/>
          <w:sz w:val="24"/>
          <w:szCs w:val="24"/>
        </w:rPr>
        <w:t xml:space="preserve">en plena campaña mediática, </w:t>
      </w:r>
      <w:r>
        <w:rPr>
          <w:rStyle w:val="nfasis"/>
          <w:rFonts w:ascii="Avenir-Book" w:hAnsi="Avenir-Book" w:cs="Arial"/>
          <w:i w:val="0"/>
          <w:sz w:val="24"/>
          <w:szCs w:val="24"/>
        </w:rPr>
        <w:t>graban un video clip para la escuela 3,1416…</w:t>
      </w:r>
    </w:p>
    <w:p w:rsidR="000E5749" w:rsidRPr="005E70ED" w:rsidRDefault="000E5749" w:rsidP="000E5749">
      <w:pPr>
        <w:spacing w:after="0" w:line="240" w:lineRule="auto"/>
        <w:jc w:val="both"/>
        <w:rPr>
          <w:rStyle w:val="nfasis"/>
          <w:rFonts w:ascii="Avenir-Book" w:hAnsi="Avenir-Book" w:cs="Arial"/>
          <w:i w:val="0"/>
          <w:sz w:val="24"/>
          <w:szCs w:val="24"/>
        </w:rPr>
      </w:pPr>
      <w:r w:rsidRPr="000E5749">
        <w:rPr>
          <w:rFonts w:ascii="Avenir-Book" w:hAnsi="Avenir-Book" w:cs="Arial"/>
          <w:iCs/>
          <w:noProof/>
          <w:sz w:val="24"/>
          <w:szCs w:val="24"/>
          <w:lang w:eastAsia="es-ES"/>
        </w:rPr>
        <w:drawing>
          <wp:inline distT="0" distB="0" distL="0" distR="0">
            <wp:extent cx="2381250" cy="2419350"/>
            <wp:effectExtent l="57150" t="38100" r="38100" b="19050"/>
            <wp:docPr id="9" name="Imagen 9" descr="iciar you tube.bmp"/>
            <wp:cNvGraphicFramePr/>
            <a:graphic xmlns:a="http://schemas.openxmlformats.org/drawingml/2006/main">
              <a:graphicData uri="http://schemas.openxmlformats.org/drawingml/2006/picture">
                <pic:pic xmlns:pic="http://schemas.openxmlformats.org/drawingml/2006/picture">
                  <pic:nvPicPr>
                    <pic:cNvPr id="7" name="6 Imagen" descr="iciar you tube.bmp"/>
                    <pic:cNvPicPr>
                      <a:picLocks noChangeAspect="1"/>
                    </pic:cNvPicPr>
                  </pic:nvPicPr>
                  <pic:blipFill>
                    <a:blip r:embed="rId36"/>
                    <a:stretch>
                      <a:fillRect/>
                    </a:stretch>
                  </pic:blipFill>
                  <pic:spPr>
                    <a:xfrm>
                      <a:off x="0" y="0"/>
                      <a:ext cx="2381250" cy="2419350"/>
                    </a:xfrm>
                    <a:prstGeom prst="rect">
                      <a:avLst/>
                    </a:prstGeom>
                    <a:ln w="38100">
                      <a:solidFill>
                        <a:schemeClr val="accent4">
                          <a:lumMod val="50000"/>
                        </a:schemeClr>
                      </a:solidFill>
                    </a:ln>
                  </pic:spPr>
                </pic:pic>
              </a:graphicData>
            </a:graphic>
          </wp:inline>
        </w:drawing>
      </w:r>
    </w:p>
    <w:p w:rsidR="00DB569A" w:rsidRPr="00DB569A" w:rsidRDefault="00DB569A" w:rsidP="00DB569A">
      <w:pPr>
        <w:autoSpaceDE w:val="0"/>
        <w:autoSpaceDN w:val="0"/>
        <w:adjustRightInd w:val="0"/>
        <w:spacing w:after="0" w:line="240" w:lineRule="auto"/>
        <w:jc w:val="both"/>
        <w:rPr>
          <w:rFonts w:ascii="Avenir-Book" w:hAnsi="Avenir-Book" w:cs="Arial"/>
          <w:sz w:val="24"/>
          <w:szCs w:val="24"/>
        </w:rPr>
      </w:pPr>
    </w:p>
    <w:p w:rsidR="003C0D34" w:rsidRPr="00DB569A" w:rsidRDefault="00765A69" w:rsidP="00DB569A">
      <w:pPr>
        <w:spacing w:after="0" w:line="240" w:lineRule="auto"/>
        <w:jc w:val="both"/>
        <w:rPr>
          <w:rFonts w:ascii="Avenir-Book" w:hAnsi="Avenir-Book" w:cs="Arial"/>
          <w:sz w:val="24"/>
          <w:szCs w:val="24"/>
        </w:rPr>
      </w:pPr>
      <w:hyperlink r:id="rId37" w:history="1">
        <w:r w:rsidR="000E5749" w:rsidRPr="000E5749">
          <w:rPr>
            <w:rStyle w:val="Hipervnculo"/>
            <w:rFonts w:ascii="Avenir-Book" w:hAnsi="Avenir-Book" w:cs="Arial"/>
            <w:sz w:val="24"/>
            <w:szCs w:val="24"/>
          </w:rPr>
          <w:t>http://www.youtube.com/watch?v=NQ8i1oKga44</w:t>
        </w:r>
      </w:hyperlink>
    </w:p>
    <w:p w:rsidR="000E5749" w:rsidRDefault="00A25EA9" w:rsidP="00DB569A">
      <w:pPr>
        <w:spacing w:after="0" w:line="240" w:lineRule="auto"/>
        <w:jc w:val="both"/>
        <w:rPr>
          <w:rStyle w:val="texteaulesnou"/>
          <w:rFonts w:ascii="Avenir-Book" w:hAnsi="Avenir-Book" w:cs="Arial"/>
          <w:sz w:val="24"/>
          <w:szCs w:val="24"/>
        </w:rPr>
      </w:pPr>
      <w:r>
        <w:rPr>
          <w:rStyle w:val="texteaulesnou"/>
          <w:rFonts w:ascii="Avenir-Book" w:hAnsi="Avenir-Book" w:cs="Arial"/>
          <w:sz w:val="24"/>
          <w:szCs w:val="24"/>
        </w:rPr>
        <w:tab/>
      </w:r>
    </w:p>
    <w:p w:rsidR="00A25EA9" w:rsidRDefault="000E5749" w:rsidP="00DB569A">
      <w:pPr>
        <w:spacing w:after="0" w:line="240" w:lineRule="auto"/>
        <w:jc w:val="both"/>
        <w:rPr>
          <w:rStyle w:val="texteaulesnou"/>
          <w:rFonts w:ascii="Avenir-Book" w:hAnsi="Avenir-Book" w:cs="Arial"/>
          <w:sz w:val="24"/>
          <w:szCs w:val="24"/>
        </w:rPr>
      </w:pPr>
      <w:r>
        <w:rPr>
          <w:rStyle w:val="texteaulesnou"/>
          <w:rFonts w:ascii="Avenir-Book" w:hAnsi="Avenir-Book" w:cs="Arial"/>
          <w:sz w:val="24"/>
          <w:szCs w:val="24"/>
        </w:rPr>
        <w:t>P</w:t>
      </w:r>
      <w:r w:rsidR="00A25EA9">
        <w:rPr>
          <w:rStyle w:val="texteaulesnou"/>
          <w:rFonts w:ascii="Avenir-Book" w:hAnsi="Avenir-Book" w:cs="Arial"/>
          <w:sz w:val="24"/>
          <w:szCs w:val="24"/>
        </w:rPr>
        <w:t xml:space="preserve">ara poder comunicarse,  encontrar información y ser coaprendices, hace falta adquirir una competencia TIC. </w:t>
      </w:r>
    </w:p>
    <w:p w:rsidR="00BD52CA" w:rsidRDefault="00A25EA9" w:rsidP="000E5749">
      <w:pPr>
        <w:spacing w:after="0" w:line="240" w:lineRule="auto"/>
        <w:ind w:firstLine="708"/>
        <w:jc w:val="both"/>
        <w:rPr>
          <w:rStyle w:val="texteaulesnou"/>
          <w:rFonts w:ascii="Avenir-Book" w:hAnsi="Avenir-Book" w:cs="Arial"/>
          <w:sz w:val="24"/>
          <w:szCs w:val="24"/>
        </w:rPr>
      </w:pPr>
      <w:r>
        <w:rPr>
          <w:rStyle w:val="texteaulesnou"/>
          <w:rFonts w:ascii="Avenir-Book" w:hAnsi="Avenir-Book" w:cs="Arial"/>
          <w:sz w:val="24"/>
          <w:szCs w:val="24"/>
        </w:rPr>
        <w:lastRenderedPageBreak/>
        <w:t xml:space="preserve">En este proyecto, </w:t>
      </w:r>
      <w:hyperlink r:id="rId38" w:history="1">
        <w:r w:rsidRPr="00A25EA9">
          <w:rPr>
            <w:rStyle w:val="Hipervnculo"/>
            <w:rFonts w:ascii="Avenir-Book" w:hAnsi="Avenir-Book" w:cs="Arial"/>
            <w:sz w:val="24"/>
            <w:szCs w:val="24"/>
          </w:rPr>
          <w:t>JJ nos ha ayudado</w:t>
        </w:r>
      </w:hyperlink>
      <w:r>
        <w:rPr>
          <w:rStyle w:val="texteaulesnou"/>
          <w:rFonts w:ascii="Avenir-Book" w:hAnsi="Avenir-Book" w:cs="Arial"/>
          <w:sz w:val="24"/>
          <w:szCs w:val="24"/>
        </w:rPr>
        <w:t xml:space="preserve"> a ir adquiriendo esa competencia, despacito, con buen rumbo y desvelando cartas de navegación que parecían indescifrables.</w:t>
      </w:r>
    </w:p>
    <w:p w:rsidR="00A25EA9" w:rsidRDefault="00A25EA9" w:rsidP="00A25EA9">
      <w:pPr>
        <w:spacing w:after="0" w:line="240" w:lineRule="auto"/>
        <w:jc w:val="both"/>
        <w:rPr>
          <w:rStyle w:val="texteaulesnou"/>
          <w:rFonts w:ascii="Avenir-Book" w:hAnsi="Avenir-Book" w:cs="Arial"/>
          <w:sz w:val="24"/>
          <w:szCs w:val="24"/>
        </w:rPr>
      </w:pPr>
    </w:p>
    <w:p w:rsidR="00A25EA9" w:rsidRDefault="00A25EA9" w:rsidP="00A25EA9">
      <w:pPr>
        <w:spacing w:after="0" w:line="240" w:lineRule="auto"/>
        <w:jc w:val="both"/>
        <w:rPr>
          <w:rStyle w:val="texteaulesnou"/>
          <w:rFonts w:ascii="Avenir-Book" w:hAnsi="Avenir-Book" w:cs="Arial"/>
          <w:sz w:val="24"/>
          <w:szCs w:val="24"/>
        </w:rPr>
      </w:pPr>
      <w:r>
        <w:rPr>
          <w:rStyle w:val="texteaulesnou"/>
          <w:rFonts w:ascii="Avenir-Book" w:hAnsi="Avenir-Book" w:cs="Arial"/>
          <w:sz w:val="24"/>
          <w:szCs w:val="24"/>
        </w:rPr>
        <w:tab/>
        <w:t>La información relevante, o discrepante, unas veces está en la Red y otras se crea especialmente para las redes en RED.</w:t>
      </w:r>
    </w:p>
    <w:p w:rsidR="00A25EA9" w:rsidRDefault="00A25EA9" w:rsidP="00A25EA9">
      <w:pPr>
        <w:spacing w:after="0" w:line="240" w:lineRule="auto"/>
        <w:jc w:val="both"/>
        <w:rPr>
          <w:rStyle w:val="texteaulesnou"/>
          <w:rFonts w:ascii="Avenir-Book" w:hAnsi="Avenir-Book" w:cs="Arial"/>
          <w:sz w:val="24"/>
          <w:szCs w:val="24"/>
        </w:rPr>
      </w:pPr>
    </w:p>
    <w:p w:rsidR="00A25EA9" w:rsidRDefault="00A25EA9" w:rsidP="00A25EA9">
      <w:pPr>
        <w:spacing w:after="0" w:line="240" w:lineRule="auto"/>
        <w:jc w:val="both"/>
        <w:rPr>
          <w:rStyle w:val="texteaulesnou"/>
          <w:rFonts w:ascii="Avenir-Book" w:hAnsi="Avenir-Book" w:cs="Arial"/>
          <w:sz w:val="24"/>
          <w:szCs w:val="24"/>
        </w:rPr>
      </w:pPr>
      <w:r>
        <w:rPr>
          <w:rStyle w:val="texteaulesnou"/>
          <w:rFonts w:ascii="Avenir-Book" w:hAnsi="Avenir-Book" w:cs="Arial"/>
          <w:sz w:val="24"/>
          <w:szCs w:val="24"/>
        </w:rPr>
        <w:tab/>
      </w:r>
      <w:r w:rsidR="000E5749">
        <w:rPr>
          <w:rStyle w:val="texteaulesnou"/>
          <w:rFonts w:ascii="Avenir-Book" w:hAnsi="Avenir-Book" w:cs="Arial"/>
          <w:sz w:val="24"/>
          <w:szCs w:val="24"/>
        </w:rPr>
        <w:t xml:space="preserve">Es la primera vez que en la aldea Global </w:t>
      </w:r>
      <w:r>
        <w:rPr>
          <w:rStyle w:val="texteaulesnou"/>
          <w:rFonts w:ascii="Avenir-Book" w:hAnsi="Avenir-Book" w:cs="Arial"/>
          <w:sz w:val="24"/>
          <w:szCs w:val="24"/>
        </w:rPr>
        <w:t>se abre un espacio para Educación en la web oficial de una pelí</w:t>
      </w:r>
      <w:r w:rsidR="000E5749">
        <w:rPr>
          <w:rStyle w:val="texteaulesnou"/>
          <w:rFonts w:ascii="Avenir-Book" w:hAnsi="Avenir-Book" w:cs="Arial"/>
          <w:sz w:val="24"/>
          <w:szCs w:val="24"/>
        </w:rPr>
        <w:t>cula y se abre no sólo en su versión en castellano sino que lo hace también en la versión en inglés, sin traducir, respetando las lenguas originales de expresión y asumiendo que el español también es una lengua de gran difusión y objeto de estudio en la Tribu 2.0.</w:t>
      </w:r>
    </w:p>
    <w:p w:rsidR="000E5749" w:rsidRDefault="00765A69" w:rsidP="00A25EA9">
      <w:pPr>
        <w:spacing w:after="0" w:line="240" w:lineRule="auto"/>
        <w:jc w:val="both"/>
        <w:rPr>
          <w:rStyle w:val="texteaulesnou"/>
          <w:rFonts w:ascii="Avenir-Book" w:hAnsi="Avenir-Book" w:cs="Arial"/>
          <w:sz w:val="24"/>
          <w:szCs w:val="24"/>
        </w:rPr>
      </w:pPr>
      <w:hyperlink r:id="rId39" w:history="1">
        <w:r w:rsidR="000E5749" w:rsidRPr="00205CF3">
          <w:rPr>
            <w:rStyle w:val="Hipervnculo"/>
            <w:rFonts w:ascii="Avenir-Book" w:hAnsi="Avenir-Book" w:cs="Arial"/>
            <w:sz w:val="24"/>
            <w:szCs w:val="24"/>
          </w:rPr>
          <w:t>http://www.tambienlalluvia.com/</w:t>
        </w:r>
      </w:hyperlink>
    </w:p>
    <w:p w:rsidR="000E5749" w:rsidRDefault="00765A69" w:rsidP="00A25EA9">
      <w:pPr>
        <w:spacing w:after="0" w:line="240" w:lineRule="auto"/>
        <w:jc w:val="both"/>
        <w:rPr>
          <w:rStyle w:val="texteaulesnou"/>
          <w:rFonts w:ascii="Avenir-Book" w:hAnsi="Avenir-Book" w:cs="Arial"/>
          <w:sz w:val="24"/>
          <w:szCs w:val="24"/>
        </w:rPr>
      </w:pPr>
      <w:hyperlink r:id="rId40" w:history="1">
        <w:r w:rsidR="000E5749" w:rsidRPr="00205CF3">
          <w:rPr>
            <w:rStyle w:val="Hipervnculo"/>
            <w:rFonts w:ascii="Avenir-Book" w:hAnsi="Avenir-Book" w:cs="Arial"/>
            <w:sz w:val="24"/>
            <w:szCs w:val="24"/>
          </w:rPr>
          <w:t>http://www.tambienlalluvia.com/en/</w:t>
        </w:r>
      </w:hyperlink>
    </w:p>
    <w:p w:rsidR="000E5749" w:rsidRDefault="000E5749" w:rsidP="00A25EA9">
      <w:pPr>
        <w:spacing w:after="0" w:line="240" w:lineRule="auto"/>
        <w:jc w:val="both"/>
        <w:rPr>
          <w:rStyle w:val="texteaulesnou"/>
          <w:rFonts w:ascii="Avenir-Book" w:hAnsi="Avenir-Book" w:cs="Arial"/>
          <w:sz w:val="24"/>
          <w:szCs w:val="24"/>
        </w:rPr>
      </w:pPr>
    </w:p>
    <w:p w:rsidR="00AD29CB" w:rsidRPr="00AD29CB" w:rsidRDefault="00AD29CB" w:rsidP="00AD29CB">
      <w:pPr>
        <w:autoSpaceDE w:val="0"/>
        <w:autoSpaceDN w:val="0"/>
        <w:adjustRightInd w:val="0"/>
        <w:spacing w:after="0" w:line="240" w:lineRule="auto"/>
        <w:ind w:firstLine="708"/>
        <w:jc w:val="both"/>
        <w:rPr>
          <w:rFonts w:ascii="Avenir-Book" w:hAnsi="Avenir-Book" w:cs="BellMTStd-Regular"/>
          <w:b/>
          <w:i/>
          <w:color w:val="984806" w:themeColor="accent6" w:themeShade="80"/>
          <w:sz w:val="20"/>
          <w:szCs w:val="20"/>
        </w:rPr>
      </w:pPr>
      <w:r w:rsidRPr="00AD29CB">
        <w:rPr>
          <w:rFonts w:ascii="Avenir-Book" w:hAnsi="Avenir-Book" w:cs="BellMTStd-Regular"/>
          <w:b/>
          <w:i/>
          <w:color w:val="984806" w:themeColor="accent6" w:themeShade="80"/>
          <w:sz w:val="20"/>
          <w:szCs w:val="20"/>
        </w:rPr>
        <w:t xml:space="preserve">La Comisión de las Comunidades Europeas en su comunicación COM (2005)596 final para </w:t>
      </w:r>
      <w:r w:rsidRPr="00AD29CB">
        <w:rPr>
          <w:rFonts w:ascii="Avenir-Book" w:hAnsi="Avenir-Book" w:cs="BellMTStd-Italic"/>
          <w:b/>
          <w:i/>
          <w:iCs/>
          <w:color w:val="984806" w:themeColor="accent6" w:themeShade="80"/>
          <w:sz w:val="20"/>
          <w:szCs w:val="20"/>
        </w:rPr>
        <w:t xml:space="preserve">una nueva estrategia marco para el multilingüismo </w:t>
      </w:r>
      <w:r w:rsidRPr="00AD29CB">
        <w:rPr>
          <w:rFonts w:ascii="Avenir-Book" w:hAnsi="Avenir-Book" w:cs="BellMTStd-Regular"/>
          <w:b/>
          <w:i/>
          <w:color w:val="984806" w:themeColor="accent6" w:themeShade="80"/>
          <w:sz w:val="20"/>
          <w:szCs w:val="20"/>
        </w:rPr>
        <w:t>dice cosas como</w:t>
      </w:r>
      <w:r>
        <w:rPr>
          <w:rFonts w:ascii="Avenir-Book" w:hAnsi="Avenir-Book" w:cs="BellMTStd-Regular"/>
          <w:b/>
          <w:i/>
          <w:color w:val="984806" w:themeColor="accent6" w:themeShade="80"/>
          <w:sz w:val="20"/>
          <w:szCs w:val="20"/>
        </w:rPr>
        <w:t xml:space="preserve"> </w:t>
      </w:r>
      <w:r w:rsidRPr="00AD29CB">
        <w:rPr>
          <w:rFonts w:ascii="Avenir-Book" w:hAnsi="Avenir-Book" w:cs="BellMTStd-Regular"/>
          <w:b/>
          <w:i/>
          <w:color w:val="984806" w:themeColor="accent6" w:themeShade="80"/>
          <w:sz w:val="20"/>
          <w:szCs w:val="20"/>
        </w:rPr>
        <w:t>”La Unión Europea se asienta en el concepto de la ‘unidad en la diversidad’: diversidad de culturas, de costumbres, de creencias... y de lenguas... Esta diversidad es la que pone de manifiesto que la Unión Europea no es un ‘crisol’ en el que se funden las diferencias, sino un hogar común que celebra la diversidad y donde nuestras múltiples lenguas maternas son fuente de riqueza y tierra de abono de la solidaridad y la comprensión mutua...”.</w:t>
      </w:r>
    </w:p>
    <w:p w:rsidR="00AD29CB" w:rsidRDefault="00AD29CB" w:rsidP="00AD29CB">
      <w:pPr>
        <w:spacing w:after="0" w:line="240" w:lineRule="auto"/>
        <w:jc w:val="both"/>
        <w:rPr>
          <w:rStyle w:val="texteaulesnou"/>
          <w:rFonts w:ascii="Avenir-Book" w:hAnsi="Avenir-Book" w:cs="Arial"/>
          <w:color w:val="984806" w:themeColor="accent6" w:themeShade="80"/>
          <w:sz w:val="20"/>
          <w:szCs w:val="20"/>
        </w:rPr>
      </w:pPr>
    </w:p>
    <w:p w:rsidR="00AD29CB" w:rsidRPr="00AD29CB" w:rsidRDefault="00AD29CB" w:rsidP="00AD29CB">
      <w:pPr>
        <w:spacing w:after="0" w:line="240" w:lineRule="auto"/>
        <w:jc w:val="both"/>
        <w:rPr>
          <w:rStyle w:val="texteaulesnou"/>
          <w:rFonts w:ascii="Avenir-Book" w:hAnsi="Avenir-Book" w:cs="Arial"/>
          <w:sz w:val="24"/>
          <w:szCs w:val="24"/>
        </w:rPr>
      </w:pPr>
      <w:r>
        <w:rPr>
          <w:rStyle w:val="texteaulesnou"/>
          <w:rFonts w:ascii="Avenir-Book" w:hAnsi="Avenir-Book" w:cs="Arial"/>
          <w:color w:val="984806" w:themeColor="accent6" w:themeShade="80"/>
          <w:sz w:val="20"/>
          <w:szCs w:val="20"/>
        </w:rPr>
        <w:tab/>
      </w:r>
      <w:r w:rsidRPr="00AD29CB">
        <w:rPr>
          <w:rStyle w:val="texteaulesnou"/>
          <w:rFonts w:ascii="Avenir-Book" w:hAnsi="Avenir-Book" w:cs="Arial"/>
          <w:sz w:val="24"/>
          <w:szCs w:val="24"/>
        </w:rPr>
        <w:t>En nuestro proyecto</w:t>
      </w:r>
      <w:r>
        <w:rPr>
          <w:rStyle w:val="texteaulesnou"/>
          <w:rFonts w:ascii="Avenir-Book" w:hAnsi="Avenir-Book" w:cs="Arial"/>
          <w:sz w:val="20"/>
          <w:szCs w:val="20"/>
        </w:rPr>
        <w:t xml:space="preserve"> </w:t>
      </w:r>
      <w:r>
        <w:rPr>
          <w:rStyle w:val="texteaulesnou"/>
          <w:rFonts w:ascii="Avenir-Book" w:hAnsi="Avenir-Book" w:cs="Arial"/>
          <w:sz w:val="24"/>
          <w:szCs w:val="24"/>
        </w:rPr>
        <w:t xml:space="preserve">se ha creado información relevante </w:t>
      </w:r>
      <w:r w:rsidRPr="00AD29CB">
        <w:rPr>
          <w:rStyle w:val="texteaulesnou"/>
          <w:rFonts w:ascii="Avenir-Book" w:hAnsi="Avenir-Book" w:cs="Arial"/>
          <w:sz w:val="24"/>
          <w:szCs w:val="24"/>
        </w:rPr>
        <w:t xml:space="preserve">y </w:t>
      </w:r>
      <w:r w:rsidRPr="00AD29CB">
        <w:rPr>
          <w:rStyle w:val="texteaulesnou"/>
          <w:rFonts w:ascii="Avenir-Book" w:hAnsi="Avenir-Book" w:cs="Arial"/>
          <w:color w:val="984806" w:themeColor="accent6" w:themeShade="80"/>
          <w:sz w:val="24"/>
          <w:szCs w:val="24"/>
        </w:rPr>
        <w:t xml:space="preserve"> </w:t>
      </w:r>
      <w:r w:rsidRPr="00AD29CB">
        <w:rPr>
          <w:rStyle w:val="texteaulesnou"/>
          <w:rFonts w:ascii="Avenir-Book" w:hAnsi="Avenir-Book" w:cs="Arial"/>
          <w:sz w:val="24"/>
          <w:szCs w:val="24"/>
        </w:rPr>
        <w:t>que invita a pensar</w:t>
      </w:r>
      <w:r>
        <w:rPr>
          <w:rStyle w:val="texteaulesnou"/>
          <w:rFonts w:ascii="Avenir-Book" w:hAnsi="Avenir-Book" w:cs="Arial"/>
          <w:sz w:val="24"/>
          <w:szCs w:val="24"/>
        </w:rPr>
        <w:t xml:space="preserve"> de las manos y de los </w:t>
      </w:r>
      <w:r w:rsidR="00760412">
        <w:rPr>
          <w:rStyle w:val="texteaulesnou"/>
          <w:rFonts w:ascii="Avenir-Book" w:hAnsi="Avenir-Book" w:cs="Arial"/>
          <w:sz w:val="24"/>
          <w:szCs w:val="24"/>
        </w:rPr>
        <w:t>ratones (aunque no se</w:t>
      </w:r>
      <w:r>
        <w:rPr>
          <w:rStyle w:val="texteaulesnou"/>
          <w:rFonts w:ascii="Avenir-Book" w:hAnsi="Avenir-Book" w:cs="Arial"/>
          <w:sz w:val="24"/>
          <w:szCs w:val="24"/>
        </w:rPr>
        <w:t>a</w:t>
      </w:r>
      <w:r w:rsidR="00760412">
        <w:rPr>
          <w:rStyle w:val="texteaulesnou"/>
          <w:rFonts w:ascii="Avenir-Book" w:hAnsi="Avenir-Book" w:cs="Arial"/>
          <w:sz w:val="24"/>
          <w:szCs w:val="24"/>
        </w:rPr>
        <w:t>n</w:t>
      </w:r>
      <w:r>
        <w:rPr>
          <w:rStyle w:val="texteaulesnou"/>
          <w:rFonts w:ascii="Avenir-Book" w:hAnsi="Avenir-Book" w:cs="Arial"/>
          <w:sz w:val="24"/>
          <w:szCs w:val="24"/>
        </w:rPr>
        <w:t xml:space="preserve"> de biblioteca) de </w:t>
      </w:r>
      <w:hyperlink r:id="rId41" w:history="1">
        <w:r w:rsidRPr="00501DD9">
          <w:rPr>
            <w:rStyle w:val="Hipervnculo"/>
            <w:rFonts w:ascii="Avenir-Book" w:hAnsi="Avenir-Book" w:cs="Arial"/>
            <w:sz w:val="24"/>
            <w:szCs w:val="24"/>
          </w:rPr>
          <w:t>Javier Arce, Manuel Hernández o Javier Tazón</w:t>
        </w:r>
      </w:hyperlink>
    </w:p>
    <w:p w:rsidR="005C5225" w:rsidRPr="00AD29CB" w:rsidRDefault="005C5225" w:rsidP="00AD29CB">
      <w:pPr>
        <w:spacing w:after="0" w:line="240" w:lineRule="auto"/>
        <w:ind w:firstLine="357"/>
        <w:jc w:val="both"/>
        <w:rPr>
          <w:rFonts w:ascii="Avenir-Book" w:hAnsi="Avenir-Book" w:cs="Arial"/>
          <w:color w:val="984806" w:themeColor="accent6" w:themeShade="80"/>
          <w:sz w:val="20"/>
          <w:szCs w:val="20"/>
        </w:rPr>
      </w:pPr>
    </w:p>
    <w:p w:rsidR="00AD29CB" w:rsidRDefault="005C5225" w:rsidP="005C5225">
      <w:pPr>
        <w:spacing w:line="240" w:lineRule="auto"/>
        <w:ind w:firstLine="357"/>
        <w:jc w:val="both"/>
        <w:rPr>
          <w:rFonts w:ascii="Avenir-Book" w:hAnsi="Avenir-Book" w:cs="Arial"/>
          <w:sz w:val="24"/>
          <w:szCs w:val="24"/>
        </w:rPr>
      </w:pPr>
      <w:r w:rsidRPr="005C5225">
        <w:rPr>
          <w:rFonts w:ascii="Avenir-Book" w:hAnsi="Avenir-Book" w:cs="Arial"/>
          <w:sz w:val="24"/>
          <w:szCs w:val="24"/>
        </w:rPr>
        <w:t xml:space="preserve">En el estudio de Badia, Meneses, Momimó y Sigalés (2008) </w:t>
      </w:r>
      <w:r w:rsidRPr="005C5225">
        <w:rPr>
          <w:rFonts w:ascii="Avenir-Book" w:hAnsi="Avenir-Book" w:cs="Arial"/>
          <w:sz w:val="24"/>
          <w:szCs w:val="24"/>
        </w:rPr>
        <w:lastRenderedPageBreak/>
        <w:t>encontramos que no basta abordar las cuestiones estrictamente tecnológicas si lo que se desea es tratar de encontrar explicaciones  a situaciones más complejas tales como: las necesidades y preocupaciones de los distintos integrantes de la comunidad escolar, el tipo de prácticas educativas y organizativas de los distintos integrantes de esa comunidad, el tipo de prácticas educativas y organizativas dominantes en la escuela española y el papel que en esos contextos están jugando las TIC y más concretamente Internet.</w:t>
      </w:r>
    </w:p>
    <w:p w:rsidR="00AD29CB" w:rsidRDefault="00AD29CB" w:rsidP="00AD29CB">
      <w:pPr>
        <w:spacing w:line="240" w:lineRule="auto"/>
        <w:jc w:val="both"/>
        <w:rPr>
          <w:rFonts w:ascii="Avenir-Book" w:hAnsi="Avenir-Book" w:cs="Arial"/>
          <w:sz w:val="24"/>
          <w:szCs w:val="24"/>
        </w:rPr>
      </w:pPr>
      <w:r w:rsidRPr="00AD29CB">
        <w:rPr>
          <w:rFonts w:ascii="Avenir-Book" w:hAnsi="Avenir-Book" w:cs="Arial"/>
          <w:noProof/>
          <w:sz w:val="24"/>
          <w:szCs w:val="24"/>
          <w:lang w:eastAsia="es-ES"/>
        </w:rPr>
        <w:drawing>
          <wp:inline distT="0" distB="0" distL="0" distR="0">
            <wp:extent cx="2676525" cy="2914650"/>
            <wp:effectExtent l="0" t="0" r="0" b="0"/>
            <wp:docPr id="2" name="Objeto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60458" cy="5218363"/>
                      <a:chOff x="714348" y="500042"/>
                      <a:chExt cx="7760458" cy="5218363"/>
                    </a:xfrm>
                  </a:grpSpPr>
                  <a:sp>
                    <a:nvSpPr>
                      <a:cNvPr id="6" name="5 CuadroTexto"/>
                      <a:cNvSpPr txBox="1"/>
                    </a:nvSpPr>
                    <a:spPr>
                      <a:xfrm>
                        <a:off x="714348" y="500042"/>
                        <a:ext cx="7212487" cy="1754326"/>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sz="5400" b="1" dirty="0" smtClean="0">
                              <a:solidFill>
                                <a:schemeClr val="accent2">
                                  <a:lumMod val="50000"/>
                                </a:schemeClr>
                              </a:solidFill>
                              <a:latin typeface="Bodoni MT" pitchFamily="18" charset="0"/>
                            </a:rPr>
                            <a:t>     La Tribu 2.0 </a:t>
                          </a:r>
                        </a:p>
                        <a:p>
                          <a:r>
                            <a:rPr lang="es-ES_tradnl" sz="5400" b="1" dirty="0">
                              <a:solidFill>
                                <a:schemeClr val="accent2">
                                  <a:lumMod val="50000"/>
                                </a:schemeClr>
                              </a:solidFill>
                              <a:latin typeface="Bodoni MT" pitchFamily="18" charset="0"/>
                            </a:rPr>
                            <a:t> </a:t>
                          </a:r>
                          <a:r>
                            <a:rPr lang="es-ES_tradnl" sz="5400" b="1" dirty="0" smtClean="0">
                              <a:solidFill>
                                <a:schemeClr val="accent2">
                                  <a:lumMod val="50000"/>
                                </a:schemeClr>
                              </a:solidFill>
                              <a:latin typeface="Bodoni MT" pitchFamily="18" charset="0"/>
                            </a:rPr>
                            <a:t>              va al cine para:</a:t>
                          </a:r>
                          <a:endParaRPr lang="es-ES" sz="5400" b="1" dirty="0">
                            <a:solidFill>
                              <a:schemeClr val="accent2">
                                <a:lumMod val="50000"/>
                              </a:schemeClr>
                            </a:solidFill>
                            <a:latin typeface="Bodoni MT" pitchFamily="18" charset="0"/>
                          </a:endParaRPr>
                        </a:p>
                      </a:txBody>
                      <a:useSpRect/>
                    </a:txSp>
                  </a:sp>
                  <a:pic>
                    <a:nvPicPr>
                      <a:cNvPr id="7" name="6 Imagen" descr="tribu.jpg"/>
                      <a:cNvPicPr>
                        <a:picLocks noChangeAspect="1"/>
                      </a:cNvPicPr>
                    </a:nvPicPr>
                    <a:blipFill>
                      <a:blip r:embed="rId42"/>
                      <a:stretch>
                        <a:fillRect/>
                      </a:stretch>
                    </a:blipFill>
                    <a:spPr>
                      <a:xfrm>
                        <a:off x="2214546" y="1500174"/>
                        <a:ext cx="714372" cy="714372"/>
                      </a:xfrm>
                      <a:prstGeom prst="rect">
                        <a:avLst/>
                      </a:prstGeom>
                    </a:spPr>
                  </a:pic>
                  <a:sp>
                    <a:nvSpPr>
                      <a:cNvPr id="8" name="7 CuadroTexto"/>
                      <a:cNvSpPr txBox="1"/>
                    </a:nvSpPr>
                    <a:spPr>
                      <a:xfrm>
                        <a:off x="1285852" y="2357430"/>
                        <a:ext cx="6875600" cy="1200329"/>
                      </a:xfrm>
                      <a:prstGeom prst="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100000" b="100000"/>
                        </a:path>
                        <a:tileRect t="-100000" r="-100000"/>
                      </a:gradFill>
                    </a:spPr>
                    <a:txSp>
                      <a:txBody>
                        <a:bodyPr wrap="none" rtlCol="0">
                          <a:spAutoFit/>
                          <a:scene3d>
                            <a:camera prst="orthographicFront"/>
                            <a:lightRig rig="flat" dir="tl">
                              <a:rot lat="0" lon="0" rev="6600000"/>
                            </a:lightRig>
                          </a:scene3d>
                          <a:sp3d extrusionH="25400" contourW="8890">
                            <a:bevelT w="38100" h="31750"/>
                            <a:contourClr>
                              <a:schemeClr val="accent2">
                                <a:shade val="75000"/>
                              </a:schemeClr>
                            </a:contourClr>
                          </a:sp3d>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b="1" dirty="0" smtClean="0">
                              <a:ln w="11430"/>
                              <a:solidFill>
                                <a:schemeClr val="accent2">
                                  <a:lumMod val="50000"/>
                                </a:schemeClr>
                              </a:solidFill>
                              <a:effectLst>
                                <a:outerShdw blurRad="50800" dist="39000" dir="5460000" algn="tl">
                                  <a:srgbClr val="000000">
                                    <a:alpha val="38000"/>
                                  </a:srgbClr>
                                </a:outerShdw>
                              </a:effectLst>
                            </a:rPr>
                            <a:t>Crear un espacio de reflexión, debate y aprendizaje</a:t>
                          </a:r>
                        </a:p>
                        <a:p>
                          <a:endParaRPr lang="es-ES_tradnl" b="1" dirty="0">
                            <a:ln w="11430"/>
                            <a:solidFill>
                              <a:schemeClr val="accent2">
                                <a:lumMod val="50000"/>
                              </a:schemeClr>
                            </a:solidFill>
                            <a:effectLst>
                              <a:outerShdw blurRad="50800" dist="39000" dir="5460000" algn="tl">
                                <a:srgbClr val="000000">
                                  <a:alpha val="38000"/>
                                </a:srgbClr>
                              </a:outerShdw>
                            </a:effectLst>
                          </a:endParaRPr>
                        </a:p>
                        <a:p>
                          <a:r>
                            <a:rPr lang="es-ES_tradnl" b="1" dirty="0" smtClean="0">
                              <a:ln w="11430"/>
                              <a:solidFill>
                                <a:schemeClr val="accent2">
                                  <a:lumMod val="50000"/>
                                </a:schemeClr>
                              </a:solidFill>
                              <a:effectLst>
                                <a:outerShdw blurRad="50800" dist="39000" dir="5460000" algn="tl">
                                  <a:srgbClr val="000000">
                                    <a:alpha val="38000"/>
                                  </a:srgbClr>
                                </a:outerShdw>
                              </a:effectLst>
                            </a:rPr>
                            <a:t>           en                               a través de la </a:t>
                          </a:r>
                          <a:r>
                            <a:rPr lang="es-ES_tradnl" sz="3600" b="1" dirty="0" smtClean="0">
                              <a:ln w="11430"/>
                              <a:solidFill>
                                <a:schemeClr val="accent2">
                                  <a:lumMod val="50000"/>
                                </a:schemeClr>
                              </a:solidFill>
                              <a:effectLst>
                                <a:outerShdw blurRad="50800" dist="39000" dir="5460000" algn="tl">
                                  <a:srgbClr val="000000">
                                    <a:alpha val="38000"/>
                                  </a:srgbClr>
                                </a:outerShdw>
                              </a:effectLst>
                            </a:rPr>
                            <a:t>RED</a:t>
                          </a:r>
                          <a:endParaRPr lang="es-ES" sz="3600" b="1" dirty="0">
                            <a:ln w="11430"/>
                            <a:solidFill>
                              <a:schemeClr val="accent2">
                                <a:lumMod val="50000"/>
                              </a:schemeClr>
                            </a:solidFill>
                            <a:effectLst>
                              <a:outerShdw blurRad="50800" dist="39000" dir="5460000" algn="tl">
                                <a:srgbClr val="000000">
                                  <a:alpha val="38000"/>
                                </a:srgbClr>
                              </a:outerShdw>
                            </a:effectLst>
                          </a:endParaRPr>
                        </a:p>
                      </a:txBody>
                      <a:useSpRect/>
                    </a:txSp>
                  </a:sp>
                  <a:pic>
                    <a:nvPicPr>
                      <a:cNvPr id="9" name="8 Imagen" descr="cabecera3.jpg"/>
                      <a:cNvPicPr>
                        <a:picLocks noChangeAspect="1"/>
                      </a:cNvPicPr>
                    </a:nvPicPr>
                    <a:blipFill>
                      <a:blip r:embed="rId43"/>
                      <a:stretch>
                        <a:fillRect/>
                      </a:stretch>
                    </a:blipFill>
                    <a:spPr>
                      <a:xfrm>
                        <a:off x="928662" y="3643314"/>
                        <a:ext cx="7215238" cy="1414466"/>
                      </a:xfrm>
                      <a:prstGeom prst="rect">
                        <a:avLst/>
                      </a:prstGeom>
                    </a:spPr>
                  </a:pic>
                  <a:sp>
                    <a:nvSpPr>
                      <a:cNvPr id="10" name="9 Rectángulo"/>
                      <a:cNvSpPr/>
                    </a:nvSpPr>
                    <a:spPr>
                      <a:xfrm>
                        <a:off x="2571736" y="2714620"/>
                        <a:ext cx="2343911" cy="923330"/>
                      </a:xfrm>
                      <a:prstGeom prst="rect">
                        <a:avLst/>
                      </a:prstGeom>
                      <a:noFill/>
                    </a:spPr>
                    <a:txSp>
                      <a:txBody>
                        <a:bodyPr wrap="none" lIns="91440" tIns="45720" rIns="91440" bIns="45720">
                          <a:spAutoFit/>
                          <a:scene3d>
                            <a:camera prst="orthographicFront"/>
                            <a:lightRig rig="flat" dir="tl">
                              <a:rot lat="0" lon="0" rev="6600000"/>
                            </a:lightRig>
                          </a:scene3d>
                          <a:sp3d extrusionH="25400" contourW="8890">
                            <a:bevelT w="38100" h="31750"/>
                            <a:contourClr>
                              <a:schemeClr val="accent2">
                                <a:shade val="75000"/>
                              </a:schemeClr>
                            </a:contourClr>
                          </a:sp3d>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5400" b="1" cap="none" spc="0" dirty="0" smtClean="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rPr>
                            <a:t>redes</a:t>
                          </a:r>
                          <a:endParaRPr lang="es-ES" sz="5400" b="1" cap="none" spc="0" dirty="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endParaRPr>
                        </a:p>
                      </a:txBody>
                      <a:useSpRect/>
                    </a:txSp>
                  </a:sp>
                  <a:sp>
                    <a:nvSpPr>
                      <a:cNvPr id="11" name="10 CuadroTexto"/>
                      <a:cNvSpPr txBox="1"/>
                    </a:nvSpPr>
                    <a:spPr>
                      <a:xfrm>
                        <a:off x="714348" y="5072074"/>
                        <a:ext cx="7760458" cy="646331"/>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b="1" i="1" dirty="0" smtClean="0">
                              <a:solidFill>
                                <a:schemeClr val="accent4">
                                  <a:lumMod val="50000"/>
                                </a:schemeClr>
                              </a:solidFill>
                            </a:rPr>
                            <a:t>Un blog para interactuar, compartir, discrepar, aprender…</a:t>
                          </a:r>
                        </a:p>
                        <a:p>
                          <a:r>
                            <a:rPr lang="es-ES_tradnl" dirty="0">
                              <a:hlinkClick r:id="rId44"/>
                            </a:rPr>
                            <a:t> </a:t>
                          </a:r>
                          <a:r>
                            <a:rPr lang="es-ES_tradnl" dirty="0" smtClean="0">
                              <a:hlinkClick r:id="rId44"/>
                            </a:rPr>
                            <a:t>      http://tambienlalluvia2010.blogspot.com/</a:t>
                          </a:r>
                          <a:endParaRPr lang="es-ES" dirty="0"/>
                        </a:p>
                      </a:txBody>
                      <a:useSpRect/>
                    </a:txSp>
                  </a:sp>
                </lc:lockedCanvas>
              </a:graphicData>
            </a:graphic>
          </wp:inline>
        </w:drawing>
      </w:r>
    </w:p>
    <w:p w:rsidR="005C5225" w:rsidRDefault="005C5225" w:rsidP="005C5225">
      <w:pPr>
        <w:spacing w:line="240" w:lineRule="auto"/>
        <w:ind w:firstLine="357"/>
        <w:jc w:val="both"/>
        <w:rPr>
          <w:rFonts w:ascii="Avenir-Book" w:hAnsi="Avenir-Book" w:cs="Arial"/>
          <w:sz w:val="24"/>
          <w:szCs w:val="24"/>
        </w:rPr>
      </w:pPr>
    </w:p>
    <w:p w:rsidR="00AD29CB" w:rsidRDefault="005C5225" w:rsidP="005C5225">
      <w:pPr>
        <w:spacing w:line="240" w:lineRule="auto"/>
        <w:ind w:firstLine="357"/>
        <w:jc w:val="both"/>
        <w:rPr>
          <w:rFonts w:ascii="Avenir-Book" w:hAnsi="Avenir-Book" w:cs="Arial"/>
          <w:b/>
          <w:color w:val="984806" w:themeColor="accent6" w:themeShade="80"/>
          <w:sz w:val="28"/>
          <w:szCs w:val="28"/>
        </w:rPr>
      </w:pPr>
      <w:r w:rsidRPr="005C5225">
        <w:rPr>
          <w:rFonts w:ascii="Avenir-Book" w:hAnsi="Avenir-Book" w:cs="Arial"/>
          <w:b/>
          <w:color w:val="984806" w:themeColor="accent6" w:themeShade="80"/>
          <w:sz w:val="28"/>
          <w:szCs w:val="28"/>
        </w:rPr>
        <w:t>La cultura de la tribu 2.0 con los medios de comunicación y el cine</w:t>
      </w:r>
    </w:p>
    <w:p w:rsidR="009A0E74" w:rsidRDefault="00541CF1" w:rsidP="005C5225">
      <w:pPr>
        <w:spacing w:line="240" w:lineRule="auto"/>
        <w:ind w:firstLine="357"/>
        <w:jc w:val="both"/>
        <w:rPr>
          <w:rFonts w:ascii="Avenir-Book" w:hAnsi="Avenir-Book" w:cs="Arial"/>
          <w:sz w:val="24"/>
          <w:szCs w:val="24"/>
        </w:rPr>
      </w:pPr>
      <w:r>
        <w:rPr>
          <w:rFonts w:ascii="Avenir-Book" w:hAnsi="Avenir-Book" w:cs="Arial"/>
          <w:sz w:val="24"/>
          <w:szCs w:val="24"/>
        </w:rPr>
        <w:t>Nuestros</w:t>
      </w:r>
      <w:r w:rsidR="00501DD9">
        <w:rPr>
          <w:rFonts w:ascii="Avenir-Book" w:hAnsi="Avenir-Book" w:cs="Arial"/>
          <w:sz w:val="24"/>
          <w:szCs w:val="24"/>
        </w:rPr>
        <w:t xml:space="preserve"> alumnos han sido </w:t>
      </w:r>
      <w:r w:rsidR="00F473A9">
        <w:rPr>
          <w:rFonts w:ascii="Avenir-Book" w:hAnsi="Avenir-Book" w:cs="Arial"/>
          <w:sz w:val="24"/>
          <w:szCs w:val="24"/>
        </w:rPr>
        <w:t>protagonistas</w:t>
      </w:r>
      <w:r w:rsidR="00501DD9">
        <w:rPr>
          <w:rFonts w:ascii="Avenir-Book" w:hAnsi="Avenir-Book" w:cs="Arial"/>
          <w:sz w:val="24"/>
          <w:szCs w:val="24"/>
        </w:rPr>
        <w:t xml:space="preserve"> de los medios de comunicación y esa manera de abordar su estudio les ha</w:t>
      </w:r>
      <w:r w:rsidR="00F473A9">
        <w:rPr>
          <w:rFonts w:ascii="Avenir-Book" w:hAnsi="Avenir-Book" w:cs="Arial"/>
          <w:sz w:val="24"/>
          <w:szCs w:val="24"/>
        </w:rPr>
        <w:t xml:space="preserve"> hecho entender sus lenguajes d</w:t>
      </w:r>
      <w:r w:rsidR="00501DD9">
        <w:rPr>
          <w:rFonts w:ascii="Avenir-Book" w:hAnsi="Avenir-Book" w:cs="Arial"/>
          <w:sz w:val="24"/>
          <w:szCs w:val="24"/>
        </w:rPr>
        <w:t>e</w:t>
      </w:r>
      <w:r w:rsidR="00F473A9">
        <w:rPr>
          <w:rFonts w:ascii="Avenir-Book" w:hAnsi="Avenir-Book" w:cs="Arial"/>
          <w:sz w:val="24"/>
          <w:szCs w:val="24"/>
        </w:rPr>
        <w:t xml:space="preserve"> </w:t>
      </w:r>
      <w:r w:rsidR="00501DD9">
        <w:rPr>
          <w:rFonts w:ascii="Avenir-Book" w:hAnsi="Avenir-Book" w:cs="Arial"/>
          <w:sz w:val="24"/>
          <w:szCs w:val="24"/>
        </w:rPr>
        <w:t xml:space="preserve">manera diferente porque no es igual conocer </w:t>
      </w:r>
      <w:r w:rsidR="00F473A9">
        <w:rPr>
          <w:rFonts w:ascii="Avenir-Book" w:hAnsi="Avenir-Book" w:cs="Arial"/>
          <w:sz w:val="24"/>
          <w:szCs w:val="24"/>
        </w:rPr>
        <w:t>una noticia que ser los pro</w:t>
      </w:r>
      <w:r w:rsidR="00501DD9">
        <w:rPr>
          <w:rFonts w:ascii="Avenir-Book" w:hAnsi="Avenir-Book" w:cs="Arial"/>
          <w:sz w:val="24"/>
          <w:szCs w:val="24"/>
        </w:rPr>
        <w:t>tago</w:t>
      </w:r>
      <w:r w:rsidR="00F473A9">
        <w:rPr>
          <w:rFonts w:ascii="Avenir-Book" w:hAnsi="Avenir-Book" w:cs="Arial"/>
          <w:sz w:val="24"/>
          <w:szCs w:val="24"/>
        </w:rPr>
        <w:t>n</w:t>
      </w:r>
      <w:r w:rsidR="00501DD9">
        <w:rPr>
          <w:rFonts w:ascii="Avenir-Book" w:hAnsi="Avenir-Book" w:cs="Arial"/>
          <w:sz w:val="24"/>
          <w:szCs w:val="24"/>
        </w:rPr>
        <w:t>i</w:t>
      </w:r>
      <w:r w:rsidR="00F473A9">
        <w:rPr>
          <w:rFonts w:ascii="Avenir-Book" w:hAnsi="Avenir-Book" w:cs="Arial"/>
          <w:sz w:val="24"/>
          <w:szCs w:val="24"/>
        </w:rPr>
        <w:t>s</w:t>
      </w:r>
      <w:r w:rsidR="00501DD9">
        <w:rPr>
          <w:rFonts w:ascii="Avenir-Book" w:hAnsi="Avenir-Book" w:cs="Arial"/>
          <w:sz w:val="24"/>
          <w:szCs w:val="24"/>
        </w:rPr>
        <w:t>tas de la noticia</w:t>
      </w:r>
    </w:p>
    <w:p w:rsidR="00501DD9" w:rsidRDefault="00501DD9" w:rsidP="005C5225">
      <w:pPr>
        <w:spacing w:line="240" w:lineRule="auto"/>
        <w:ind w:firstLine="357"/>
        <w:jc w:val="both"/>
        <w:rPr>
          <w:rFonts w:ascii="Avenir-Book" w:hAnsi="Avenir-Book" w:cs="Arial"/>
          <w:sz w:val="24"/>
          <w:szCs w:val="24"/>
        </w:rPr>
      </w:pPr>
      <w:r>
        <w:rPr>
          <w:rFonts w:ascii="Avenir-Book" w:hAnsi="Avenir-Book" w:cs="Arial"/>
          <w:sz w:val="24"/>
          <w:szCs w:val="24"/>
        </w:rPr>
        <w:lastRenderedPageBreak/>
        <w:t>En televisión</w:t>
      </w:r>
    </w:p>
    <w:p w:rsidR="00501DD9" w:rsidRDefault="00765A69" w:rsidP="005C5225">
      <w:pPr>
        <w:spacing w:line="240" w:lineRule="auto"/>
        <w:ind w:firstLine="357"/>
        <w:jc w:val="both"/>
        <w:rPr>
          <w:rFonts w:ascii="Avenir-Book" w:hAnsi="Avenir-Book" w:cs="Arial"/>
          <w:sz w:val="24"/>
          <w:szCs w:val="24"/>
        </w:rPr>
      </w:pPr>
      <w:hyperlink r:id="rId45" w:history="1">
        <w:r w:rsidR="00501DD9" w:rsidRPr="00205CF3">
          <w:rPr>
            <w:rStyle w:val="Hipervnculo"/>
            <w:rFonts w:ascii="Avenir-Book" w:hAnsi="Avenir-Book" w:cs="Arial"/>
            <w:sz w:val="24"/>
            <w:szCs w:val="24"/>
          </w:rPr>
          <w:t>http://www.youtube.com/watch?v=1qYRNVowxEU</w:t>
        </w:r>
      </w:hyperlink>
    </w:p>
    <w:p w:rsidR="00F473A9" w:rsidRDefault="00765A69" w:rsidP="005C5225">
      <w:pPr>
        <w:spacing w:line="240" w:lineRule="auto"/>
        <w:ind w:firstLine="357"/>
        <w:jc w:val="both"/>
        <w:rPr>
          <w:rFonts w:ascii="Avenir-Book" w:hAnsi="Avenir-Book" w:cs="Arial"/>
          <w:sz w:val="24"/>
          <w:szCs w:val="24"/>
        </w:rPr>
      </w:pPr>
      <w:hyperlink r:id="rId46" w:history="1">
        <w:r w:rsidR="00F473A9" w:rsidRPr="00F473A9">
          <w:rPr>
            <w:rStyle w:val="Hipervnculo"/>
            <w:rFonts w:ascii="Avenir-Book" w:hAnsi="Avenir-Book" w:cs="Arial"/>
            <w:sz w:val="24"/>
            <w:szCs w:val="24"/>
          </w:rPr>
          <w:t>http://tambienlalluvia2010.blogspot.com/2011/01/nuestro-reportaje-en-la-television.html</w:t>
        </w:r>
      </w:hyperlink>
    </w:p>
    <w:p w:rsidR="00501DD9" w:rsidRDefault="00564837" w:rsidP="005C5225">
      <w:pPr>
        <w:spacing w:line="240" w:lineRule="auto"/>
        <w:ind w:firstLine="357"/>
        <w:jc w:val="both"/>
        <w:rPr>
          <w:rFonts w:ascii="Avenir-Book" w:hAnsi="Avenir-Book" w:cs="Arial"/>
          <w:sz w:val="24"/>
          <w:szCs w:val="24"/>
        </w:rPr>
      </w:pPr>
      <w:r>
        <w:rPr>
          <w:rFonts w:ascii="Avenir-Book" w:hAnsi="Avenir-Book" w:cs="Arial"/>
          <w:sz w:val="24"/>
          <w:szCs w:val="24"/>
        </w:rPr>
        <w:t>En</w:t>
      </w:r>
      <w:r w:rsidR="00501DD9">
        <w:rPr>
          <w:rFonts w:ascii="Avenir-Book" w:hAnsi="Avenir-Book" w:cs="Arial"/>
          <w:sz w:val="24"/>
          <w:szCs w:val="24"/>
        </w:rPr>
        <w:t xml:space="preserve"> prensa</w:t>
      </w:r>
    </w:p>
    <w:p w:rsidR="00F473A9" w:rsidRPr="00501DD9" w:rsidRDefault="00F473A9" w:rsidP="005C5225">
      <w:pPr>
        <w:spacing w:line="240" w:lineRule="auto"/>
        <w:ind w:firstLine="357"/>
        <w:jc w:val="both"/>
        <w:rPr>
          <w:rFonts w:ascii="Avenir-Book" w:hAnsi="Avenir-Book" w:cs="Arial"/>
          <w:sz w:val="24"/>
          <w:szCs w:val="24"/>
        </w:rPr>
      </w:pPr>
      <w:r>
        <w:rPr>
          <w:rFonts w:ascii="Avenir-Book" w:hAnsi="Avenir-Book" w:cs="Arial"/>
          <w:noProof/>
          <w:sz w:val="24"/>
          <w:szCs w:val="24"/>
          <w:lang w:eastAsia="es-ES"/>
        </w:rPr>
        <w:drawing>
          <wp:inline distT="0" distB="0" distL="0" distR="0">
            <wp:extent cx="2474595" cy="1679575"/>
            <wp:effectExtent l="19050" t="0" r="1905" b="0"/>
            <wp:docPr id="3" name="2 Imagen" descr="burgos pren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os prensa.bmp"/>
                    <pic:cNvPicPr/>
                  </pic:nvPicPr>
                  <pic:blipFill>
                    <a:blip r:embed="rId47" cstate="print"/>
                    <a:stretch>
                      <a:fillRect/>
                    </a:stretch>
                  </pic:blipFill>
                  <pic:spPr>
                    <a:xfrm>
                      <a:off x="0" y="0"/>
                      <a:ext cx="2474595" cy="1679575"/>
                    </a:xfrm>
                    <a:prstGeom prst="rect">
                      <a:avLst/>
                    </a:prstGeom>
                  </pic:spPr>
                </pic:pic>
              </a:graphicData>
            </a:graphic>
          </wp:inline>
        </w:drawing>
      </w:r>
    </w:p>
    <w:p w:rsidR="00AD29CB" w:rsidRDefault="00AD29CB" w:rsidP="005C5225">
      <w:pPr>
        <w:spacing w:line="240" w:lineRule="auto"/>
        <w:ind w:firstLine="357"/>
        <w:jc w:val="both"/>
        <w:rPr>
          <w:rFonts w:ascii="Avenir-Book" w:hAnsi="Avenir-Book" w:cs="Arial"/>
          <w:b/>
          <w:color w:val="984806" w:themeColor="accent6" w:themeShade="80"/>
          <w:sz w:val="28"/>
          <w:szCs w:val="28"/>
        </w:rPr>
      </w:pPr>
    </w:p>
    <w:p w:rsidR="005C5225" w:rsidRPr="005C5225" w:rsidRDefault="005C5225" w:rsidP="005C5225">
      <w:pPr>
        <w:spacing w:line="240" w:lineRule="auto"/>
        <w:ind w:firstLine="357"/>
        <w:jc w:val="both"/>
        <w:rPr>
          <w:rFonts w:ascii="Avenir-Book" w:hAnsi="Avenir-Book" w:cs="Arial"/>
          <w:b/>
          <w:color w:val="984806" w:themeColor="accent6" w:themeShade="80"/>
          <w:sz w:val="28"/>
          <w:szCs w:val="28"/>
        </w:rPr>
      </w:pPr>
      <w:r w:rsidRPr="005C5225">
        <w:rPr>
          <w:rFonts w:ascii="Avenir-Book" w:hAnsi="Avenir-Book" w:cs="Arial"/>
          <w:b/>
          <w:noProof/>
          <w:color w:val="984806" w:themeColor="accent6" w:themeShade="80"/>
          <w:sz w:val="28"/>
          <w:szCs w:val="28"/>
          <w:lang w:eastAsia="es-ES"/>
        </w:rPr>
        <w:drawing>
          <wp:inline distT="0" distB="0" distL="0" distR="0">
            <wp:extent cx="2533650" cy="2381250"/>
            <wp:effectExtent l="19050" t="0" r="0" b="0"/>
            <wp:docPr id="10"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80308" cy="5142690"/>
                      <a:chOff x="857224" y="642918"/>
                      <a:chExt cx="7680308" cy="5142690"/>
                    </a:xfrm>
                  </a:grpSpPr>
                  <a:sp>
                    <a:nvSpPr>
                      <a:cNvPr id="6" name="5 CuadroTexto"/>
                      <a:cNvSpPr txBox="1"/>
                    </a:nvSpPr>
                    <a:spPr>
                      <a:xfrm>
                        <a:off x="3143240" y="642918"/>
                        <a:ext cx="2507418" cy="1200329"/>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sz="5400" dirty="0" smtClean="0">
                              <a:solidFill>
                                <a:schemeClr val="accent2">
                                  <a:lumMod val="50000"/>
                                </a:schemeClr>
                              </a:solidFill>
                              <a:latin typeface="Bodoni MT" pitchFamily="18" charset="0"/>
                            </a:rPr>
                            <a:t>¿CINE?</a:t>
                          </a:r>
                          <a:endParaRPr lang="es-ES" sz="5400" dirty="0" smtClean="0">
                            <a:solidFill>
                              <a:schemeClr val="accent2">
                                <a:lumMod val="50000"/>
                              </a:schemeClr>
                            </a:solidFill>
                            <a:latin typeface="Bodoni MT" pitchFamily="18" charset="0"/>
                          </a:endParaRPr>
                        </a:p>
                        <a:p>
                          <a:endParaRPr lang="es-ES" dirty="0"/>
                        </a:p>
                      </a:txBody>
                      <a:useSpRect/>
                    </a:txSp>
                  </a:sp>
                  <a:pic>
                    <a:nvPicPr>
                      <a:cNvPr id="7" name="6 Imagen" descr="en inglés.bmp"/>
                      <a:cNvPicPr>
                        <a:picLocks noChangeAspect="1"/>
                      </a:cNvPicPr>
                    </a:nvPicPr>
                    <a:blipFill>
                      <a:blip r:embed="rId48" cstate="print"/>
                      <a:stretch>
                        <a:fillRect/>
                      </a:stretch>
                    </a:blipFill>
                    <a:spPr>
                      <a:xfrm>
                        <a:off x="857224" y="1643050"/>
                        <a:ext cx="2983616" cy="2012835"/>
                      </a:xfrm>
                      <a:prstGeom prst="rect">
                        <a:avLst/>
                      </a:prstGeom>
                    </a:spPr>
                  </a:pic>
                  <a:sp>
                    <a:nvSpPr>
                      <a:cNvPr id="8" name="7 CuadroTexto"/>
                      <a:cNvSpPr txBox="1"/>
                    </a:nvSpPr>
                    <a:spPr>
                      <a:xfrm>
                        <a:off x="3929058" y="1714488"/>
                        <a:ext cx="4509824" cy="203132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b="1" dirty="0" smtClean="0">
                              <a:solidFill>
                                <a:schemeClr val="accent2">
                                  <a:lumMod val="50000"/>
                                </a:schemeClr>
                              </a:solidFill>
                            </a:rPr>
                            <a:t>Uno de los medios más eficaces </a:t>
                          </a:r>
                        </a:p>
                        <a:p>
                          <a:r>
                            <a:rPr lang="es-ES_tradnl" b="1" dirty="0" smtClean="0">
                              <a:solidFill>
                                <a:schemeClr val="accent2">
                                  <a:lumMod val="50000"/>
                                </a:schemeClr>
                              </a:solidFill>
                            </a:rPr>
                            <a:t>y  sin embargo…</a:t>
                          </a:r>
                        </a:p>
                        <a:p>
                          <a:endParaRPr lang="es-ES_tradnl" b="1" dirty="0" smtClean="0">
                            <a:solidFill>
                              <a:schemeClr val="accent2">
                                <a:lumMod val="50000"/>
                              </a:schemeClr>
                            </a:solidFill>
                          </a:endParaRPr>
                        </a:p>
                        <a:p>
                          <a:endParaRPr lang="es-ES_tradnl" b="1" dirty="0">
                            <a:solidFill>
                              <a:schemeClr val="accent2">
                                <a:lumMod val="50000"/>
                              </a:schemeClr>
                            </a:solidFill>
                          </a:endParaRPr>
                        </a:p>
                        <a:p>
                          <a:r>
                            <a:rPr lang="es-ES_tradnl" b="1" dirty="0" smtClean="0">
                              <a:solidFill>
                                <a:schemeClr val="accent2">
                                  <a:lumMod val="50000"/>
                                </a:schemeClr>
                              </a:solidFill>
                            </a:rPr>
                            <a:t>uno de los menos planificado</a:t>
                          </a:r>
                          <a:r>
                            <a:rPr lang="es-ES" b="1" dirty="0" smtClean="0">
                              <a:solidFill>
                                <a:schemeClr val="accent2">
                                  <a:lumMod val="50000"/>
                                </a:schemeClr>
                              </a:solidFill>
                            </a:rPr>
                            <a:t>,</a:t>
                          </a:r>
                        </a:p>
                        <a:p>
                          <a:r>
                            <a:rPr lang="es-ES" b="1" dirty="0" smtClean="0">
                              <a:solidFill>
                                <a:schemeClr val="accent2">
                                  <a:lumMod val="50000"/>
                                </a:schemeClr>
                              </a:solidFill>
                            </a:rPr>
                            <a:t>                        programado y</a:t>
                          </a:r>
                        </a:p>
                        <a:p>
                          <a:r>
                            <a:rPr lang="es-ES" b="1" dirty="0">
                              <a:solidFill>
                                <a:schemeClr val="accent2">
                                  <a:lumMod val="50000"/>
                                </a:schemeClr>
                              </a:solidFill>
                            </a:rPr>
                            <a:t> </a:t>
                          </a:r>
                          <a:r>
                            <a:rPr lang="es-ES" b="1" dirty="0" smtClean="0">
                              <a:solidFill>
                                <a:schemeClr val="accent2">
                                  <a:lumMod val="50000"/>
                                </a:schemeClr>
                              </a:solidFill>
                            </a:rPr>
                            <a:t>                                        apoyado</a:t>
                          </a:r>
                          <a:endParaRPr lang="es-ES_tradnl" b="1" dirty="0" smtClean="0">
                            <a:solidFill>
                              <a:schemeClr val="accent2">
                                <a:lumMod val="50000"/>
                              </a:schemeClr>
                            </a:solidFill>
                          </a:endParaRPr>
                        </a:p>
                      </a:txBody>
                      <a:useSpRect/>
                    </a:txSp>
                  </a:sp>
                  <a:sp>
                    <a:nvSpPr>
                      <a:cNvPr id="9" name="8 CuadroTexto"/>
                      <a:cNvSpPr txBox="1"/>
                    </a:nvSpPr>
                    <a:spPr>
                      <a:xfrm>
                        <a:off x="857224" y="4000504"/>
                        <a:ext cx="7680308" cy="1785104"/>
                      </a:xfrm>
                      <a:prstGeom prst="rect">
                        <a:avLst/>
                      </a:prstGeom>
                      <a:solidFill>
                        <a:schemeClr val="accent2">
                          <a:lumMod val="40000"/>
                          <a:lumOff val="60000"/>
                        </a:schemeClr>
                      </a:solid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b="1" dirty="0" smtClean="0">
                              <a:solidFill>
                                <a:schemeClr val="accent2">
                                  <a:lumMod val="50000"/>
                                </a:schemeClr>
                              </a:solidFill>
                            </a:rPr>
                            <a:t>Por primera vez en el mundo: </a:t>
                          </a:r>
                        </a:p>
                        <a:p>
                          <a:r>
                            <a:rPr lang="es-ES_tradnl" b="1" dirty="0" smtClean="0">
                              <a:solidFill>
                                <a:schemeClr val="accent2">
                                  <a:lumMod val="50000"/>
                                </a:schemeClr>
                              </a:solidFill>
                            </a:rPr>
                            <a:t>      mundo del </a:t>
                          </a:r>
                          <a:r>
                            <a:rPr lang="es-ES_tradnl" b="1" dirty="0" smtClean="0">
                              <a:solidFill>
                                <a:schemeClr val="bg1"/>
                              </a:solidFill>
                            </a:rPr>
                            <a:t>CINE</a:t>
                          </a:r>
                          <a:r>
                            <a:rPr lang="es-ES_tradnl" b="1" dirty="0" smtClean="0">
                              <a:solidFill>
                                <a:schemeClr val="accent2">
                                  <a:lumMod val="50000"/>
                                </a:schemeClr>
                              </a:solidFill>
                            </a:rPr>
                            <a:t> y               </a:t>
                          </a:r>
                          <a:r>
                            <a:rPr lang="es-ES_tradnl" sz="2000" b="1" dirty="0" smtClean="0">
                              <a:ln w="18000">
                                <a:solidFill>
                                  <a:schemeClr val="accent2">
                                    <a:satMod val="140000"/>
                                  </a:schemeClr>
                                </a:solidFill>
                                <a:prstDash val="solid"/>
                                <a:miter lim="800000"/>
                              </a:ln>
                              <a:solidFill>
                                <a:schemeClr val="accent2">
                                  <a:lumMod val="50000"/>
                                </a:schemeClr>
                              </a:solidFill>
                              <a:effectLst>
                                <a:glow rad="228600">
                                  <a:schemeClr val="accent2">
                                    <a:satMod val="175000"/>
                                    <a:alpha val="40000"/>
                                  </a:schemeClr>
                                </a:glow>
                                <a:outerShdw blurRad="25500" dist="23000" dir="7020000" algn="tl">
                                  <a:srgbClr val="000000">
                                    <a:alpha val="50000"/>
                                  </a:srgbClr>
                                </a:outerShdw>
                              </a:effectLst>
                              <a:latin typeface="Berlin Sans FB" pitchFamily="34" charset="0"/>
                            </a:rPr>
                            <a:t>II Noche de Cine y Educación</a:t>
                          </a:r>
                          <a:endParaRPr lang="es-ES_tradnl" sz="2000" b="1" dirty="0" smtClean="0">
                            <a:solidFill>
                              <a:schemeClr val="accent2">
                                <a:lumMod val="50000"/>
                              </a:schemeClr>
                            </a:solidFill>
                            <a:effectLst>
                              <a:glow rad="228600">
                                <a:schemeClr val="accent2">
                                  <a:satMod val="175000"/>
                                  <a:alpha val="40000"/>
                                </a:schemeClr>
                              </a:glow>
                              <a:outerShdw blurRad="25500" dist="23000" dir="7020000" algn="tl">
                                <a:srgbClr val="000000">
                                  <a:alpha val="50000"/>
                                </a:srgbClr>
                              </a:outerShdw>
                            </a:effectLst>
                            <a:latin typeface="Berlin Sans FB" pitchFamily="34" charset="0"/>
                          </a:endParaRPr>
                        </a:p>
                        <a:p>
                          <a:r>
                            <a:rPr lang="es-ES_tradnl" b="1" dirty="0">
                              <a:solidFill>
                                <a:schemeClr val="accent2">
                                  <a:lumMod val="50000"/>
                                </a:schemeClr>
                              </a:solidFill>
                            </a:rPr>
                            <a:t> </a:t>
                          </a:r>
                          <a:r>
                            <a:rPr lang="es-ES_tradnl" b="1" dirty="0" smtClean="0">
                              <a:solidFill>
                                <a:schemeClr val="accent2">
                                  <a:lumMod val="50000"/>
                                </a:schemeClr>
                              </a:solidFill>
                            </a:rPr>
                            <a:t>                 mundo de la </a:t>
                          </a:r>
                          <a:r>
                            <a:rPr lang="es-ES_tradnl" b="1" dirty="0" smtClean="0">
                              <a:solidFill>
                                <a:schemeClr val="bg1"/>
                              </a:solidFill>
                            </a:rPr>
                            <a:t>EDUCACIÓN</a:t>
                          </a:r>
                          <a:r>
                            <a:rPr lang="es-ES_tradnl" b="1" dirty="0" smtClean="0">
                              <a:solidFill>
                                <a:schemeClr val="accent2">
                                  <a:lumMod val="50000"/>
                                </a:schemeClr>
                              </a:solidFill>
                            </a:rPr>
                            <a:t>      </a:t>
                          </a:r>
                          <a:r>
                            <a:rPr lang="es-ES_tradnl" b="1" dirty="0" smtClean="0">
                              <a:solidFill>
                                <a:schemeClr val="bg1"/>
                              </a:solidFill>
                            </a:rPr>
                            <a:t>¡¡¡</a:t>
                          </a:r>
                          <a:r>
                            <a:rPr lang="es-ES_tradnl" b="1" dirty="0" smtClean="0">
                              <a:solidFill>
                                <a:schemeClr val="accent2">
                                  <a:lumMod val="50000"/>
                                </a:schemeClr>
                              </a:solidFill>
                            </a:rPr>
                            <a:t>juntos</a:t>
                          </a:r>
                          <a:r>
                            <a:rPr lang="es-ES_tradnl" b="1" dirty="0" smtClean="0">
                              <a:solidFill>
                                <a:schemeClr val="bg1"/>
                              </a:solidFill>
                            </a:rPr>
                            <a:t>!!!</a:t>
                          </a:r>
                          <a:endParaRPr lang="es-ES_tradnl" b="1" dirty="0" smtClean="0">
                            <a:solidFill>
                              <a:schemeClr val="accent2">
                                <a:lumMod val="50000"/>
                              </a:schemeClr>
                            </a:solidFill>
                          </a:endParaRPr>
                        </a:p>
                        <a:p>
                          <a:endParaRPr lang="es-ES_tradnl" b="1" dirty="0" smtClean="0">
                            <a:solidFill>
                              <a:schemeClr val="accent2">
                                <a:lumMod val="50000"/>
                              </a:schemeClr>
                            </a:solidFill>
                          </a:endParaRPr>
                        </a:p>
                        <a:p>
                          <a:r>
                            <a:rPr lang="es-ES_tradnl" b="1" dirty="0" smtClean="0">
                              <a:solidFill>
                                <a:schemeClr val="accent2">
                                  <a:lumMod val="50000"/>
                                </a:schemeClr>
                              </a:solidFill>
                            </a:rPr>
                            <a:t>en una web oficial del cine</a:t>
                          </a:r>
                        </a:p>
                        <a:p>
                          <a:r>
                            <a:rPr lang="es-ES_tradnl" b="1" dirty="0" smtClean="0">
                              <a:solidFill>
                                <a:schemeClr val="accent2">
                                  <a:lumMod val="50000"/>
                                </a:schemeClr>
                              </a:solidFill>
                            </a:rPr>
                            <a:t>                                              ¡y hasta en </a:t>
                          </a:r>
                          <a:r>
                            <a:rPr lang="es-ES_tradnl" b="1" dirty="0" smtClean="0">
                              <a:solidFill>
                                <a:schemeClr val="accent2">
                                  <a:lumMod val="50000"/>
                                </a:schemeClr>
                              </a:solidFill>
                              <a:hlinkClick r:id="rId40"/>
                            </a:rPr>
                            <a:t>la versión inglesa!</a:t>
                          </a:r>
                          <a:endParaRPr lang="es-ES" b="1" dirty="0">
                            <a:solidFill>
                              <a:schemeClr val="accent2">
                                <a:lumMod val="50000"/>
                              </a:schemeClr>
                            </a:solidFill>
                          </a:endParaRPr>
                        </a:p>
                      </a:txBody>
                      <a:useSpRect/>
                    </a:txSp>
                  </a:sp>
                </lc:lockedCanvas>
              </a:graphicData>
            </a:graphic>
          </wp:inline>
        </w:drawing>
      </w:r>
    </w:p>
    <w:p w:rsidR="005C5225" w:rsidRDefault="005C5225" w:rsidP="005C5225">
      <w:pPr>
        <w:spacing w:after="0" w:line="240" w:lineRule="auto"/>
        <w:ind w:firstLine="357"/>
        <w:jc w:val="both"/>
        <w:rPr>
          <w:rFonts w:ascii="Avenir-Book" w:hAnsi="Avenir-Book" w:cs="Arial"/>
          <w:sz w:val="24"/>
          <w:szCs w:val="24"/>
        </w:rPr>
      </w:pPr>
    </w:p>
    <w:p w:rsidR="00F473A9" w:rsidRDefault="00F473A9" w:rsidP="005C5225">
      <w:pPr>
        <w:spacing w:after="0" w:line="240" w:lineRule="auto"/>
        <w:ind w:firstLine="357"/>
        <w:jc w:val="both"/>
        <w:rPr>
          <w:rFonts w:ascii="Avenir-Book" w:hAnsi="Avenir-Book" w:cs="Arial"/>
          <w:sz w:val="24"/>
          <w:szCs w:val="24"/>
        </w:rPr>
      </w:pPr>
      <w:r>
        <w:rPr>
          <w:rFonts w:ascii="Avenir-Book" w:hAnsi="Avenir-Book" w:cs="Arial"/>
          <w:sz w:val="24"/>
          <w:szCs w:val="24"/>
        </w:rPr>
        <w:t xml:space="preserve">Así </w:t>
      </w:r>
      <w:hyperlink r:id="rId49" w:history="1">
        <w:r w:rsidRPr="00F473A9">
          <w:rPr>
            <w:rStyle w:val="Hipervnculo"/>
            <w:rFonts w:ascii="Avenir-Book" w:hAnsi="Avenir-Book" w:cs="Arial"/>
            <w:sz w:val="24"/>
            <w:szCs w:val="24"/>
          </w:rPr>
          <w:t>cuentan ellos mismos</w:t>
        </w:r>
      </w:hyperlink>
      <w:r>
        <w:rPr>
          <w:rFonts w:ascii="Avenir-Book" w:hAnsi="Avenir-Book" w:cs="Arial"/>
          <w:sz w:val="24"/>
          <w:szCs w:val="24"/>
        </w:rPr>
        <w:t xml:space="preserve"> sus emociones y sentimientos.</w:t>
      </w:r>
    </w:p>
    <w:p w:rsidR="00F473A9" w:rsidRDefault="00F473A9" w:rsidP="005C5225">
      <w:pPr>
        <w:spacing w:after="0" w:line="240" w:lineRule="auto"/>
        <w:ind w:firstLine="357"/>
        <w:jc w:val="both"/>
        <w:rPr>
          <w:rFonts w:ascii="Avenir-Book" w:hAnsi="Avenir-Book" w:cs="Arial"/>
          <w:sz w:val="24"/>
          <w:szCs w:val="24"/>
        </w:rPr>
      </w:pPr>
      <w:r>
        <w:rPr>
          <w:rFonts w:ascii="Avenir-Book" w:hAnsi="Avenir-Book" w:cs="Arial"/>
          <w:sz w:val="24"/>
          <w:szCs w:val="24"/>
        </w:rPr>
        <w:t xml:space="preserve">En algunas de las Salas de Exhibición  </w:t>
      </w:r>
      <w:hyperlink r:id="rId50" w:history="1">
        <w:r w:rsidRPr="00541CF1">
          <w:rPr>
            <w:rStyle w:val="Hipervnculo"/>
            <w:rFonts w:ascii="Avenir-Book" w:hAnsi="Avenir-Book" w:cs="Arial"/>
            <w:sz w:val="24"/>
            <w:szCs w:val="24"/>
          </w:rPr>
          <w:t>fueron los protagonistas</w:t>
        </w:r>
      </w:hyperlink>
      <w:r>
        <w:rPr>
          <w:rFonts w:ascii="Avenir-Book" w:hAnsi="Avenir-Book" w:cs="Arial"/>
          <w:sz w:val="24"/>
          <w:szCs w:val="24"/>
        </w:rPr>
        <w:t xml:space="preserve"> de la II Noche de Cine y Educación cubriendo la noticia y presentando la Noche.</w:t>
      </w:r>
    </w:p>
    <w:p w:rsidR="005D2EB6" w:rsidRDefault="00F473A9" w:rsidP="005D2EB6">
      <w:pPr>
        <w:spacing w:after="0" w:line="240" w:lineRule="auto"/>
        <w:ind w:firstLine="357"/>
        <w:jc w:val="both"/>
        <w:rPr>
          <w:rFonts w:ascii="Avenir-Book" w:hAnsi="Avenir-Book" w:cs="Arial"/>
          <w:sz w:val="24"/>
          <w:szCs w:val="24"/>
        </w:rPr>
      </w:pPr>
      <w:r>
        <w:rPr>
          <w:rFonts w:ascii="Avenir-Book" w:hAnsi="Avenir-Book" w:cs="Arial"/>
          <w:sz w:val="24"/>
          <w:szCs w:val="24"/>
        </w:rPr>
        <w:t>En otras lo fueron junto a sus pro</w:t>
      </w:r>
      <w:r w:rsidR="005D2EB6">
        <w:rPr>
          <w:rFonts w:ascii="Avenir-Book" w:hAnsi="Avenir-Book" w:cs="Arial"/>
          <w:sz w:val="24"/>
          <w:szCs w:val="24"/>
        </w:rPr>
        <w:t xml:space="preserve">fesores y familiares, </w:t>
      </w:r>
      <w:hyperlink r:id="rId51" w:history="1">
        <w:r w:rsidR="005D2EB6" w:rsidRPr="005D2EB6">
          <w:rPr>
            <w:rStyle w:val="Hipervnculo"/>
            <w:rFonts w:ascii="Avenir-Book" w:hAnsi="Avenir-Book" w:cs="Arial"/>
            <w:sz w:val="24"/>
            <w:szCs w:val="24"/>
          </w:rPr>
          <w:t>Badajoz es una muestra</w:t>
        </w:r>
      </w:hyperlink>
      <w:r w:rsidR="005D2EB6">
        <w:rPr>
          <w:rFonts w:ascii="Avenir-Book" w:hAnsi="Avenir-Book" w:cs="Arial"/>
          <w:sz w:val="24"/>
          <w:szCs w:val="24"/>
        </w:rPr>
        <w:t>.</w:t>
      </w:r>
    </w:p>
    <w:p w:rsidR="009A0E74" w:rsidRDefault="009A0E74" w:rsidP="005D2EB6">
      <w:pPr>
        <w:spacing w:after="0" w:line="240" w:lineRule="auto"/>
        <w:ind w:firstLine="357"/>
        <w:jc w:val="both"/>
        <w:rPr>
          <w:rFonts w:ascii="Avenir-Book" w:hAnsi="Avenir-Book" w:cs="Arial"/>
          <w:sz w:val="24"/>
          <w:szCs w:val="24"/>
        </w:rPr>
      </w:pPr>
      <w:r>
        <w:rPr>
          <w:rFonts w:ascii="Avenir-Book" w:hAnsi="Avenir-Book" w:cs="Arial"/>
          <w:sz w:val="24"/>
          <w:szCs w:val="24"/>
        </w:rPr>
        <w:t xml:space="preserve">En Madrid, tuvimos la emoción 2.0 de contar con Iciar Bollaín, Paula Laverty y Juan Gordon. </w:t>
      </w:r>
    </w:p>
    <w:p w:rsidR="009A0E74" w:rsidRDefault="00765A69" w:rsidP="005D2EB6">
      <w:pPr>
        <w:spacing w:after="0" w:line="240" w:lineRule="auto"/>
        <w:ind w:firstLine="357"/>
        <w:jc w:val="both"/>
        <w:rPr>
          <w:rFonts w:ascii="Avenir-Book" w:hAnsi="Avenir-Book" w:cs="Arial"/>
          <w:sz w:val="24"/>
          <w:szCs w:val="24"/>
        </w:rPr>
      </w:pPr>
      <w:hyperlink r:id="rId52" w:history="1">
        <w:r w:rsidR="009A0E74" w:rsidRPr="009A0E74">
          <w:rPr>
            <w:rStyle w:val="Hipervnculo"/>
            <w:rFonts w:ascii="Avenir-Book" w:hAnsi="Avenir-Book" w:cs="Arial"/>
            <w:sz w:val="24"/>
            <w:szCs w:val="24"/>
          </w:rPr>
          <w:t>Ana nos lo contó</w:t>
        </w:r>
      </w:hyperlink>
      <w:r w:rsidR="009A0E74">
        <w:rPr>
          <w:rFonts w:ascii="Avenir-Book" w:hAnsi="Avenir-Book" w:cs="Arial"/>
          <w:sz w:val="24"/>
          <w:szCs w:val="24"/>
        </w:rPr>
        <w:t xml:space="preserve"> con su mirada tras el objetivo de su cámara.</w:t>
      </w:r>
    </w:p>
    <w:p w:rsidR="009A0E74" w:rsidRDefault="009A0E74" w:rsidP="005D2EB6">
      <w:pPr>
        <w:spacing w:after="0" w:line="240" w:lineRule="auto"/>
        <w:ind w:firstLine="357"/>
        <w:jc w:val="both"/>
        <w:rPr>
          <w:rFonts w:ascii="Avenir-Book" w:hAnsi="Avenir-Book" w:cs="Arial"/>
          <w:sz w:val="24"/>
          <w:szCs w:val="24"/>
        </w:rPr>
      </w:pPr>
      <w:r>
        <w:rPr>
          <w:rFonts w:ascii="Avenir-Book" w:hAnsi="Avenir-Book" w:cs="Arial"/>
          <w:sz w:val="24"/>
          <w:szCs w:val="24"/>
        </w:rPr>
        <w:t xml:space="preserve">En Santander, </w:t>
      </w:r>
      <w:hyperlink r:id="rId53" w:history="1">
        <w:r w:rsidRPr="009A0E74">
          <w:rPr>
            <w:rStyle w:val="Hipervnculo"/>
            <w:rFonts w:ascii="Avenir-Book" w:hAnsi="Avenir-Book" w:cs="Arial"/>
            <w:sz w:val="24"/>
            <w:szCs w:val="24"/>
          </w:rPr>
          <w:t>Raquel y su equipo preguntaron al público</w:t>
        </w:r>
      </w:hyperlink>
      <w:r>
        <w:rPr>
          <w:rFonts w:ascii="Avenir-Book" w:hAnsi="Avenir-Book" w:cs="Arial"/>
          <w:sz w:val="24"/>
          <w:szCs w:val="24"/>
        </w:rPr>
        <w:t xml:space="preserve"> asistente.</w:t>
      </w:r>
    </w:p>
    <w:p w:rsidR="009A0E74" w:rsidRDefault="009A0E74" w:rsidP="005D2EB6">
      <w:pPr>
        <w:spacing w:after="0" w:line="240" w:lineRule="auto"/>
        <w:ind w:firstLine="357"/>
        <w:jc w:val="both"/>
        <w:rPr>
          <w:rFonts w:ascii="Avenir-Book" w:hAnsi="Avenir-Book" w:cs="Arial"/>
          <w:sz w:val="24"/>
          <w:szCs w:val="24"/>
        </w:rPr>
      </w:pPr>
    </w:p>
    <w:p w:rsidR="005C5225" w:rsidRPr="005C5225" w:rsidRDefault="005C5225" w:rsidP="009A0E74">
      <w:pPr>
        <w:spacing w:after="0" w:line="240" w:lineRule="auto"/>
        <w:ind w:firstLine="357"/>
        <w:jc w:val="both"/>
        <w:rPr>
          <w:rFonts w:ascii="Avenir-Book" w:hAnsi="Avenir-Book" w:cs="Arial"/>
          <w:sz w:val="24"/>
          <w:szCs w:val="24"/>
        </w:rPr>
      </w:pPr>
      <w:r w:rsidRPr="005C5225">
        <w:rPr>
          <w:rFonts w:ascii="Avenir-Book" w:hAnsi="Avenir-Book" w:cs="Arial"/>
          <w:sz w:val="24"/>
          <w:szCs w:val="24"/>
        </w:rPr>
        <w:t xml:space="preserve">Estudios realizados por la Secondy Vacuum Oil respecto al número de sentidos movilizados por el estudiante para capturar la información del medio ambiente y retenerla nos muestran la retención de la información en función del método utilizado: </w:t>
      </w:r>
    </w:p>
    <w:tbl>
      <w:tblPr>
        <w:tblW w:w="3573" w:type="dxa"/>
        <w:tblCellMar>
          <w:left w:w="0" w:type="dxa"/>
          <w:right w:w="0" w:type="dxa"/>
        </w:tblCellMar>
        <w:tblLook w:val="04A0"/>
      </w:tblPr>
      <w:tblGrid>
        <w:gridCol w:w="1660"/>
        <w:gridCol w:w="1161"/>
        <w:gridCol w:w="1161"/>
      </w:tblGrid>
      <w:tr w:rsidR="005C5225" w:rsidRPr="007B7773" w:rsidTr="00372F18">
        <w:trPr>
          <w:trHeight w:val="776"/>
        </w:trPr>
        <w:tc>
          <w:tcPr>
            <w:tcW w:w="1201" w:type="dxa"/>
            <w:tcBorders>
              <w:top w:val="nil"/>
              <w:left w:val="nil"/>
              <w:bottom w:val="nil"/>
              <w:right w:val="nil"/>
            </w:tcBorders>
            <w:shd w:val="clear" w:color="auto" w:fill="E69CA4"/>
            <w:tcMar>
              <w:top w:w="72" w:type="dxa"/>
              <w:left w:w="144" w:type="dxa"/>
              <w:bottom w:w="72" w:type="dxa"/>
              <w:right w:w="144" w:type="dxa"/>
            </w:tcMar>
            <w:hideMark/>
          </w:tcPr>
          <w:p w:rsidR="005C5225" w:rsidRPr="007B7773" w:rsidRDefault="005C5225" w:rsidP="00372F18">
            <w:r w:rsidRPr="007B7773">
              <w:rPr>
                <w:b/>
                <w:bCs/>
              </w:rPr>
              <w:t>Método de enseñanza</w:t>
            </w:r>
            <w:r w:rsidRPr="007B7773">
              <w:t xml:space="preserve"> </w:t>
            </w:r>
          </w:p>
        </w:tc>
        <w:tc>
          <w:tcPr>
            <w:tcW w:w="1186" w:type="dxa"/>
            <w:tcBorders>
              <w:top w:val="nil"/>
              <w:left w:val="nil"/>
              <w:bottom w:val="nil"/>
              <w:right w:val="nil"/>
            </w:tcBorders>
            <w:shd w:val="clear" w:color="auto" w:fill="E69CA4"/>
            <w:tcMar>
              <w:top w:w="72" w:type="dxa"/>
              <w:left w:w="144" w:type="dxa"/>
              <w:bottom w:w="72" w:type="dxa"/>
              <w:right w:w="144" w:type="dxa"/>
            </w:tcMar>
            <w:hideMark/>
          </w:tcPr>
          <w:p w:rsidR="005C5225" w:rsidRPr="007B7773" w:rsidRDefault="005C5225" w:rsidP="00372F18">
            <w:r w:rsidRPr="007B7773">
              <w:rPr>
                <w:b/>
                <w:bCs/>
              </w:rPr>
              <w:t>Datos retenidos después de 3 horas</w:t>
            </w:r>
            <w:r w:rsidRPr="007B7773">
              <w:t xml:space="preserve"> </w:t>
            </w:r>
          </w:p>
        </w:tc>
        <w:tc>
          <w:tcPr>
            <w:tcW w:w="1186" w:type="dxa"/>
            <w:tcBorders>
              <w:top w:val="nil"/>
              <w:left w:val="nil"/>
              <w:bottom w:val="nil"/>
              <w:right w:val="nil"/>
            </w:tcBorders>
            <w:shd w:val="clear" w:color="auto" w:fill="E69CA4"/>
            <w:tcMar>
              <w:top w:w="72" w:type="dxa"/>
              <w:left w:w="144" w:type="dxa"/>
              <w:bottom w:w="72" w:type="dxa"/>
              <w:right w:w="144" w:type="dxa"/>
            </w:tcMar>
            <w:hideMark/>
          </w:tcPr>
          <w:p w:rsidR="005C5225" w:rsidRPr="007B7773" w:rsidRDefault="005C5225" w:rsidP="00372F18">
            <w:r w:rsidRPr="007B7773">
              <w:rPr>
                <w:b/>
                <w:bCs/>
              </w:rPr>
              <w:t>Datos retenidos después de 3 días</w:t>
            </w:r>
            <w:r w:rsidRPr="007B7773">
              <w:t xml:space="preserve"> </w:t>
            </w:r>
          </w:p>
        </w:tc>
      </w:tr>
      <w:tr w:rsidR="005C5225" w:rsidRPr="007B7773" w:rsidTr="00372F18">
        <w:trPr>
          <w:trHeight w:val="479"/>
        </w:trPr>
        <w:tc>
          <w:tcPr>
            <w:tcW w:w="1201" w:type="dxa"/>
            <w:tcBorders>
              <w:top w:val="nil"/>
              <w:left w:val="nil"/>
              <w:bottom w:val="nil"/>
              <w:right w:val="nil"/>
            </w:tcBorders>
            <w:shd w:val="clear" w:color="auto" w:fill="E69CA4"/>
            <w:tcMar>
              <w:top w:w="72" w:type="dxa"/>
              <w:left w:w="144" w:type="dxa"/>
              <w:bottom w:w="72" w:type="dxa"/>
              <w:right w:w="144" w:type="dxa"/>
            </w:tcMar>
            <w:hideMark/>
          </w:tcPr>
          <w:p w:rsidR="005C5225" w:rsidRPr="007B7773" w:rsidRDefault="005C5225" w:rsidP="00372F18">
            <w:r w:rsidRPr="007B7773">
              <w:t>Solamente oral</w:t>
            </w:r>
          </w:p>
        </w:tc>
        <w:tc>
          <w:tcPr>
            <w:tcW w:w="1186" w:type="dxa"/>
            <w:tcBorders>
              <w:top w:val="nil"/>
              <w:left w:val="nil"/>
              <w:bottom w:val="nil"/>
              <w:right w:val="nil"/>
            </w:tcBorders>
            <w:shd w:val="clear" w:color="auto" w:fill="E69CA4"/>
            <w:tcMar>
              <w:top w:w="72" w:type="dxa"/>
              <w:left w:w="144" w:type="dxa"/>
              <w:bottom w:w="72" w:type="dxa"/>
              <w:right w:w="144" w:type="dxa"/>
            </w:tcMar>
            <w:hideMark/>
          </w:tcPr>
          <w:p w:rsidR="005C5225" w:rsidRPr="007B7773" w:rsidRDefault="005C5225" w:rsidP="00372F18">
            <w:r w:rsidRPr="007B7773">
              <w:t>70%</w:t>
            </w:r>
          </w:p>
        </w:tc>
        <w:tc>
          <w:tcPr>
            <w:tcW w:w="1186" w:type="dxa"/>
            <w:tcBorders>
              <w:top w:val="nil"/>
              <w:left w:val="nil"/>
              <w:bottom w:val="nil"/>
              <w:right w:val="nil"/>
            </w:tcBorders>
            <w:shd w:val="clear" w:color="auto" w:fill="E69CA4"/>
            <w:tcMar>
              <w:top w:w="72" w:type="dxa"/>
              <w:left w:w="144" w:type="dxa"/>
              <w:bottom w:w="72" w:type="dxa"/>
              <w:right w:w="144" w:type="dxa"/>
            </w:tcMar>
            <w:hideMark/>
          </w:tcPr>
          <w:p w:rsidR="005C5225" w:rsidRPr="007B7773" w:rsidRDefault="005C5225" w:rsidP="00372F18">
            <w:r w:rsidRPr="007B7773">
              <w:t>10%</w:t>
            </w:r>
          </w:p>
        </w:tc>
      </w:tr>
      <w:tr w:rsidR="005C5225" w:rsidRPr="007B7773" w:rsidTr="00372F18">
        <w:trPr>
          <w:trHeight w:val="494"/>
        </w:trPr>
        <w:tc>
          <w:tcPr>
            <w:tcW w:w="1201" w:type="dxa"/>
            <w:tcBorders>
              <w:top w:val="nil"/>
              <w:left w:val="nil"/>
              <w:bottom w:val="nil"/>
              <w:right w:val="nil"/>
            </w:tcBorders>
            <w:shd w:val="clear" w:color="auto" w:fill="E69CA4"/>
            <w:tcMar>
              <w:top w:w="72" w:type="dxa"/>
              <w:left w:w="144" w:type="dxa"/>
              <w:bottom w:w="72" w:type="dxa"/>
              <w:right w:w="144" w:type="dxa"/>
            </w:tcMar>
            <w:hideMark/>
          </w:tcPr>
          <w:p w:rsidR="005C5225" w:rsidRPr="007B7773" w:rsidRDefault="005C5225" w:rsidP="00372F18">
            <w:r w:rsidRPr="007B7773">
              <w:t>Solamente visual</w:t>
            </w:r>
          </w:p>
        </w:tc>
        <w:tc>
          <w:tcPr>
            <w:tcW w:w="1186" w:type="dxa"/>
            <w:tcBorders>
              <w:top w:val="nil"/>
              <w:left w:val="nil"/>
              <w:bottom w:val="nil"/>
              <w:right w:val="nil"/>
            </w:tcBorders>
            <w:shd w:val="clear" w:color="auto" w:fill="E69CA4"/>
            <w:tcMar>
              <w:top w:w="72" w:type="dxa"/>
              <w:left w:w="144" w:type="dxa"/>
              <w:bottom w:w="72" w:type="dxa"/>
              <w:right w:w="144" w:type="dxa"/>
            </w:tcMar>
            <w:hideMark/>
          </w:tcPr>
          <w:p w:rsidR="005C5225" w:rsidRPr="007B7773" w:rsidRDefault="005C5225" w:rsidP="00372F18">
            <w:r w:rsidRPr="007B7773">
              <w:t>72%</w:t>
            </w:r>
          </w:p>
        </w:tc>
        <w:tc>
          <w:tcPr>
            <w:tcW w:w="1186" w:type="dxa"/>
            <w:tcBorders>
              <w:top w:val="nil"/>
              <w:left w:val="nil"/>
              <w:bottom w:val="nil"/>
              <w:right w:val="nil"/>
            </w:tcBorders>
            <w:shd w:val="clear" w:color="auto" w:fill="E69CA4"/>
            <w:tcMar>
              <w:top w:w="72" w:type="dxa"/>
              <w:left w:w="144" w:type="dxa"/>
              <w:bottom w:w="72" w:type="dxa"/>
              <w:right w:w="144" w:type="dxa"/>
            </w:tcMar>
            <w:hideMark/>
          </w:tcPr>
          <w:p w:rsidR="005C5225" w:rsidRPr="007B7773" w:rsidRDefault="005C5225" w:rsidP="00372F18">
            <w:r w:rsidRPr="007B7773">
              <w:t>20%</w:t>
            </w:r>
          </w:p>
        </w:tc>
      </w:tr>
      <w:tr w:rsidR="005C5225" w:rsidRPr="007B7773" w:rsidTr="00372F18">
        <w:trPr>
          <w:trHeight w:val="494"/>
        </w:trPr>
        <w:tc>
          <w:tcPr>
            <w:tcW w:w="1201" w:type="dxa"/>
            <w:tcBorders>
              <w:top w:val="nil"/>
              <w:left w:val="nil"/>
              <w:bottom w:val="nil"/>
              <w:right w:val="nil"/>
            </w:tcBorders>
            <w:shd w:val="clear" w:color="auto" w:fill="E69CA4"/>
            <w:tcMar>
              <w:top w:w="72" w:type="dxa"/>
              <w:left w:w="144" w:type="dxa"/>
              <w:bottom w:w="72" w:type="dxa"/>
              <w:right w:w="144" w:type="dxa"/>
            </w:tcMar>
            <w:hideMark/>
          </w:tcPr>
          <w:p w:rsidR="005C5225" w:rsidRPr="007B7773" w:rsidRDefault="005C5225" w:rsidP="00372F18">
            <w:r w:rsidRPr="007B7773">
              <w:t>Oral y visual conjuntamente</w:t>
            </w:r>
          </w:p>
        </w:tc>
        <w:tc>
          <w:tcPr>
            <w:tcW w:w="1186" w:type="dxa"/>
            <w:tcBorders>
              <w:top w:val="nil"/>
              <w:left w:val="nil"/>
              <w:bottom w:val="nil"/>
              <w:right w:val="nil"/>
            </w:tcBorders>
            <w:shd w:val="clear" w:color="auto" w:fill="E69CA4"/>
            <w:tcMar>
              <w:top w:w="72" w:type="dxa"/>
              <w:left w:w="144" w:type="dxa"/>
              <w:bottom w:w="72" w:type="dxa"/>
              <w:right w:w="144" w:type="dxa"/>
            </w:tcMar>
            <w:hideMark/>
          </w:tcPr>
          <w:p w:rsidR="005C5225" w:rsidRPr="007B7773" w:rsidRDefault="005C5225" w:rsidP="00372F18">
            <w:r w:rsidRPr="007B7773">
              <w:t>85%</w:t>
            </w:r>
          </w:p>
        </w:tc>
        <w:tc>
          <w:tcPr>
            <w:tcW w:w="1186" w:type="dxa"/>
            <w:tcBorders>
              <w:top w:val="nil"/>
              <w:left w:val="nil"/>
              <w:bottom w:val="nil"/>
              <w:right w:val="nil"/>
            </w:tcBorders>
            <w:shd w:val="clear" w:color="auto" w:fill="E69CA4"/>
            <w:tcMar>
              <w:top w:w="72" w:type="dxa"/>
              <w:left w:w="144" w:type="dxa"/>
              <w:bottom w:w="72" w:type="dxa"/>
              <w:right w:w="144" w:type="dxa"/>
            </w:tcMar>
            <w:hideMark/>
          </w:tcPr>
          <w:p w:rsidR="005C5225" w:rsidRPr="007B7773" w:rsidRDefault="005C5225" w:rsidP="00372F18">
            <w:r w:rsidRPr="007B7773">
              <w:t>65%</w:t>
            </w:r>
          </w:p>
        </w:tc>
      </w:tr>
    </w:tbl>
    <w:p w:rsidR="000E5749" w:rsidRDefault="000E5749" w:rsidP="00A25EA9">
      <w:pPr>
        <w:spacing w:after="0" w:line="240" w:lineRule="auto"/>
        <w:jc w:val="both"/>
        <w:rPr>
          <w:rStyle w:val="texteaulesnou"/>
          <w:rFonts w:ascii="Avenir-Book" w:hAnsi="Avenir-Book" w:cs="Arial"/>
          <w:sz w:val="24"/>
          <w:szCs w:val="24"/>
        </w:rPr>
      </w:pPr>
    </w:p>
    <w:p w:rsidR="00A9788C" w:rsidRPr="00564837" w:rsidRDefault="00A9788C" w:rsidP="00564837">
      <w:pPr>
        <w:spacing w:after="0" w:line="240" w:lineRule="auto"/>
        <w:ind w:firstLine="708"/>
        <w:jc w:val="both"/>
        <w:rPr>
          <w:rFonts w:ascii="Avenir-Book" w:hAnsi="Avenir-Book" w:cs="Arial"/>
          <w:sz w:val="24"/>
          <w:szCs w:val="24"/>
        </w:rPr>
      </w:pPr>
      <w:r w:rsidRPr="00564837">
        <w:rPr>
          <w:rFonts w:ascii="Avenir-Book" w:hAnsi="Avenir-Book" w:cs="Arial"/>
          <w:sz w:val="24"/>
          <w:szCs w:val="24"/>
        </w:rPr>
        <w:t>Los jóvenes cada vez saben más (aunque no necesariamente del "currículum oficial") y aprenden más cosas fuera de los centros educativos. Por ello, uno de los retos que tienen actualmente las instituciones educativas consiste en integrar las aportaciones de estos poderosos canales formativos en los procesos de enseñanza y aprendizaje, facilitando a los estudiantes la estructuración y valoración de estos conocimientos dispersos que obtienen a través de los "mass media" e Internet. (Marqués, 2000)</w:t>
      </w:r>
    </w:p>
    <w:p w:rsidR="00A9788C" w:rsidRPr="00564837" w:rsidRDefault="00384DDF" w:rsidP="00384DDF">
      <w:pPr>
        <w:spacing w:after="0" w:line="240" w:lineRule="auto"/>
        <w:ind w:firstLine="708"/>
        <w:jc w:val="both"/>
        <w:rPr>
          <w:rFonts w:ascii="Avenir-Book" w:hAnsi="Avenir-Book" w:cs="Arial"/>
          <w:sz w:val="24"/>
          <w:szCs w:val="24"/>
        </w:rPr>
      </w:pPr>
      <w:r>
        <w:rPr>
          <w:rFonts w:ascii="Avenir-Book" w:hAnsi="Avenir-Book" w:cs="Arial"/>
          <w:sz w:val="24"/>
          <w:szCs w:val="24"/>
          <w:lang w:val="es-ES_tradnl"/>
        </w:rPr>
        <w:t>Estaríamos hablando</w:t>
      </w:r>
      <w:r w:rsidR="00A9788C" w:rsidRPr="00564837">
        <w:rPr>
          <w:rFonts w:ascii="Avenir-Book" w:hAnsi="Avenir-Book" w:cs="Arial"/>
          <w:sz w:val="24"/>
          <w:szCs w:val="24"/>
        </w:rPr>
        <w:t xml:space="preserve"> de mejorar la práctica de una escuela que se propone facilitar la </w:t>
      </w:r>
      <w:r w:rsidR="00A9788C" w:rsidRPr="00564837">
        <w:rPr>
          <w:rFonts w:ascii="Avenir-Book" w:hAnsi="Avenir-Book" w:cs="Arial"/>
          <w:sz w:val="24"/>
          <w:szCs w:val="24"/>
        </w:rPr>
        <w:lastRenderedPageBreak/>
        <w:t>construcción del sujeto con su propia identidad y que por tanto ha</w:t>
      </w:r>
      <w:r>
        <w:rPr>
          <w:rFonts w:ascii="Avenir-Book" w:hAnsi="Avenir-Book" w:cs="Arial"/>
          <w:sz w:val="24"/>
          <w:szCs w:val="24"/>
        </w:rPr>
        <w:t xml:space="preserve"> </w:t>
      </w:r>
      <w:r w:rsidR="00A9788C" w:rsidRPr="00564837">
        <w:rPr>
          <w:rFonts w:ascii="Avenir-Book" w:hAnsi="Avenir-Book" w:cs="Arial"/>
          <w:sz w:val="24"/>
          <w:szCs w:val="24"/>
        </w:rPr>
        <w:t>de trabajar profusamente el espacio telemático donde se va a desarrollar una parte importante de la vida de los individuos contemporáneos (Pérez, Barquín, Soto y Sola, 2004).</w:t>
      </w:r>
    </w:p>
    <w:p w:rsidR="00564837" w:rsidRPr="00564837" w:rsidRDefault="00A9788C" w:rsidP="00564837">
      <w:pPr>
        <w:spacing w:after="0" w:line="240" w:lineRule="auto"/>
        <w:ind w:firstLine="708"/>
        <w:jc w:val="both"/>
        <w:rPr>
          <w:rFonts w:ascii="Avenir-Book" w:hAnsi="Avenir-Book" w:cs="Arial"/>
          <w:sz w:val="24"/>
          <w:szCs w:val="24"/>
        </w:rPr>
      </w:pPr>
      <w:r w:rsidRPr="00564837">
        <w:rPr>
          <w:rFonts w:ascii="Avenir-Book" w:hAnsi="Avenir-Book" w:cs="Arial"/>
          <w:sz w:val="24"/>
          <w:szCs w:val="24"/>
        </w:rPr>
        <w:t>Po</w:t>
      </w:r>
      <w:r w:rsidR="00564837">
        <w:rPr>
          <w:rFonts w:ascii="Avenir-Book" w:hAnsi="Avenir-Book" w:cs="Arial"/>
          <w:sz w:val="24"/>
          <w:szCs w:val="24"/>
        </w:rPr>
        <w:t>r</w:t>
      </w:r>
      <w:r w:rsidRPr="00564837">
        <w:rPr>
          <w:rFonts w:ascii="Avenir-Book" w:hAnsi="Avenir-Book" w:cs="Arial"/>
          <w:sz w:val="24"/>
          <w:szCs w:val="24"/>
        </w:rPr>
        <w:t xml:space="preserve"> ello las dos grandes líneas de trabajo han sido</w:t>
      </w:r>
      <w:r w:rsidR="00564837">
        <w:rPr>
          <w:rFonts w:ascii="Avenir-Book" w:hAnsi="Avenir-Book" w:cs="Arial"/>
          <w:sz w:val="24"/>
          <w:szCs w:val="24"/>
        </w:rPr>
        <w:t>:</w:t>
      </w:r>
    </w:p>
    <w:p w:rsidR="00A9788C" w:rsidRPr="00B31AD4" w:rsidRDefault="00A9788C" w:rsidP="00564837">
      <w:pPr>
        <w:spacing w:after="0" w:line="240" w:lineRule="auto"/>
        <w:ind w:firstLine="708"/>
        <w:jc w:val="both"/>
        <w:rPr>
          <w:rFonts w:ascii="Agency FB" w:hAnsi="Agency FB" w:cs="Arial"/>
          <w:b/>
          <w:sz w:val="24"/>
          <w:szCs w:val="24"/>
        </w:rPr>
      </w:pPr>
      <w:r w:rsidRPr="00B31AD4">
        <w:rPr>
          <w:rFonts w:ascii="Agency FB" w:hAnsi="Agency FB" w:cs="Arial"/>
          <w:b/>
          <w:sz w:val="24"/>
          <w:szCs w:val="24"/>
        </w:rPr>
        <w:t>Si Colón viajase en e</w:t>
      </w:r>
      <w:r w:rsidR="00DF17BF" w:rsidRPr="00B31AD4">
        <w:rPr>
          <w:rFonts w:ascii="Agency FB" w:hAnsi="Agency FB" w:cs="Arial"/>
          <w:b/>
          <w:sz w:val="24"/>
          <w:szCs w:val="24"/>
        </w:rPr>
        <w:t xml:space="preserve">l el sXXI </w:t>
      </w:r>
      <w:hyperlink r:id="rId54" w:history="1">
        <w:r w:rsidR="00DF17BF" w:rsidRPr="00384DDF">
          <w:rPr>
            <w:rStyle w:val="Hipervnculo"/>
            <w:rFonts w:ascii="Agency FB" w:hAnsi="Agency FB" w:cs="Arial"/>
            <w:b/>
            <w:sz w:val="24"/>
            <w:szCs w:val="24"/>
          </w:rPr>
          <w:t>¿qué</w:t>
        </w:r>
        <w:r w:rsidRPr="00384DDF">
          <w:rPr>
            <w:rStyle w:val="Hipervnculo"/>
            <w:rFonts w:ascii="Agency FB" w:hAnsi="Agency FB" w:cs="Arial"/>
            <w:b/>
            <w:sz w:val="24"/>
            <w:szCs w:val="24"/>
          </w:rPr>
          <w:t xml:space="preserve"> llevaría en su</w:t>
        </w:r>
        <w:r w:rsidR="00DF17BF" w:rsidRPr="00384DDF">
          <w:rPr>
            <w:rStyle w:val="Hipervnculo"/>
            <w:rFonts w:ascii="Agency FB" w:hAnsi="Agency FB" w:cs="Arial"/>
            <w:b/>
            <w:sz w:val="24"/>
            <w:szCs w:val="24"/>
          </w:rPr>
          <w:t>s</w:t>
        </w:r>
        <w:r w:rsidRPr="00384DDF">
          <w:rPr>
            <w:rStyle w:val="Hipervnculo"/>
            <w:rFonts w:ascii="Agency FB" w:hAnsi="Agency FB" w:cs="Arial"/>
            <w:b/>
            <w:sz w:val="24"/>
            <w:szCs w:val="24"/>
          </w:rPr>
          <w:t xml:space="preserve"> barcos?</w:t>
        </w:r>
      </w:hyperlink>
    </w:p>
    <w:p w:rsidR="00564837" w:rsidRPr="00B31AD4" w:rsidRDefault="00564837" w:rsidP="00564837">
      <w:pPr>
        <w:spacing w:after="0" w:line="240" w:lineRule="auto"/>
        <w:ind w:firstLine="708"/>
        <w:jc w:val="both"/>
        <w:rPr>
          <w:rFonts w:ascii="Agency FB" w:hAnsi="Agency FB" w:cs="Arial"/>
          <w:b/>
          <w:sz w:val="24"/>
          <w:szCs w:val="24"/>
        </w:rPr>
      </w:pPr>
    </w:p>
    <w:p w:rsidR="00564837" w:rsidRPr="00B31AD4" w:rsidRDefault="00A9788C" w:rsidP="00564837">
      <w:pPr>
        <w:spacing w:after="0" w:line="240" w:lineRule="auto"/>
        <w:ind w:firstLine="708"/>
        <w:jc w:val="both"/>
        <w:rPr>
          <w:rFonts w:ascii="Agency FB" w:hAnsi="Agency FB" w:cs="Arial"/>
          <w:b/>
          <w:sz w:val="24"/>
          <w:szCs w:val="24"/>
        </w:rPr>
      </w:pPr>
      <w:r w:rsidRPr="00B31AD4">
        <w:rPr>
          <w:rFonts w:ascii="Agency FB" w:hAnsi="Agency FB" w:cs="Arial"/>
          <w:b/>
          <w:sz w:val="24"/>
          <w:szCs w:val="24"/>
        </w:rPr>
        <w:t xml:space="preserve">La otra vía abierta ha sido la de </w:t>
      </w:r>
      <w:hyperlink r:id="rId55" w:history="1">
        <w:r w:rsidRPr="00384DDF">
          <w:rPr>
            <w:rStyle w:val="Hipervnculo"/>
            <w:rFonts w:ascii="Agency FB" w:hAnsi="Agency FB" w:cs="Arial"/>
            <w:b/>
            <w:sz w:val="24"/>
            <w:szCs w:val="24"/>
          </w:rPr>
          <w:t>La Guerra del Agua.</w:t>
        </w:r>
      </w:hyperlink>
    </w:p>
    <w:p w:rsidR="002D01DD" w:rsidRDefault="00A9788C" w:rsidP="00564837">
      <w:pPr>
        <w:spacing w:after="0" w:line="240" w:lineRule="auto"/>
        <w:ind w:firstLine="360"/>
        <w:jc w:val="both"/>
        <w:rPr>
          <w:rFonts w:ascii="Avenir-Book" w:hAnsi="Avenir-Book" w:cs="Arial"/>
          <w:sz w:val="24"/>
          <w:szCs w:val="24"/>
        </w:rPr>
      </w:pPr>
      <w:r w:rsidRPr="00564837">
        <w:rPr>
          <w:rFonts w:ascii="Avenir-Book" w:hAnsi="Avenir-Book" w:cs="Arial"/>
          <w:sz w:val="24"/>
          <w:szCs w:val="24"/>
        </w:rPr>
        <w:t xml:space="preserve">No basta con comprender lo que sucede en un escenario y las reglas que se imponen socialmente, en el desenvolvimiento cotidiano y rutinario, si no se acometen cambios y mejoras que puedan </w:t>
      </w:r>
      <w:hyperlink r:id="rId56" w:history="1">
        <w:r w:rsidRPr="00384DDF">
          <w:rPr>
            <w:rStyle w:val="Hipervnculo"/>
            <w:rFonts w:ascii="Avenir-Book" w:hAnsi="Avenir-Book" w:cs="Arial"/>
            <w:sz w:val="24"/>
            <w:szCs w:val="24"/>
          </w:rPr>
          <w:t>transformar la herencia cultural del s.XX.</w:t>
        </w:r>
      </w:hyperlink>
      <w:r w:rsidRPr="00564837">
        <w:rPr>
          <w:rFonts w:ascii="Avenir-Book" w:hAnsi="Avenir-Book" w:cs="Arial"/>
          <w:sz w:val="24"/>
          <w:szCs w:val="24"/>
        </w:rPr>
        <w:t xml:space="preserve"> </w:t>
      </w:r>
    </w:p>
    <w:p w:rsidR="00DF17BF" w:rsidRPr="00564837" w:rsidRDefault="00A9788C" w:rsidP="00564837">
      <w:pPr>
        <w:spacing w:after="0" w:line="240" w:lineRule="auto"/>
        <w:ind w:firstLine="360"/>
        <w:jc w:val="both"/>
        <w:rPr>
          <w:rFonts w:ascii="Avenir-Book" w:hAnsi="Avenir-Book" w:cs="Arial"/>
          <w:sz w:val="24"/>
          <w:szCs w:val="24"/>
        </w:rPr>
      </w:pPr>
      <w:r w:rsidRPr="00564837">
        <w:rPr>
          <w:rFonts w:ascii="Avenir-Book" w:hAnsi="Avenir-Book" w:cs="Arial"/>
          <w:sz w:val="24"/>
          <w:szCs w:val="24"/>
        </w:rPr>
        <w:t xml:space="preserve">La cultura de lo tangible tiene que cambiar por la nueva cultura de la sociedad de la información y la comunicación donde lo intangible acompaña al ciudadano en su búsqueda del </w:t>
      </w:r>
      <w:hyperlink r:id="rId57" w:history="1">
        <w:r w:rsidRPr="00384DDF">
          <w:rPr>
            <w:rStyle w:val="Hipervnculo"/>
            <w:rFonts w:ascii="Avenir-Book" w:hAnsi="Avenir-Book" w:cs="Arial"/>
            <w:sz w:val="24"/>
            <w:szCs w:val="24"/>
          </w:rPr>
          <w:t>conocimiento compartido</w:t>
        </w:r>
      </w:hyperlink>
      <w:r w:rsidRPr="00564837">
        <w:rPr>
          <w:rFonts w:ascii="Avenir-Book" w:hAnsi="Avenir-Book" w:cs="Arial"/>
          <w:sz w:val="24"/>
          <w:szCs w:val="24"/>
        </w:rPr>
        <w:t>.</w:t>
      </w:r>
    </w:p>
    <w:p w:rsidR="002D01DD" w:rsidRDefault="00DF17BF" w:rsidP="002D01DD">
      <w:pPr>
        <w:spacing w:after="0" w:line="240" w:lineRule="auto"/>
        <w:ind w:firstLine="360"/>
        <w:jc w:val="both"/>
        <w:rPr>
          <w:rFonts w:ascii="Avenir-Book" w:hAnsi="Avenir-Book" w:cs="Arial"/>
          <w:sz w:val="24"/>
          <w:szCs w:val="24"/>
        </w:rPr>
      </w:pPr>
      <w:r w:rsidRPr="00564837">
        <w:rPr>
          <w:rFonts w:ascii="Avenir-Book" w:hAnsi="Avenir-Book" w:cs="Arial"/>
          <w:sz w:val="24"/>
          <w:szCs w:val="24"/>
        </w:rPr>
        <w:t>H</w:t>
      </w:r>
      <w:r w:rsidR="00A9788C" w:rsidRPr="00564837">
        <w:rPr>
          <w:rFonts w:ascii="Avenir-Book" w:hAnsi="Avenir-Book" w:cs="Arial"/>
          <w:sz w:val="24"/>
          <w:szCs w:val="24"/>
        </w:rPr>
        <w:t>odder, (1994)</w:t>
      </w:r>
      <w:r w:rsidR="002D01DD">
        <w:rPr>
          <w:rFonts w:ascii="Avenir-Book" w:hAnsi="Avenir-Book" w:cs="Arial"/>
          <w:sz w:val="24"/>
          <w:szCs w:val="24"/>
        </w:rPr>
        <w:t xml:space="preserve"> nos indica que </w:t>
      </w:r>
      <w:r w:rsidR="00A9788C" w:rsidRPr="00564837">
        <w:rPr>
          <w:rFonts w:ascii="Avenir-Book" w:hAnsi="Avenir-Book" w:cs="Arial"/>
          <w:sz w:val="24"/>
          <w:szCs w:val="24"/>
        </w:rPr>
        <w:t xml:space="preserve"> el significado no reside en un texto sino en su escritura y en la lectura que se hace de él. </w:t>
      </w:r>
    </w:p>
    <w:p w:rsidR="00A9788C" w:rsidRDefault="00A9788C" w:rsidP="002D01DD">
      <w:pPr>
        <w:spacing w:after="0" w:line="240" w:lineRule="auto"/>
        <w:ind w:firstLine="360"/>
        <w:jc w:val="both"/>
        <w:rPr>
          <w:rFonts w:ascii="Agency FB" w:hAnsi="Agency FB" w:cs="Arial"/>
        </w:rPr>
      </w:pPr>
      <w:r w:rsidRPr="00564837">
        <w:rPr>
          <w:rFonts w:ascii="Avenir-Book" w:hAnsi="Avenir-Book" w:cs="Arial"/>
          <w:sz w:val="24"/>
          <w:szCs w:val="24"/>
        </w:rPr>
        <w:t>A medida que el texto es releído en diferentes contextos, recibe nuevos significados, a menudo contradictorios, pero siempre incardinados socialmente. Así que no hay un significado "verdadero" u "original" de un texto más allá de los contextos históricos específicos desde los que es interpretado</w:t>
      </w:r>
      <w:r w:rsidRPr="00564837">
        <w:rPr>
          <w:rFonts w:ascii="Agency FB" w:hAnsi="Agency FB" w:cs="Arial"/>
        </w:rPr>
        <w:t xml:space="preserve">. </w:t>
      </w:r>
    </w:p>
    <w:p w:rsidR="00B8120F" w:rsidRDefault="00B8120F" w:rsidP="00A25EA9">
      <w:pPr>
        <w:spacing w:after="0" w:line="240" w:lineRule="auto"/>
        <w:jc w:val="both"/>
        <w:rPr>
          <w:rStyle w:val="texteaulesnou"/>
          <w:rFonts w:ascii="Agency FB" w:hAnsi="Agency FB" w:cs="Arial"/>
          <w:sz w:val="24"/>
          <w:szCs w:val="24"/>
        </w:rPr>
      </w:pPr>
    </w:p>
    <w:p w:rsidR="00A9788C" w:rsidRDefault="002D01DD" w:rsidP="00A25EA9">
      <w:pPr>
        <w:spacing w:after="0" w:line="240" w:lineRule="auto"/>
        <w:jc w:val="both"/>
        <w:rPr>
          <w:rStyle w:val="texteaulesnou"/>
          <w:rFonts w:ascii="Agency FB" w:hAnsi="Agency FB" w:cs="Arial"/>
          <w:b/>
          <w:sz w:val="24"/>
          <w:szCs w:val="24"/>
        </w:rPr>
      </w:pPr>
      <w:r w:rsidRPr="00B8120F">
        <w:rPr>
          <w:rStyle w:val="texteaulesnou"/>
          <w:rFonts w:ascii="Agency FB" w:hAnsi="Agency FB" w:cs="Arial"/>
          <w:b/>
          <w:sz w:val="24"/>
          <w:szCs w:val="24"/>
        </w:rPr>
        <w:t xml:space="preserve">   </w:t>
      </w:r>
      <w:r w:rsidRPr="00B8120F">
        <w:rPr>
          <w:rStyle w:val="texteaulesnou"/>
          <w:rFonts w:ascii="Agency FB" w:hAnsi="Agency FB" w:cs="Arial"/>
          <w:b/>
          <w:sz w:val="24"/>
          <w:szCs w:val="24"/>
        </w:rPr>
        <w:tab/>
        <w:t>Acudir al cine, sentir una película en una gran pantalla, en la penumbra, junto a los amigos y compañeros</w:t>
      </w:r>
      <w:r w:rsidR="00B8120F" w:rsidRPr="00B8120F">
        <w:rPr>
          <w:rStyle w:val="texteaulesnou"/>
          <w:rFonts w:ascii="Agency FB" w:hAnsi="Agency FB" w:cs="Arial"/>
          <w:b/>
          <w:sz w:val="24"/>
          <w:szCs w:val="24"/>
        </w:rPr>
        <w:t xml:space="preserve"> y poder recrearla después en las </w:t>
      </w:r>
      <w:r w:rsidR="00B8120F">
        <w:rPr>
          <w:rStyle w:val="texteaulesnou"/>
          <w:rFonts w:ascii="Agency FB" w:hAnsi="Agency FB" w:cs="Arial"/>
          <w:b/>
          <w:sz w:val="24"/>
          <w:szCs w:val="24"/>
        </w:rPr>
        <w:t>a</w:t>
      </w:r>
      <w:r w:rsidR="00B8120F" w:rsidRPr="00B8120F">
        <w:rPr>
          <w:rStyle w:val="texteaulesnou"/>
          <w:rFonts w:ascii="Agency FB" w:hAnsi="Agency FB" w:cs="Arial"/>
          <w:b/>
          <w:sz w:val="24"/>
          <w:szCs w:val="24"/>
        </w:rPr>
        <w:t>u</w:t>
      </w:r>
      <w:r w:rsidR="00B8120F">
        <w:rPr>
          <w:rStyle w:val="texteaulesnou"/>
          <w:rFonts w:ascii="Agency FB" w:hAnsi="Agency FB" w:cs="Arial"/>
          <w:b/>
          <w:sz w:val="24"/>
          <w:szCs w:val="24"/>
        </w:rPr>
        <w:t>las con una pizarra digital, pa</w:t>
      </w:r>
      <w:r w:rsidR="00B8120F" w:rsidRPr="00B8120F">
        <w:rPr>
          <w:rStyle w:val="texteaulesnou"/>
          <w:rFonts w:ascii="Agency FB" w:hAnsi="Agency FB" w:cs="Arial"/>
          <w:b/>
          <w:sz w:val="24"/>
          <w:szCs w:val="24"/>
        </w:rPr>
        <w:t>r</w:t>
      </w:r>
      <w:r w:rsidR="00B8120F">
        <w:rPr>
          <w:rStyle w:val="texteaulesnou"/>
          <w:rFonts w:ascii="Agency FB" w:hAnsi="Agency FB" w:cs="Arial"/>
          <w:b/>
          <w:sz w:val="24"/>
          <w:szCs w:val="24"/>
        </w:rPr>
        <w:t>a</w:t>
      </w:r>
      <w:r w:rsidR="00B8120F" w:rsidRPr="00B8120F">
        <w:rPr>
          <w:rStyle w:val="texteaulesnou"/>
          <w:rFonts w:ascii="Agency FB" w:hAnsi="Agency FB" w:cs="Arial"/>
          <w:b/>
          <w:sz w:val="24"/>
          <w:szCs w:val="24"/>
        </w:rPr>
        <w:t>ndo escenas o estudiando lenguaje cinematográfico</w:t>
      </w:r>
      <w:r w:rsidR="00D5548B">
        <w:rPr>
          <w:rStyle w:val="texteaulesnou"/>
          <w:rFonts w:ascii="Agency FB" w:hAnsi="Agency FB" w:cs="Arial"/>
          <w:b/>
          <w:sz w:val="24"/>
          <w:szCs w:val="24"/>
        </w:rPr>
        <w:t>,</w:t>
      </w:r>
      <w:r w:rsidR="00B8120F" w:rsidRPr="00B8120F">
        <w:rPr>
          <w:rStyle w:val="texteaulesnou"/>
          <w:rFonts w:ascii="Agency FB" w:hAnsi="Agency FB" w:cs="Arial"/>
          <w:b/>
          <w:sz w:val="24"/>
          <w:szCs w:val="24"/>
        </w:rPr>
        <w:t xml:space="preserve"> amplía los significados que adquieren los textos puestos en escenas.</w:t>
      </w:r>
    </w:p>
    <w:p w:rsidR="00B8120F" w:rsidRDefault="00B8120F" w:rsidP="00A25EA9">
      <w:pPr>
        <w:spacing w:after="0" w:line="240" w:lineRule="auto"/>
        <w:jc w:val="both"/>
        <w:rPr>
          <w:rStyle w:val="texteaulesnou"/>
          <w:rFonts w:ascii="Agency FB" w:hAnsi="Agency FB" w:cs="Arial"/>
          <w:b/>
          <w:sz w:val="24"/>
          <w:szCs w:val="24"/>
        </w:rPr>
        <w:sectPr w:rsidR="00B8120F" w:rsidSect="00A61DF9">
          <w:type w:val="continuous"/>
          <w:pgSz w:w="11906" w:h="16838"/>
          <w:pgMar w:top="1418" w:right="1701" w:bottom="1418" w:left="1701" w:header="709" w:footer="709" w:gutter="0"/>
          <w:cols w:num="2" w:space="709"/>
          <w:docGrid w:linePitch="360"/>
        </w:sectPr>
      </w:pPr>
    </w:p>
    <w:p w:rsidR="00B31AD4" w:rsidRDefault="00B31AD4" w:rsidP="00B8120F">
      <w:pPr>
        <w:spacing w:after="0" w:line="240" w:lineRule="auto"/>
        <w:jc w:val="both"/>
        <w:rPr>
          <w:rStyle w:val="texteaulesnou"/>
          <w:rFonts w:ascii="Avenir-Book" w:hAnsi="Avenir-Book" w:cs="Arial"/>
          <w:b/>
          <w:color w:val="984806" w:themeColor="accent6" w:themeShade="80"/>
          <w:sz w:val="24"/>
          <w:szCs w:val="24"/>
        </w:rPr>
      </w:pPr>
    </w:p>
    <w:p w:rsidR="00B8120F" w:rsidRDefault="00040AA0" w:rsidP="00B8120F">
      <w:pPr>
        <w:spacing w:after="0" w:line="240" w:lineRule="auto"/>
        <w:jc w:val="both"/>
        <w:rPr>
          <w:rStyle w:val="texteaulesnou"/>
          <w:rFonts w:ascii="Avenir-Book" w:hAnsi="Avenir-Book" w:cs="Arial"/>
          <w:b/>
          <w:color w:val="984806" w:themeColor="accent6" w:themeShade="80"/>
          <w:sz w:val="24"/>
          <w:szCs w:val="24"/>
        </w:rPr>
      </w:pPr>
      <w:r>
        <w:rPr>
          <w:rStyle w:val="texteaulesnou"/>
          <w:rFonts w:ascii="Avenir-Book" w:hAnsi="Avenir-Book" w:cs="Arial"/>
          <w:b/>
          <w:color w:val="984806" w:themeColor="accent6" w:themeShade="80"/>
          <w:sz w:val="24"/>
          <w:szCs w:val="24"/>
        </w:rPr>
        <w:t>Conclusiones tras el proyecto</w:t>
      </w:r>
    </w:p>
    <w:p w:rsidR="00040AA0" w:rsidRDefault="00040AA0" w:rsidP="00B8120F">
      <w:pPr>
        <w:spacing w:after="0" w:line="240" w:lineRule="auto"/>
        <w:jc w:val="both"/>
        <w:rPr>
          <w:rStyle w:val="texteaulesnou"/>
          <w:rFonts w:ascii="Avenir-Book" w:hAnsi="Avenir-Book" w:cs="Arial"/>
          <w:b/>
          <w:color w:val="984806" w:themeColor="accent6" w:themeShade="80"/>
          <w:sz w:val="24"/>
          <w:szCs w:val="24"/>
        </w:rPr>
      </w:pPr>
    </w:p>
    <w:p w:rsidR="00040AA0" w:rsidRDefault="00765A69" w:rsidP="00B8120F">
      <w:pPr>
        <w:spacing w:after="0" w:line="240" w:lineRule="auto"/>
        <w:jc w:val="both"/>
        <w:rPr>
          <w:rStyle w:val="texteaulesnou"/>
          <w:rFonts w:ascii="Avenir-Book" w:hAnsi="Avenir-Book" w:cs="Arial"/>
          <w:b/>
          <w:i/>
          <w:color w:val="000000" w:themeColor="text1"/>
          <w:sz w:val="24"/>
          <w:szCs w:val="24"/>
        </w:rPr>
      </w:pPr>
      <w:hyperlink r:id="rId58" w:history="1">
        <w:r w:rsidR="00040AA0" w:rsidRPr="00156DDC">
          <w:rPr>
            <w:rStyle w:val="Hipervnculo"/>
            <w:rFonts w:ascii="Avenir-Book" w:hAnsi="Avenir-Book" w:cs="Arial"/>
            <w:sz w:val="24"/>
            <w:szCs w:val="24"/>
          </w:rPr>
          <w:t>Esta presentación</w:t>
        </w:r>
      </w:hyperlink>
      <w:r w:rsidR="00040AA0" w:rsidRPr="00040AA0">
        <w:rPr>
          <w:rStyle w:val="texteaulesnou"/>
          <w:rFonts w:ascii="Avenir-Book" w:hAnsi="Avenir-Book" w:cs="Arial"/>
          <w:color w:val="000000" w:themeColor="text1"/>
          <w:sz w:val="24"/>
          <w:szCs w:val="24"/>
        </w:rPr>
        <w:t xml:space="preserve"> recoge el sentido global del proyecto</w:t>
      </w:r>
      <w:r w:rsidR="00040AA0">
        <w:rPr>
          <w:rStyle w:val="texteaulesnou"/>
          <w:rFonts w:ascii="Avenir-Book" w:hAnsi="Avenir-Book" w:cs="Arial"/>
          <w:color w:val="000000" w:themeColor="text1"/>
          <w:sz w:val="24"/>
          <w:szCs w:val="24"/>
        </w:rPr>
        <w:t xml:space="preserve"> de II Noche de Cine y Educación con </w:t>
      </w:r>
      <w:r w:rsidR="00040AA0" w:rsidRPr="00040AA0">
        <w:rPr>
          <w:rStyle w:val="texteaulesnou"/>
          <w:rFonts w:ascii="Avenir-Book" w:hAnsi="Avenir-Book" w:cs="Arial"/>
          <w:b/>
          <w:i/>
          <w:color w:val="000000" w:themeColor="text1"/>
          <w:sz w:val="24"/>
          <w:szCs w:val="24"/>
        </w:rPr>
        <w:t>También la Lluvia</w:t>
      </w:r>
    </w:p>
    <w:p w:rsidR="00156DDC" w:rsidRDefault="00156DDC" w:rsidP="00B8120F">
      <w:pPr>
        <w:spacing w:after="0" w:line="240" w:lineRule="auto"/>
        <w:jc w:val="both"/>
        <w:rPr>
          <w:rStyle w:val="texteaulesnou"/>
          <w:rFonts w:ascii="Avenir-Book" w:hAnsi="Avenir-Book" w:cs="Arial"/>
          <w:b/>
          <w:i/>
          <w:color w:val="000000" w:themeColor="text1"/>
          <w:sz w:val="24"/>
          <w:szCs w:val="24"/>
        </w:rPr>
      </w:pPr>
      <w:r>
        <w:rPr>
          <w:rFonts w:ascii="Avenir-Book" w:hAnsi="Avenir-Book" w:cs="Arial"/>
          <w:b/>
          <w:i/>
          <w:noProof/>
          <w:color w:val="000000" w:themeColor="text1"/>
          <w:sz w:val="24"/>
          <w:szCs w:val="24"/>
          <w:lang w:eastAsia="es-ES"/>
        </w:rPr>
        <w:drawing>
          <wp:inline distT="0" distB="0" distL="0" distR="0">
            <wp:extent cx="5600700" cy="4152900"/>
            <wp:effectExtent l="19050" t="0" r="0" b="0"/>
            <wp:docPr id="1" name="0 Imagen" descr="tribu y ci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u y cine.bmp"/>
                    <pic:cNvPicPr/>
                  </pic:nvPicPr>
                  <pic:blipFill>
                    <a:blip r:embed="rId59"/>
                    <a:stretch>
                      <a:fillRect/>
                    </a:stretch>
                  </pic:blipFill>
                  <pic:spPr>
                    <a:xfrm>
                      <a:off x="0" y="0"/>
                      <a:ext cx="5600700" cy="4152900"/>
                    </a:xfrm>
                    <a:prstGeom prst="rect">
                      <a:avLst/>
                    </a:prstGeom>
                  </pic:spPr>
                </pic:pic>
              </a:graphicData>
            </a:graphic>
          </wp:inline>
        </w:drawing>
      </w:r>
    </w:p>
    <w:p w:rsidR="00040AA0" w:rsidRDefault="00040AA0" w:rsidP="00B8120F">
      <w:pPr>
        <w:spacing w:after="0" w:line="240" w:lineRule="auto"/>
        <w:jc w:val="both"/>
        <w:rPr>
          <w:rStyle w:val="texteaulesnou"/>
          <w:rFonts w:ascii="Avenir-Book" w:hAnsi="Avenir-Book" w:cs="Arial"/>
          <w:b/>
          <w:i/>
          <w:color w:val="000000" w:themeColor="text1"/>
          <w:sz w:val="24"/>
          <w:szCs w:val="24"/>
        </w:rPr>
      </w:pPr>
    </w:p>
    <w:p w:rsidR="00040AA0" w:rsidRPr="00156DDC" w:rsidRDefault="00D5548B" w:rsidP="00D5548B">
      <w:pPr>
        <w:autoSpaceDE w:val="0"/>
        <w:autoSpaceDN w:val="0"/>
        <w:adjustRightInd w:val="0"/>
        <w:spacing w:after="0" w:line="240" w:lineRule="auto"/>
        <w:jc w:val="both"/>
        <w:rPr>
          <w:rFonts w:ascii="Avenir-Book" w:hAnsi="Avenir-Book" w:cs="Avenir-Book"/>
          <w:b/>
          <w:i/>
          <w:color w:val="984806" w:themeColor="accent6" w:themeShade="80"/>
          <w:sz w:val="24"/>
          <w:szCs w:val="24"/>
        </w:rPr>
      </w:pPr>
      <w:r w:rsidRPr="00156DDC">
        <w:rPr>
          <w:rFonts w:ascii="Avenir-Book" w:hAnsi="Avenir-Book" w:cs="Avenir-Book"/>
          <w:b/>
          <w:i/>
          <w:color w:val="984806" w:themeColor="accent6" w:themeShade="80"/>
          <w:sz w:val="24"/>
          <w:szCs w:val="24"/>
        </w:rPr>
        <w:t xml:space="preserve">¿Está la escuela del sXXI preparada para armonizar el lenguaje audiovisual con el textual? </w:t>
      </w:r>
    </w:p>
    <w:p w:rsidR="00040AA0" w:rsidRDefault="00040AA0" w:rsidP="00D5548B">
      <w:pPr>
        <w:autoSpaceDE w:val="0"/>
        <w:autoSpaceDN w:val="0"/>
        <w:adjustRightInd w:val="0"/>
        <w:spacing w:after="0" w:line="240" w:lineRule="auto"/>
        <w:jc w:val="both"/>
        <w:rPr>
          <w:rFonts w:ascii="Avenir-Book" w:hAnsi="Avenir-Book" w:cs="Avenir-Book"/>
          <w:sz w:val="24"/>
          <w:szCs w:val="24"/>
        </w:rPr>
      </w:pPr>
    </w:p>
    <w:p w:rsidR="00040AA0" w:rsidRDefault="00040AA0" w:rsidP="00D5548B">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ab/>
        <w:t xml:space="preserve">Parece que hay experiencias que así lo van mostrando pero ni es generalizable ni se puede hacer en solitario. La armonización en el sXXI precisa de una velocidad que produce vértigo y el nuevo rol es, en realidad, el de un mago que aúna algún conocimiento de tecnología con un papel de mediador entre la cultura heredada y la nueva cultura emergente que surge, día día, con los aportes de los contextos “cara a cara” y </w:t>
      </w:r>
      <w:r w:rsidR="00156DDC">
        <w:rPr>
          <w:rFonts w:ascii="Avenir-Book" w:hAnsi="Avenir-Book" w:cs="Avenir-Book"/>
          <w:sz w:val="24"/>
          <w:szCs w:val="24"/>
        </w:rPr>
        <w:t xml:space="preserve">de </w:t>
      </w:r>
      <w:r>
        <w:rPr>
          <w:rFonts w:ascii="Avenir-Book" w:hAnsi="Avenir-Book" w:cs="Avenir-Book"/>
          <w:sz w:val="24"/>
          <w:szCs w:val="24"/>
        </w:rPr>
        <w:t>los interconectados.</w:t>
      </w:r>
    </w:p>
    <w:p w:rsidR="00040AA0" w:rsidRDefault="00040AA0" w:rsidP="00D5548B">
      <w:pPr>
        <w:autoSpaceDE w:val="0"/>
        <w:autoSpaceDN w:val="0"/>
        <w:adjustRightInd w:val="0"/>
        <w:spacing w:after="0" w:line="240" w:lineRule="auto"/>
        <w:jc w:val="both"/>
        <w:rPr>
          <w:rFonts w:ascii="Avenir-Book" w:hAnsi="Avenir-Book" w:cs="Avenir-Book"/>
          <w:sz w:val="24"/>
          <w:szCs w:val="24"/>
        </w:rPr>
      </w:pPr>
    </w:p>
    <w:p w:rsidR="00040AA0" w:rsidRDefault="00040AA0" w:rsidP="00D5548B">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ab/>
        <w:t xml:space="preserve">Se impone el diálogo entre profesionales del mundo del cine, de la educación y responsables de la gestión de los presupuestos públicos para </w:t>
      </w:r>
      <w:r w:rsidR="00156DDC">
        <w:rPr>
          <w:rFonts w:ascii="Avenir-Book" w:hAnsi="Avenir-Book" w:cs="Avenir-Book"/>
          <w:sz w:val="24"/>
          <w:szCs w:val="24"/>
        </w:rPr>
        <w:t>aunar</w:t>
      </w:r>
      <w:r>
        <w:rPr>
          <w:rFonts w:ascii="Avenir-Book" w:hAnsi="Avenir-Book" w:cs="Avenir-Book"/>
          <w:sz w:val="24"/>
          <w:szCs w:val="24"/>
        </w:rPr>
        <w:t xml:space="preserve"> voluntades y caminos.</w:t>
      </w:r>
    </w:p>
    <w:p w:rsidR="00040AA0" w:rsidRDefault="00040AA0" w:rsidP="00D5548B">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 xml:space="preserve">           </w:t>
      </w:r>
    </w:p>
    <w:p w:rsidR="00040AA0" w:rsidRDefault="00040AA0" w:rsidP="00D5548B">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ab/>
        <w:t>El futuro espectador de Salas de exhibición y en la Red está en las aulas.</w:t>
      </w:r>
    </w:p>
    <w:p w:rsidR="00040AA0" w:rsidRDefault="00040AA0" w:rsidP="00D5548B">
      <w:pPr>
        <w:autoSpaceDE w:val="0"/>
        <w:autoSpaceDN w:val="0"/>
        <w:adjustRightInd w:val="0"/>
        <w:spacing w:after="0" w:line="240" w:lineRule="auto"/>
        <w:jc w:val="both"/>
        <w:rPr>
          <w:rFonts w:ascii="Avenir-Book" w:hAnsi="Avenir-Book" w:cs="Avenir-Book"/>
          <w:sz w:val="24"/>
          <w:szCs w:val="24"/>
        </w:rPr>
      </w:pPr>
    </w:p>
    <w:p w:rsidR="00040AA0" w:rsidRDefault="00040AA0" w:rsidP="00D5548B">
      <w:pPr>
        <w:autoSpaceDE w:val="0"/>
        <w:autoSpaceDN w:val="0"/>
        <w:adjustRightInd w:val="0"/>
        <w:spacing w:after="0" w:line="240" w:lineRule="auto"/>
        <w:jc w:val="both"/>
        <w:rPr>
          <w:rFonts w:ascii="Avenir-Book" w:hAnsi="Avenir-Book" w:cs="Avenir-Book"/>
          <w:sz w:val="24"/>
          <w:szCs w:val="24"/>
        </w:rPr>
      </w:pPr>
    </w:p>
    <w:p w:rsidR="00040AA0" w:rsidRDefault="00040AA0" w:rsidP="00D5548B">
      <w:pPr>
        <w:autoSpaceDE w:val="0"/>
        <w:autoSpaceDN w:val="0"/>
        <w:adjustRightInd w:val="0"/>
        <w:spacing w:after="0" w:line="240" w:lineRule="auto"/>
        <w:jc w:val="both"/>
        <w:rPr>
          <w:rFonts w:ascii="Avenir-Book" w:hAnsi="Avenir-Book" w:cs="Avenir-Book"/>
          <w:sz w:val="24"/>
          <w:szCs w:val="24"/>
        </w:rPr>
      </w:pPr>
    </w:p>
    <w:p w:rsidR="00040AA0" w:rsidRPr="00156DDC" w:rsidRDefault="00D5548B" w:rsidP="00D5548B">
      <w:pPr>
        <w:autoSpaceDE w:val="0"/>
        <w:autoSpaceDN w:val="0"/>
        <w:adjustRightInd w:val="0"/>
        <w:spacing w:after="0" w:line="240" w:lineRule="auto"/>
        <w:jc w:val="both"/>
        <w:rPr>
          <w:rFonts w:ascii="Avenir-Book" w:hAnsi="Avenir-Book" w:cs="Avenir-Book"/>
          <w:b/>
          <w:i/>
          <w:color w:val="984806" w:themeColor="accent6" w:themeShade="80"/>
          <w:sz w:val="24"/>
          <w:szCs w:val="24"/>
        </w:rPr>
      </w:pPr>
      <w:r w:rsidRPr="00156DDC">
        <w:rPr>
          <w:rFonts w:ascii="Avenir-Book" w:hAnsi="Avenir-Book" w:cs="Avenir-Book"/>
          <w:b/>
          <w:i/>
          <w:color w:val="984806" w:themeColor="accent6" w:themeShade="80"/>
          <w:sz w:val="24"/>
          <w:szCs w:val="24"/>
        </w:rPr>
        <w:lastRenderedPageBreak/>
        <w:t xml:space="preserve">¿La Tribu que educa a los más jóvenes tiene al cine entre uno  de sus grandes aliados? </w:t>
      </w:r>
    </w:p>
    <w:p w:rsidR="00040AA0" w:rsidRDefault="00040AA0" w:rsidP="00D5548B">
      <w:pPr>
        <w:autoSpaceDE w:val="0"/>
        <w:autoSpaceDN w:val="0"/>
        <w:adjustRightInd w:val="0"/>
        <w:spacing w:after="0" w:line="240" w:lineRule="auto"/>
        <w:jc w:val="both"/>
        <w:rPr>
          <w:rFonts w:ascii="Avenir-Book" w:hAnsi="Avenir-Book" w:cs="Avenir-Book"/>
          <w:sz w:val="24"/>
          <w:szCs w:val="24"/>
        </w:rPr>
      </w:pPr>
    </w:p>
    <w:p w:rsidR="00156DDC" w:rsidRDefault="00156DDC" w:rsidP="00D5548B">
      <w:pPr>
        <w:autoSpaceDE w:val="0"/>
        <w:autoSpaceDN w:val="0"/>
        <w:adjustRightInd w:val="0"/>
        <w:spacing w:after="0" w:line="240" w:lineRule="auto"/>
        <w:jc w:val="both"/>
        <w:rPr>
          <w:rFonts w:ascii="Avenir-Book" w:hAnsi="Avenir-Book" w:cs="Avenir-Book"/>
          <w:sz w:val="24"/>
          <w:szCs w:val="24"/>
        </w:rPr>
      </w:pPr>
      <w:r>
        <w:rPr>
          <w:rFonts w:ascii="Avenir-Book" w:hAnsi="Avenir-Book" w:cs="Avenir-Book"/>
          <w:sz w:val="24"/>
          <w:szCs w:val="24"/>
        </w:rPr>
        <w:tab/>
        <w:t>El cine no forma parte del discurrir de las aulas como lo forma el Plan de Lectura o la enseñanza musical. Sin embargo, en el sXXI en el que todos podemos ser directores, guionistas, actores o productores de nuestras películas o podemos ver mucho más cine que veíamos hace tan sólo una década ¿</w:t>
      </w:r>
      <w:r w:rsidR="00A0290B">
        <w:rPr>
          <w:rFonts w:ascii="Avenir-Book" w:hAnsi="Avenir-Book" w:cs="Avenir-Book"/>
          <w:sz w:val="24"/>
          <w:szCs w:val="24"/>
        </w:rPr>
        <w:t>l</w:t>
      </w:r>
      <w:r>
        <w:rPr>
          <w:rFonts w:ascii="Avenir-Book" w:hAnsi="Avenir-Book" w:cs="Avenir-Book"/>
          <w:sz w:val="24"/>
          <w:szCs w:val="24"/>
        </w:rPr>
        <w:t>legaremos tarde a la formación de los futuros espectadores del SXXI?</w:t>
      </w:r>
    </w:p>
    <w:p w:rsidR="00040AA0" w:rsidRDefault="00040AA0" w:rsidP="00D5548B">
      <w:pPr>
        <w:autoSpaceDE w:val="0"/>
        <w:autoSpaceDN w:val="0"/>
        <w:adjustRightInd w:val="0"/>
        <w:spacing w:after="0" w:line="240" w:lineRule="auto"/>
        <w:jc w:val="both"/>
        <w:rPr>
          <w:rFonts w:ascii="Avenir-Book" w:hAnsi="Avenir-Book" w:cs="Avenir-Book"/>
          <w:sz w:val="24"/>
          <w:szCs w:val="24"/>
        </w:rPr>
      </w:pPr>
    </w:p>
    <w:p w:rsidR="00D5548B" w:rsidRPr="00A0290B" w:rsidRDefault="00D5548B" w:rsidP="00D5548B">
      <w:pPr>
        <w:autoSpaceDE w:val="0"/>
        <w:autoSpaceDN w:val="0"/>
        <w:adjustRightInd w:val="0"/>
        <w:spacing w:after="0" w:line="240" w:lineRule="auto"/>
        <w:jc w:val="both"/>
        <w:rPr>
          <w:rFonts w:ascii="Avenir-Book" w:hAnsi="Avenir-Book" w:cs="Avenir-Book"/>
          <w:b/>
          <w:i/>
          <w:color w:val="984806" w:themeColor="accent6" w:themeShade="80"/>
          <w:sz w:val="24"/>
          <w:szCs w:val="24"/>
        </w:rPr>
      </w:pPr>
      <w:r w:rsidRPr="00A0290B">
        <w:rPr>
          <w:rFonts w:ascii="Avenir-Book" w:hAnsi="Avenir-Book" w:cs="Avenir-Book"/>
          <w:b/>
          <w:i/>
          <w:color w:val="984806" w:themeColor="accent6" w:themeShade="80"/>
          <w:sz w:val="24"/>
          <w:szCs w:val="24"/>
        </w:rPr>
        <w:t>¿Permite el cine unir a espectadores en sus salas de exhibición y fuera de ellas?</w:t>
      </w:r>
    </w:p>
    <w:p w:rsidR="00A0290B" w:rsidRDefault="005F6DED" w:rsidP="00A0290B">
      <w:pPr>
        <w:spacing w:after="0" w:line="240" w:lineRule="auto"/>
        <w:ind w:firstLine="708"/>
        <w:jc w:val="both"/>
        <w:rPr>
          <w:rStyle w:val="texteaulesnou"/>
          <w:rFonts w:ascii="Avenir-Book" w:hAnsi="Avenir-Book" w:cs="Arial"/>
          <w:sz w:val="24"/>
          <w:szCs w:val="24"/>
        </w:rPr>
      </w:pPr>
      <w:hyperlink r:id="rId60" w:history="1">
        <w:r w:rsidR="00A0290B" w:rsidRPr="005F6DED">
          <w:rPr>
            <w:rStyle w:val="Hipervnculo"/>
            <w:rFonts w:ascii="Avenir-Book" w:hAnsi="Avenir-Book" w:cs="Arial"/>
            <w:sz w:val="24"/>
            <w:szCs w:val="24"/>
          </w:rPr>
          <w:t>La evaluación</w:t>
        </w:r>
      </w:hyperlink>
      <w:r w:rsidR="00A0290B" w:rsidRPr="00A0290B">
        <w:rPr>
          <w:rStyle w:val="texteaulesnou"/>
          <w:rFonts w:ascii="Avenir-Book" w:hAnsi="Avenir-Book" w:cs="Arial"/>
          <w:sz w:val="24"/>
          <w:szCs w:val="24"/>
        </w:rPr>
        <w:t xml:space="preserve"> de los que han ido partic</w:t>
      </w:r>
      <w:r w:rsidR="00A0290B">
        <w:rPr>
          <w:rStyle w:val="texteaulesnou"/>
          <w:rFonts w:ascii="Avenir-Book" w:hAnsi="Avenir-Book" w:cs="Arial"/>
          <w:sz w:val="24"/>
          <w:szCs w:val="24"/>
        </w:rPr>
        <w:t>ipando en el proyecto es cla</w:t>
      </w:r>
      <w:r w:rsidR="00A0290B" w:rsidRPr="00A0290B">
        <w:rPr>
          <w:rStyle w:val="texteaulesnou"/>
          <w:rFonts w:ascii="Avenir-Book" w:hAnsi="Avenir-Book" w:cs="Arial"/>
          <w:sz w:val="24"/>
          <w:szCs w:val="24"/>
        </w:rPr>
        <w:t>ra en este sentido.</w:t>
      </w:r>
    </w:p>
    <w:p w:rsidR="00A0290B" w:rsidRDefault="00A0290B" w:rsidP="00B8120F">
      <w:pPr>
        <w:spacing w:after="0" w:line="240" w:lineRule="auto"/>
        <w:jc w:val="both"/>
        <w:rPr>
          <w:rStyle w:val="texteaulesnou"/>
          <w:rFonts w:ascii="Avenir-Book" w:hAnsi="Avenir-Book" w:cs="Arial"/>
          <w:sz w:val="24"/>
          <w:szCs w:val="24"/>
        </w:rPr>
      </w:pPr>
      <w:r>
        <w:rPr>
          <w:rStyle w:val="texteaulesnou"/>
          <w:rFonts w:ascii="Avenir-Book" w:hAnsi="Avenir-Book" w:cs="Arial"/>
          <w:sz w:val="24"/>
          <w:szCs w:val="24"/>
        </w:rPr>
        <w:t>Nos emociona acudir a un preestreno en una Sala de exhibición y nos gusta recrear esa película en escenas, en su guión o abriendo caminos nuevos, no previstos, a partir de lo “vivido” en el cine junto a los amigos y compañeros.</w:t>
      </w:r>
    </w:p>
    <w:p w:rsidR="00A0290B" w:rsidRDefault="00A0290B" w:rsidP="00B8120F">
      <w:pPr>
        <w:spacing w:after="0" w:line="240" w:lineRule="auto"/>
        <w:jc w:val="both"/>
        <w:rPr>
          <w:rStyle w:val="texteaulesnou"/>
          <w:rFonts w:ascii="Avenir-Book" w:hAnsi="Avenir-Book" w:cs="Arial"/>
          <w:sz w:val="24"/>
          <w:szCs w:val="24"/>
        </w:rPr>
      </w:pPr>
      <w:r>
        <w:rPr>
          <w:rStyle w:val="texteaulesnou"/>
          <w:rFonts w:ascii="Avenir-Book" w:hAnsi="Avenir-Book" w:cs="Arial"/>
          <w:sz w:val="24"/>
          <w:szCs w:val="24"/>
        </w:rPr>
        <w:tab/>
        <w:t xml:space="preserve">Las sensaciones y el ritual de acudir al cine no </w:t>
      </w:r>
      <w:r w:rsidR="005F6DED">
        <w:rPr>
          <w:rStyle w:val="texteaulesnou"/>
          <w:rFonts w:ascii="Avenir-Book" w:hAnsi="Avenir-Book" w:cs="Arial"/>
          <w:sz w:val="24"/>
          <w:szCs w:val="24"/>
        </w:rPr>
        <w:t>son</w:t>
      </w:r>
      <w:r>
        <w:rPr>
          <w:rStyle w:val="texteaulesnou"/>
          <w:rFonts w:ascii="Avenir-Book" w:hAnsi="Avenir-Book" w:cs="Arial"/>
          <w:sz w:val="24"/>
          <w:szCs w:val="24"/>
        </w:rPr>
        <w:t xml:space="preserve"> </w:t>
      </w:r>
      <w:r w:rsidR="005F6DED">
        <w:rPr>
          <w:rStyle w:val="texteaulesnou"/>
          <w:rFonts w:ascii="Avenir-Book" w:hAnsi="Avenir-Book" w:cs="Arial"/>
          <w:sz w:val="24"/>
          <w:szCs w:val="24"/>
        </w:rPr>
        <w:t>incompatibles</w:t>
      </w:r>
      <w:r>
        <w:rPr>
          <w:rStyle w:val="texteaulesnou"/>
          <w:rFonts w:ascii="Avenir-Book" w:hAnsi="Avenir-Book" w:cs="Arial"/>
          <w:sz w:val="24"/>
          <w:szCs w:val="24"/>
        </w:rPr>
        <w:t xml:space="preserve"> con el uso del cine en Red, muy al contrario, se complementan.</w:t>
      </w:r>
    </w:p>
    <w:p w:rsidR="00A0290B" w:rsidRDefault="00A0290B" w:rsidP="00B8120F">
      <w:pPr>
        <w:spacing w:after="0" w:line="240" w:lineRule="auto"/>
        <w:jc w:val="both"/>
        <w:rPr>
          <w:rStyle w:val="texteaulesnou"/>
          <w:rFonts w:ascii="Avenir-Book" w:hAnsi="Avenir-Book" w:cs="Arial"/>
          <w:sz w:val="24"/>
          <w:szCs w:val="24"/>
        </w:rPr>
      </w:pPr>
      <w:r>
        <w:rPr>
          <w:rStyle w:val="texteaulesnou"/>
          <w:rFonts w:ascii="Avenir-Book" w:hAnsi="Avenir-Book" w:cs="Arial"/>
          <w:sz w:val="24"/>
          <w:szCs w:val="24"/>
        </w:rPr>
        <w:tab/>
        <w:t xml:space="preserve">Por muy buen equipo de reproducción de imagen y sonido que </w:t>
      </w:r>
      <w:r w:rsidR="005F6DED">
        <w:rPr>
          <w:rStyle w:val="texteaulesnou"/>
          <w:rFonts w:ascii="Avenir-Book" w:hAnsi="Avenir-Book" w:cs="Arial"/>
          <w:sz w:val="24"/>
          <w:szCs w:val="24"/>
        </w:rPr>
        <w:t>tengamos</w:t>
      </w:r>
      <w:r>
        <w:rPr>
          <w:rStyle w:val="texteaulesnou"/>
          <w:rFonts w:ascii="Avenir-Book" w:hAnsi="Avenir-Book" w:cs="Arial"/>
          <w:sz w:val="24"/>
          <w:szCs w:val="24"/>
        </w:rPr>
        <w:t xml:space="preserve"> en nuestros hogares nunca podrá suplir las percepciones de una gran pantalla y de los sonido</w:t>
      </w:r>
      <w:r w:rsidR="005F6DED">
        <w:rPr>
          <w:rStyle w:val="texteaulesnou"/>
          <w:rFonts w:ascii="Avenir-Book" w:hAnsi="Avenir-Book" w:cs="Arial"/>
          <w:sz w:val="24"/>
          <w:szCs w:val="24"/>
        </w:rPr>
        <w:t xml:space="preserve">s, que en ella, </w:t>
      </w:r>
      <w:r>
        <w:rPr>
          <w:rStyle w:val="texteaulesnou"/>
          <w:rFonts w:ascii="Avenir-Book" w:hAnsi="Avenir-Book" w:cs="Arial"/>
          <w:sz w:val="24"/>
          <w:szCs w:val="24"/>
        </w:rPr>
        <w:t>nos envuelven.</w:t>
      </w:r>
    </w:p>
    <w:p w:rsidR="00A0290B" w:rsidRDefault="00A0290B" w:rsidP="00B8120F">
      <w:pPr>
        <w:spacing w:after="0" w:line="240" w:lineRule="auto"/>
        <w:jc w:val="both"/>
        <w:rPr>
          <w:rStyle w:val="texteaulesnou"/>
          <w:rFonts w:ascii="Avenir-Book" w:hAnsi="Avenir-Book" w:cs="Arial"/>
          <w:sz w:val="24"/>
          <w:szCs w:val="24"/>
        </w:rPr>
      </w:pPr>
      <w:r>
        <w:rPr>
          <w:rStyle w:val="texteaulesnou"/>
          <w:rFonts w:ascii="Avenir-Book" w:hAnsi="Avenir-Book" w:cs="Arial"/>
          <w:sz w:val="24"/>
          <w:szCs w:val="24"/>
        </w:rPr>
        <w:tab/>
        <w:t xml:space="preserve">A su vez, una sola mirada a la historia, fotografía, luces y colores o una única vez para escuchar esa música </w:t>
      </w:r>
      <w:r w:rsidR="005F6DED">
        <w:rPr>
          <w:rStyle w:val="texteaulesnou"/>
          <w:rFonts w:ascii="Avenir-Book" w:hAnsi="Avenir-Book" w:cs="Arial"/>
          <w:sz w:val="24"/>
          <w:szCs w:val="24"/>
        </w:rPr>
        <w:t>envolvente…no no</w:t>
      </w:r>
      <w:r>
        <w:rPr>
          <w:rStyle w:val="texteaulesnou"/>
          <w:rFonts w:ascii="Avenir-Book" w:hAnsi="Avenir-Book" w:cs="Arial"/>
          <w:sz w:val="24"/>
          <w:szCs w:val="24"/>
        </w:rPr>
        <w:t>s deja satisfechos si la película nos gustó.</w:t>
      </w:r>
    </w:p>
    <w:p w:rsidR="00A0290B" w:rsidRDefault="00A0290B" w:rsidP="00B8120F">
      <w:pPr>
        <w:spacing w:after="0" w:line="240" w:lineRule="auto"/>
        <w:jc w:val="both"/>
        <w:rPr>
          <w:rStyle w:val="texteaulesnou"/>
          <w:rFonts w:ascii="Avenir-Book" w:hAnsi="Avenir-Book" w:cs="Arial"/>
          <w:sz w:val="24"/>
          <w:szCs w:val="24"/>
        </w:rPr>
      </w:pPr>
      <w:r>
        <w:rPr>
          <w:rStyle w:val="texteaulesnou"/>
          <w:rFonts w:ascii="Avenir-Book" w:hAnsi="Avenir-Book" w:cs="Arial"/>
          <w:sz w:val="24"/>
          <w:szCs w:val="24"/>
        </w:rPr>
        <w:tab/>
      </w:r>
    </w:p>
    <w:p w:rsidR="00A0290B" w:rsidRDefault="00A0290B" w:rsidP="00B8120F">
      <w:pPr>
        <w:spacing w:after="0" w:line="240" w:lineRule="auto"/>
        <w:jc w:val="both"/>
        <w:rPr>
          <w:rStyle w:val="texteaulesnou"/>
          <w:rFonts w:ascii="Avenir-Book" w:hAnsi="Avenir-Book" w:cs="Arial"/>
          <w:sz w:val="24"/>
          <w:szCs w:val="24"/>
        </w:rPr>
      </w:pPr>
    </w:p>
    <w:p w:rsidR="00A0290B" w:rsidRDefault="00A0290B" w:rsidP="00A0290B">
      <w:pPr>
        <w:spacing w:after="0" w:line="240" w:lineRule="auto"/>
        <w:ind w:firstLine="708"/>
        <w:jc w:val="both"/>
        <w:rPr>
          <w:rStyle w:val="texteaulesnou"/>
          <w:rFonts w:ascii="Avenir-Book" w:hAnsi="Avenir-Book" w:cs="Arial"/>
          <w:sz w:val="24"/>
          <w:szCs w:val="24"/>
        </w:rPr>
      </w:pPr>
      <w:r>
        <w:rPr>
          <w:rStyle w:val="texteaulesnou"/>
          <w:rFonts w:ascii="Avenir-Book" w:hAnsi="Avenir-Book" w:cs="Arial"/>
          <w:sz w:val="24"/>
          <w:szCs w:val="24"/>
        </w:rPr>
        <w:t>Como los buenos libros, deseamos rebobinar, detener la imagen,  escuchar, comentar con los amigos o en esa cena familiar…</w:t>
      </w:r>
    </w:p>
    <w:p w:rsidR="00A0290B" w:rsidRDefault="00A0290B" w:rsidP="00A0290B">
      <w:pPr>
        <w:spacing w:after="0" w:line="240" w:lineRule="auto"/>
        <w:ind w:firstLine="708"/>
        <w:jc w:val="both"/>
        <w:rPr>
          <w:rStyle w:val="texteaulesnou"/>
          <w:rFonts w:ascii="Avenir-Book" w:hAnsi="Avenir-Book" w:cs="Arial"/>
          <w:sz w:val="24"/>
          <w:szCs w:val="24"/>
        </w:rPr>
      </w:pPr>
    </w:p>
    <w:p w:rsidR="00A0290B" w:rsidRDefault="00A0290B" w:rsidP="00A0290B">
      <w:pPr>
        <w:spacing w:after="0" w:line="240" w:lineRule="auto"/>
        <w:ind w:firstLine="708"/>
        <w:jc w:val="both"/>
        <w:rPr>
          <w:rStyle w:val="texteaulesnou"/>
          <w:rFonts w:ascii="Avenir-Book" w:hAnsi="Avenir-Book" w:cs="Arial"/>
          <w:sz w:val="24"/>
          <w:szCs w:val="24"/>
        </w:rPr>
      </w:pPr>
      <w:r>
        <w:rPr>
          <w:rStyle w:val="texteaulesnou"/>
          <w:rFonts w:ascii="Avenir-Book" w:hAnsi="Avenir-Book" w:cs="Arial"/>
          <w:sz w:val="24"/>
          <w:szCs w:val="24"/>
        </w:rPr>
        <w:t>Juzguen ustedes mismos al estudiar datos y cifras ofrecidos en la presentación final.</w:t>
      </w:r>
    </w:p>
    <w:p w:rsidR="005F6DED" w:rsidRDefault="005F6DED" w:rsidP="00A0290B">
      <w:pPr>
        <w:spacing w:after="0" w:line="240" w:lineRule="auto"/>
        <w:ind w:firstLine="708"/>
        <w:jc w:val="both"/>
        <w:rPr>
          <w:rStyle w:val="texteaulesnou"/>
          <w:rFonts w:ascii="Avenir-Book" w:hAnsi="Avenir-Book" w:cs="Arial"/>
          <w:sz w:val="24"/>
          <w:szCs w:val="24"/>
        </w:rPr>
      </w:pPr>
      <w:r>
        <w:rPr>
          <w:rStyle w:val="texteaulesnou"/>
          <w:rFonts w:ascii="Avenir-Book" w:hAnsi="Avenir-Book" w:cs="Arial"/>
          <w:sz w:val="24"/>
          <w:szCs w:val="24"/>
        </w:rPr>
        <w:t>Un alumno nos cuenta esto</w:t>
      </w:r>
    </w:p>
    <w:p w:rsidR="005F6DED" w:rsidRPr="005F6DED" w:rsidRDefault="005F6DED" w:rsidP="00A0290B">
      <w:pPr>
        <w:spacing w:after="0" w:line="240" w:lineRule="auto"/>
        <w:ind w:firstLine="708"/>
        <w:jc w:val="both"/>
        <w:rPr>
          <w:rStyle w:val="texteaulesnou"/>
          <w:rFonts w:ascii="Avenir-Book" w:hAnsi="Avenir-Book" w:cs="Arial"/>
          <w:sz w:val="20"/>
          <w:szCs w:val="20"/>
        </w:rPr>
      </w:pPr>
      <w:r w:rsidRPr="005F6DED">
        <w:rPr>
          <w:b/>
        </w:rPr>
        <w:t>Soy Simón Cano Le Tiec del I.E.S Concha Méndez Cuesta, de la clase de 3ºA.</w:t>
      </w:r>
      <w:r w:rsidRPr="005F6DED">
        <w:rPr>
          <w:b/>
        </w:rPr>
        <w:br/>
      </w:r>
      <w:r w:rsidRPr="005F6DED">
        <w:rPr>
          <w:b/>
        </w:rPr>
        <w:br/>
      </w:r>
      <w:r w:rsidRPr="005F6DED">
        <w:rPr>
          <w:sz w:val="20"/>
          <w:szCs w:val="20"/>
        </w:rPr>
        <w:t>Como crítico cinematográfico, se cuando una película entusiasma por su contenido, ya sea técnico o artístico. Pero, cuando se realiza una película como "También la lluvia", elementos como la fotografía, las interpretaciones y la música, son muy importantes, debido a la magnitud del proyecto. No se la puede considerar "gran película" por ser un intento de realizar "La Misión", de una manera rebuscada. Una comparación es inevitable, pero, como el hecho de comparar Remakes con versiones originales, siempre resultará algo complicado que la primera salga ganando. Es obvio que para una película española del siglo XXI es bastante interesante, con respecto a las otras opciones que hemos tenido en Los GOYA. "Buried" resultaba, probablemente, la más original de ese plantel en el que acabó triunfando la catalana "Pan Negro". Ante esta película, sobre la guerra civil, como no, "También la lluvia" se debería haber impuesto, pues los elementos antes citados resultan mucho mejor recreados en esta última que en el filme catalán. En cuanto al guión, "También la lluvia " resulta algo, como ya se ha mencionado antes, rebuscado. Pese a eso, la narración resulta original, similar, pero sin llegar a ella, ya que su contenido argumental es mucho mejor, a la obra de los hermanos Coen "Barton Fink", relacionando el aspecto "producción-época de producción". Sin llegar a más, "También la lluvia" es digna de ver, pero sin llegar a marcar un hito en el cine español moderno.</w:t>
      </w:r>
    </w:p>
    <w:p w:rsidR="00A0290B" w:rsidRDefault="00A0290B" w:rsidP="00A0290B">
      <w:pPr>
        <w:spacing w:after="0" w:line="240" w:lineRule="auto"/>
        <w:ind w:firstLine="708"/>
        <w:jc w:val="both"/>
        <w:rPr>
          <w:rStyle w:val="texteaulesnou"/>
          <w:rFonts w:ascii="Avenir-Book" w:hAnsi="Avenir-Book" w:cs="Arial"/>
          <w:sz w:val="24"/>
          <w:szCs w:val="24"/>
        </w:rPr>
      </w:pPr>
    </w:p>
    <w:p w:rsidR="00A0290B" w:rsidRDefault="00A0290B" w:rsidP="00A0290B">
      <w:pPr>
        <w:spacing w:after="0" w:line="240" w:lineRule="auto"/>
        <w:ind w:firstLine="708"/>
        <w:jc w:val="both"/>
        <w:rPr>
          <w:rStyle w:val="texteaulesnou"/>
          <w:rFonts w:ascii="Avenir-Book" w:hAnsi="Avenir-Book" w:cs="Arial"/>
          <w:sz w:val="24"/>
          <w:szCs w:val="24"/>
        </w:rPr>
      </w:pPr>
    </w:p>
    <w:p w:rsidR="008C764C" w:rsidRPr="008C764C" w:rsidRDefault="008C764C" w:rsidP="008C764C">
      <w:pPr>
        <w:autoSpaceDE w:val="0"/>
        <w:autoSpaceDN w:val="0"/>
        <w:adjustRightInd w:val="0"/>
        <w:spacing w:after="0" w:line="240" w:lineRule="auto"/>
        <w:ind w:firstLine="708"/>
        <w:jc w:val="both"/>
        <w:rPr>
          <w:rFonts w:ascii="Avenir-Book" w:hAnsi="Avenir-Book" w:cs="Arial"/>
          <w:color w:val="984806" w:themeColor="accent6" w:themeShade="80"/>
          <w:sz w:val="24"/>
          <w:szCs w:val="24"/>
        </w:rPr>
      </w:pPr>
      <w:r w:rsidRPr="008C764C">
        <w:rPr>
          <w:rFonts w:ascii="Avenir-Book" w:hAnsi="Avenir-Book" w:cs="Arial"/>
          <w:color w:val="984806" w:themeColor="accent6" w:themeShade="80"/>
          <w:sz w:val="24"/>
          <w:szCs w:val="24"/>
        </w:rPr>
        <w:lastRenderedPageBreak/>
        <w:t>“Las políticas educativas locales se deben dotar de nuevas estrategias que tengan en cuenta la educación más allá de la escuela y a lo largo de toda la vida, que superen el espacio y el tiempo de la escolarización obligatoria. No solo se educa en el seno de los servicios educativos (formales y no formales) y de las familias, sino que adquieren importancia el espacio público y otros tipos de servicios y actividades de las entidades, dirigidas a cualquier edad, que expliciten una intencionalidad educadora.” (Subirats, 2007)</w:t>
      </w:r>
    </w:p>
    <w:p w:rsidR="008C764C" w:rsidRPr="008C764C" w:rsidRDefault="008C764C" w:rsidP="008C764C">
      <w:pPr>
        <w:autoSpaceDE w:val="0"/>
        <w:autoSpaceDN w:val="0"/>
        <w:adjustRightInd w:val="0"/>
        <w:spacing w:after="0" w:line="240" w:lineRule="auto"/>
        <w:ind w:firstLine="708"/>
        <w:jc w:val="both"/>
        <w:rPr>
          <w:rStyle w:val="texteaulesnou"/>
          <w:rFonts w:ascii="Avenir-Book" w:hAnsi="Avenir-Book" w:cs="Arial"/>
          <w:sz w:val="24"/>
          <w:szCs w:val="24"/>
        </w:rPr>
      </w:pPr>
    </w:p>
    <w:p w:rsidR="00A0290B" w:rsidRDefault="00A0290B" w:rsidP="00A0290B">
      <w:pPr>
        <w:spacing w:after="0" w:line="240" w:lineRule="auto"/>
        <w:ind w:firstLine="708"/>
        <w:jc w:val="both"/>
        <w:rPr>
          <w:rStyle w:val="texteaulesnou"/>
          <w:rFonts w:ascii="Avenir-Book" w:hAnsi="Avenir-Book" w:cs="Arial"/>
          <w:sz w:val="24"/>
          <w:szCs w:val="24"/>
        </w:rPr>
      </w:pPr>
      <w:r>
        <w:rPr>
          <w:rStyle w:val="texteaulesnou"/>
          <w:rFonts w:ascii="Avenir-Book" w:hAnsi="Avenir-Book" w:cs="Arial"/>
          <w:sz w:val="24"/>
          <w:szCs w:val="24"/>
        </w:rPr>
        <w:t xml:space="preserve">Les esperamos en la siguiente aventura que tendrá nuevos </w:t>
      </w:r>
      <w:r w:rsidR="00DF47F5">
        <w:rPr>
          <w:rStyle w:val="texteaulesnou"/>
          <w:rFonts w:ascii="Avenir-Book" w:hAnsi="Avenir-Book" w:cs="Arial"/>
          <w:sz w:val="24"/>
          <w:szCs w:val="24"/>
        </w:rPr>
        <w:t>registros</w:t>
      </w:r>
      <w:r>
        <w:rPr>
          <w:rStyle w:val="texteaulesnou"/>
          <w:rFonts w:ascii="Avenir-Book" w:hAnsi="Avenir-Book" w:cs="Arial"/>
          <w:sz w:val="24"/>
          <w:szCs w:val="24"/>
        </w:rPr>
        <w:t>, como lo tuvieron los proyectos anteriores</w:t>
      </w:r>
      <w:r w:rsidR="00DF47F5">
        <w:rPr>
          <w:rStyle w:val="texteaulesnou"/>
          <w:rFonts w:ascii="Avenir-Book" w:hAnsi="Avenir-Book" w:cs="Arial"/>
          <w:sz w:val="24"/>
          <w:szCs w:val="24"/>
        </w:rPr>
        <w:t>, y les invitamos a conocer las muchas y buenas prácticas que siguen permaneciendo en acciones puntuales de “locos por el cine” y que en varias ocasiones han sido recogidas en este mismo espacio de lectura y encuentro.</w:t>
      </w:r>
    </w:p>
    <w:p w:rsidR="008C764C" w:rsidRDefault="008C764C" w:rsidP="00A0290B">
      <w:pPr>
        <w:spacing w:after="0" w:line="240" w:lineRule="auto"/>
        <w:ind w:firstLine="708"/>
        <w:jc w:val="both"/>
        <w:rPr>
          <w:rStyle w:val="texteaulesnou"/>
          <w:rFonts w:ascii="Avenir-Book" w:hAnsi="Avenir-Book" w:cs="Arial"/>
          <w:sz w:val="24"/>
          <w:szCs w:val="24"/>
        </w:rPr>
      </w:pPr>
    </w:p>
    <w:p w:rsidR="008C764C" w:rsidRPr="008C764C" w:rsidRDefault="008C764C" w:rsidP="00A0290B">
      <w:pPr>
        <w:spacing w:after="0" w:line="240" w:lineRule="auto"/>
        <w:ind w:firstLine="708"/>
        <w:jc w:val="both"/>
        <w:rPr>
          <w:rStyle w:val="texteaulesnou"/>
          <w:rFonts w:ascii="Avenir-Book" w:hAnsi="Avenir-Book" w:cs="Arial"/>
          <w:b/>
          <w:color w:val="984806" w:themeColor="accent6" w:themeShade="80"/>
          <w:sz w:val="24"/>
          <w:szCs w:val="24"/>
        </w:rPr>
      </w:pPr>
      <w:r w:rsidRPr="008C764C">
        <w:rPr>
          <w:rStyle w:val="texteaulesnou"/>
          <w:rFonts w:ascii="Avenir-Book" w:hAnsi="Avenir-Book" w:cs="Arial"/>
          <w:b/>
          <w:color w:val="984806" w:themeColor="accent6" w:themeShade="80"/>
          <w:sz w:val="24"/>
          <w:szCs w:val="24"/>
        </w:rPr>
        <w:t>Referencias bibliográficas</w:t>
      </w:r>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b/>
          <w:sz w:val="22"/>
          <w:szCs w:val="22"/>
        </w:rPr>
      </w:pPr>
      <w:r w:rsidRPr="004F38D6">
        <w:rPr>
          <w:rFonts w:ascii="Arial" w:hAnsi="Arial" w:cs="Arial"/>
          <w:sz w:val="22"/>
          <w:szCs w:val="22"/>
        </w:rPr>
        <w:t xml:space="preserve">Badia, A., Meneses, J., Momimó,J. y Sigalés,C. (2008) </w:t>
      </w:r>
      <w:hyperlink r:id="rId61" w:history="1">
        <w:r w:rsidRPr="004F38D6">
          <w:rPr>
            <w:rStyle w:val="Hipervnculo"/>
            <w:rFonts w:ascii="Arial" w:hAnsi="Arial" w:cs="Arial"/>
            <w:i/>
            <w:color w:val="auto"/>
            <w:sz w:val="22"/>
            <w:szCs w:val="22"/>
          </w:rPr>
          <w:t>La integración de internet en la educación escolar española: situación actual y perspectivas de futuro</w:t>
        </w:r>
      </w:hyperlink>
      <w:r w:rsidRPr="004F38D6">
        <w:rPr>
          <w:rFonts w:ascii="Arial" w:hAnsi="Arial" w:cs="Arial"/>
          <w:sz w:val="22"/>
          <w:szCs w:val="22"/>
        </w:rPr>
        <w:t xml:space="preserve"> IN3 UOC y Fundación Telefónica. Recuperado el 2 de junio de 2009 en </w:t>
      </w:r>
      <w:hyperlink r:id="rId62" w:history="1">
        <w:r w:rsidRPr="004F38D6">
          <w:rPr>
            <w:rStyle w:val="Hipervnculo"/>
            <w:rFonts w:ascii="Arial" w:hAnsi="Arial" w:cs="Arial"/>
            <w:color w:val="auto"/>
            <w:sz w:val="22"/>
            <w:szCs w:val="22"/>
          </w:rPr>
          <w:t>http://www.fundacion.telefonica.com/debateyconocimiento/publicaciones/informe_escuelas/esp/informe.html</w:t>
        </w:r>
      </w:hyperlink>
    </w:p>
    <w:p w:rsidR="008C764C" w:rsidRDefault="008C764C" w:rsidP="008C764C">
      <w:pPr>
        <w:pStyle w:val="NormalWeb"/>
        <w:numPr>
          <w:ilvl w:val="0"/>
          <w:numId w:val="2"/>
        </w:numPr>
        <w:spacing w:before="0" w:beforeAutospacing="0" w:after="0" w:afterAutospacing="0"/>
        <w:ind w:right="-82"/>
        <w:jc w:val="both"/>
        <w:rPr>
          <w:rFonts w:ascii="Arial" w:hAnsi="Arial" w:cs="Arial"/>
          <w:sz w:val="22"/>
          <w:szCs w:val="22"/>
        </w:rPr>
      </w:pPr>
      <w:r w:rsidRPr="004F38D6">
        <w:rPr>
          <w:rFonts w:ascii="Arial" w:hAnsi="Arial" w:cs="Arial"/>
          <w:sz w:val="22"/>
          <w:szCs w:val="22"/>
        </w:rPr>
        <w:t xml:space="preserve">Castells, M. (2002) </w:t>
      </w:r>
      <w:r w:rsidRPr="004F38D6">
        <w:rPr>
          <w:rFonts w:ascii="Arial" w:hAnsi="Arial" w:cs="Arial"/>
          <w:i/>
          <w:sz w:val="22"/>
          <w:szCs w:val="22"/>
        </w:rPr>
        <w:t xml:space="preserve">La dimensión cultural de Internet. </w:t>
      </w:r>
      <w:r>
        <w:rPr>
          <w:rFonts w:ascii="Arial" w:hAnsi="Arial" w:cs="Arial"/>
          <w:sz w:val="22"/>
          <w:szCs w:val="22"/>
        </w:rPr>
        <w:t xml:space="preserve"> Debates culturales UOC. </w:t>
      </w:r>
      <w:r w:rsidRPr="004F38D6">
        <w:rPr>
          <w:rFonts w:ascii="Arial" w:hAnsi="Arial" w:cs="Arial"/>
          <w:sz w:val="22"/>
          <w:szCs w:val="22"/>
        </w:rPr>
        <w:t xml:space="preserve">Recuperado el 5 de junio de 2009 en </w:t>
      </w:r>
      <w:hyperlink r:id="rId63" w:history="1">
        <w:r w:rsidRPr="004F38D6">
          <w:rPr>
            <w:rStyle w:val="Hipervnculo"/>
            <w:rFonts w:ascii="Arial" w:hAnsi="Arial" w:cs="Arial"/>
            <w:color w:val="auto"/>
            <w:sz w:val="22"/>
            <w:szCs w:val="22"/>
          </w:rPr>
          <w:t>http://www.uoc.edu/culturaxxi/esp/articles/castells0502/castells0502.html</w:t>
        </w:r>
      </w:hyperlink>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sz w:val="22"/>
          <w:szCs w:val="22"/>
        </w:rPr>
      </w:pPr>
      <w:r w:rsidRPr="004F38D6">
        <w:rPr>
          <w:rFonts w:ascii="Arial" w:hAnsi="Arial" w:cs="Arial"/>
          <w:sz w:val="22"/>
          <w:szCs w:val="22"/>
        </w:rPr>
        <w:t>Criado, M. (2008). La brecha digital no existe</w:t>
      </w:r>
      <w:r w:rsidRPr="004F38D6">
        <w:rPr>
          <w:rFonts w:ascii="Arial" w:hAnsi="Arial" w:cs="Arial"/>
          <w:i/>
          <w:sz w:val="22"/>
          <w:szCs w:val="22"/>
        </w:rPr>
        <w:t xml:space="preserve">. Público, ciencias. </w:t>
      </w:r>
      <w:r w:rsidRPr="004F38D6">
        <w:rPr>
          <w:rFonts w:ascii="Arial" w:hAnsi="Arial" w:cs="Arial"/>
          <w:sz w:val="22"/>
          <w:szCs w:val="22"/>
        </w:rPr>
        <w:t xml:space="preserve">Publicado el 6 de noviembre del 2008.  Recuperado  el 10 de junio de 2009 en     </w:t>
      </w:r>
      <w:hyperlink r:id="rId64" w:history="1">
        <w:r w:rsidRPr="004F38D6">
          <w:rPr>
            <w:rStyle w:val="Hipervnculo"/>
            <w:rFonts w:ascii="Arial" w:hAnsi="Arial" w:cs="Arial"/>
            <w:color w:val="auto"/>
            <w:sz w:val="22"/>
            <w:szCs w:val="22"/>
            <w:lang w:val="es-ES_tradnl"/>
          </w:rPr>
          <w:t>http://www.publico.es/ciencias/171947/brecha/digital/existe</w:t>
        </w:r>
      </w:hyperlink>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sz w:val="22"/>
          <w:szCs w:val="22"/>
        </w:rPr>
      </w:pPr>
      <w:r w:rsidRPr="004F38D6">
        <w:rPr>
          <w:rFonts w:ascii="Arial" w:hAnsi="Arial" w:cs="Arial"/>
          <w:sz w:val="22"/>
          <w:szCs w:val="22"/>
        </w:rPr>
        <w:t xml:space="preserve">Delors, J. (1996) Informe  a </w:t>
      </w:r>
      <w:smartTag w:uri="urn:schemas-microsoft-com:office:smarttags" w:element="PersonName">
        <w:smartTagPr>
          <w:attr w:name="ProductID" w:val="la UNESCO"/>
        </w:smartTagPr>
        <w:r w:rsidRPr="004F38D6">
          <w:rPr>
            <w:rFonts w:ascii="Arial" w:hAnsi="Arial" w:cs="Arial"/>
            <w:sz w:val="22"/>
            <w:szCs w:val="22"/>
          </w:rPr>
          <w:t>la UNESCO</w:t>
        </w:r>
      </w:smartTag>
      <w:r w:rsidRPr="004F38D6">
        <w:rPr>
          <w:rFonts w:ascii="Arial" w:hAnsi="Arial" w:cs="Arial"/>
          <w:sz w:val="22"/>
          <w:szCs w:val="22"/>
        </w:rPr>
        <w:t xml:space="preserve"> de </w:t>
      </w:r>
      <w:smartTag w:uri="urn:schemas-microsoft-com:office:smarttags" w:element="PersonName">
        <w:smartTagPr>
          <w:attr w:name="ProductID" w:val="la Comisi￳n Internacional"/>
        </w:smartTagPr>
        <w:r w:rsidRPr="004F38D6">
          <w:rPr>
            <w:rFonts w:ascii="Arial" w:hAnsi="Arial" w:cs="Arial"/>
            <w:sz w:val="22"/>
            <w:szCs w:val="22"/>
          </w:rPr>
          <w:t>la Comisión Internacional</w:t>
        </w:r>
      </w:smartTag>
      <w:r w:rsidRPr="004F38D6">
        <w:rPr>
          <w:rFonts w:ascii="Arial" w:hAnsi="Arial" w:cs="Arial"/>
          <w:sz w:val="22"/>
          <w:szCs w:val="22"/>
        </w:rPr>
        <w:t xml:space="preserve"> sobre </w:t>
      </w:r>
      <w:smartTag w:uri="urn:schemas-microsoft-com:office:smarttags" w:element="PersonName">
        <w:smartTagPr>
          <w:attr w:name="ProductID" w:val="la Educaci￳n"/>
        </w:smartTagPr>
        <w:r w:rsidRPr="004F38D6">
          <w:rPr>
            <w:rFonts w:ascii="Arial" w:hAnsi="Arial" w:cs="Arial"/>
            <w:sz w:val="22"/>
            <w:szCs w:val="22"/>
          </w:rPr>
          <w:t>la Educación</w:t>
        </w:r>
      </w:smartTag>
      <w:r w:rsidRPr="004F38D6">
        <w:rPr>
          <w:rFonts w:ascii="Arial" w:hAnsi="Arial" w:cs="Arial"/>
          <w:sz w:val="22"/>
          <w:szCs w:val="22"/>
        </w:rPr>
        <w:t xml:space="preserve"> para el Siglo XXI. </w:t>
      </w:r>
      <w:r w:rsidRPr="004F38D6">
        <w:rPr>
          <w:rFonts w:ascii="Arial" w:hAnsi="Arial" w:cs="Arial"/>
          <w:i/>
          <w:sz w:val="22"/>
          <w:szCs w:val="22"/>
        </w:rPr>
        <w:t>La educación encierra un tesoro</w:t>
      </w:r>
      <w:r w:rsidRPr="004F38D6">
        <w:rPr>
          <w:rFonts w:ascii="Arial" w:hAnsi="Arial" w:cs="Arial"/>
          <w:sz w:val="22"/>
          <w:szCs w:val="22"/>
        </w:rPr>
        <w:t>. Recuperado el 20 de junio de 2009 en http://www.unesco.org/education/pdf/DELORS_S.PDF</w:t>
      </w:r>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i/>
          <w:sz w:val="22"/>
          <w:szCs w:val="22"/>
        </w:rPr>
      </w:pPr>
      <w:r w:rsidRPr="004F38D6">
        <w:rPr>
          <w:rFonts w:ascii="Arial" w:hAnsi="Arial" w:cs="Arial"/>
          <w:sz w:val="22"/>
          <w:szCs w:val="22"/>
        </w:rPr>
        <w:t xml:space="preserve">Fundación Telefónica (2008) </w:t>
      </w:r>
      <w:hyperlink r:id="rId65" w:history="1">
        <w:r w:rsidRPr="004F38D6">
          <w:rPr>
            <w:rStyle w:val="Hipervnculo"/>
            <w:rFonts w:ascii="Arial" w:hAnsi="Arial" w:cs="Arial"/>
            <w:i/>
            <w:color w:val="auto"/>
            <w:sz w:val="22"/>
            <w:szCs w:val="22"/>
          </w:rPr>
          <w:t>La sociedad de la información en España 2008</w:t>
        </w:r>
      </w:hyperlink>
      <w:r w:rsidRPr="004F38D6">
        <w:rPr>
          <w:rFonts w:ascii="Arial" w:hAnsi="Arial" w:cs="Arial"/>
          <w:i/>
          <w:sz w:val="22"/>
          <w:szCs w:val="22"/>
        </w:rPr>
        <w:t>.</w:t>
      </w:r>
      <w:r w:rsidRPr="004F38D6">
        <w:rPr>
          <w:rFonts w:ascii="Arial" w:hAnsi="Arial" w:cs="Arial"/>
          <w:sz w:val="22"/>
          <w:szCs w:val="22"/>
        </w:rPr>
        <w:t xml:space="preserve"> Ariel Colección Telefónica. Recuperado el 7 de junio de 2009 en </w:t>
      </w:r>
      <w:hyperlink r:id="rId66" w:history="1">
        <w:r w:rsidRPr="004F38D6">
          <w:rPr>
            <w:rStyle w:val="Hipervnculo"/>
            <w:rFonts w:ascii="Arial" w:hAnsi="Arial" w:cs="Arial"/>
            <w:color w:val="auto"/>
            <w:sz w:val="22"/>
            <w:szCs w:val="22"/>
          </w:rPr>
          <w:t>http://e-libros.fundacion.telefonica.com/sie08/aplicacion_sie.html</w:t>
        </w:r>
      </w:hyperlink>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i/>
          <w:sz w:val="22"/>
          <w:szCs w:val="22"/>
        </w:rPr>
      </w:pPr>
      <w:r w:rsidRPr="004F38D6">
        <w:rPr>
          <w:rFonts w:ascii="Arial" w:hAnsi="Arial" w:cs="Arial"/>
          <w:sz w:val="22"/>
          <w:szCs w:val="22"/>
        </w:rPr>
        <w:t xml:space="preserve">Garant, M. (2003) La participación de los actores en </w:t>
      </w:r>
      <w:smartTag w:uri="urn:schemas-microsoft-com:office:smarttags" w:element="PersonName">
        <w:smartTagPr>
          <w:attr w:name="ProductID" w:val="la Instituci￳n"/>
        </w:smartTagPr>
        <w:r w:rsidRPr="004F38D6">
          <w:rPr>
            <w:rFonts w:ascii="Arial" w:hAnsi="Arial" w:cs="Arial"/>
            <w:sz w:val="22"/>
            <w:szCs w:val="22"/>
          </w:rPr>
          <w:t>la Institución</w:t>
        </w:r>
      </w:smartTag>
      <w:r w:rsidRPr="004F38D6">
        <w:rPr>
          <w:rFonts w:ascii="Arial" w:hAnsi="Arial" w:cs="Arial"/>
          <w:sz w:val="22"/>
          <w:szCs w:val="22"/>
        </w:rPr>
        <w:t xml:space="preserve"> escolar: un instrumento al servicio de la emancipación social</w:t>
      </w:r>
      <w:r w:rsidRPr="004F38D6">
        <w:rPr>
          <w:rFonts w:ascii="Arial" w:hAnsi="Arial" w:cs="Arial"/>
          <w:i/>
          <w:sz w:val="22"/>
          <w:szCs w:val="22"/>
        </w:rPr>
        <w:t>. Revista electrónica ”Actualidades investigativas en Educación ”</w:t>
      </w:r>
      <w:r w:rsidRPr="004F38D6">
        <w:rPr>
          <w:rFonts w:ascii="Arial" w:hAnsi="Arial" w:cs="Arial"/>
          <w:sz w:val="22"/>
          <w:szCs w:val="22"/>
        </w:rPr>
        <w:t xml:space="preserve">vol.3, nº 1, 2003.Recuperado el 14 de octubre de 2009 en </w:t>
      </w:r>
      <w:hyperlink r:id="rId67" w:history="1">
        <w:r w:rsidRPr="004F38D6">
          <w:rPr>
            <w:rStyle w:val="Hipervnculo"/>
            <w:rFonts w:ascii="Arial" w:hAnsi="Arial" w:cs="Arial"/>
            <w:color w:val="auto"/>
            <w:sz w:val="22"/>
            <w:szCs w:val="22"/>
          </w:rPr>
          <w:t>http://redalyc.uaemex.mx/redalyc/pdf/447/44730106.pdf</w:t>
        </w:r>
      </w:hyperlink>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sz w:val="22"/>
          <w:szCs w:val="22"/>
        </w:rPr>
      </w:pPr>
      <w:r w:rsidRPr="004F38D6">
        <w:rPr>
          <w:rFonts w:ascii="Arial" w:hAnsi="Arial" w:cs="Arial"/>
          <w:sz w:val="22"/>
          <w:szCs w:val="22"/>
        </w:rPr>
        <w:t xml:space="preserve">Gimeno, J. (2005) </w:t>
      </w:r>
      <w:r w:rsidRPr="004F38D6">
        <w:rPr>
          <w:rFonts w:ascii="Arial" w:hAnsi="Arial" w:cs="Arial"/>
          <w:i/>
          <w:sz w:val="22"/>
          <w:szCs w:val="22"/>
        </w:rPr>
        <w:t>La educación que aún es posible</w:t>
      </w:r>
      <w:r w:rsidRPr="004F38D6">
        <w:rPr>
          <w:rFonts w:ascii="Arial" w:hAnsi="Arial" w:cs="Arial"/>
          <w:sz w:val="22"/>
          <w:szCs w:val="22"/>
        </w:rPr>
        <w:t>. Madrid. Ediciones Morata</w:t>
      </w:r>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sz w:val="22"/>
          <w:szCs w:val="22"/>
          <w:u w:val="single"/>
        </w:rPr>
      </w:pPr>
      <w:r w:rsidRPr="004F38D6">
        <w:rPr>
          <w:rFonts w:ascii="Arial" w:hAnsi="Arial" w:cs="Arial"/>
          <w:sz w:val="22"/>
          <w:szCs w:val="22"/>
        </w:rPr>
        <w:t xml:space="preserve">Gimeno, J., Pérez, A, Martínez,J., Torres,J.,Angulo,F. y Álvarez J (2008) </w:t>
      </w:r>
      <w:r w:rsidRPr="004F38D6">
        <w:rPr>
          <w:rFonts w:ascii="Arial" w:hAnsi="Arial" w:cs="Arial"/>
          <w:i/>
          <w:sz w:val="22"/>
          <w:szCs w:val="22"/>
        </w:rPr>
        <w:t>Educar por competencias ¿qué hay de nuevo?</w:t>
      </w:r>
      <w:r w:rsidRPr="004F38D6">
        <w:rPr>
          <w:rFonts w:ascii="Arial" w:hAnsi="Arial" w:cs="Arial"/>
          <w:sz w:val="22"/>
          <w:szCs w:val="22"/>
        </w:rPr>
        <w:t xml:space="preserve"> Madrid. Ediciones Morata</w:t>
      </w:r>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sz w:val="22"/>
          <w:szCs w:val="22"/>
          <w:u w:val="single"/>
        </w:rPr>
      </w:pPr>
      <w:r w:rsidRPr="004F38D6">
        <w:rPr>
          <w:rFonts w:ascii="Arial" w:hAnsi="Arial" w:cs="Arial"/>
          <w:sz w:val="22"/>
          <w:szCs w:val="22"/>
        </w:rPr>
        <w:t xml:space="preserve">Hodder, I. (1994) </w:t>
      </w:r>
      <w:r w:rsidRPr="004F38D6">
        <w:rPr>
          <w:rFonts w:ascii="Arial" w:hAnsi="Arial" w:cs="Arial"/>
          <w:i/>
          <w:sz w:val="22"/>
          <w:szCs w:val="22"/>
        </w:rPr>
        <w:t xml:space="preserve">Interpretación en arqueología. Corrientes actuales. </w:t>
      </w:r>
      <w:r w:rsidRPr="004F38D6">
        <w:rPr>
          <w:rFonts w:ascii="Arial" w:hAnsi="Arial" w:cs="Arial"/>
          <w:sz w:val="22"/>
          <w:szCs w:val="22"/>
        </w:rPr>
        <w:t>Barcelona. Crítica.</w:t>
      </w:r>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sz w:val="22"/>
          <w:szCs w:val="22"/>
        </w:rPr>
      </w:pPr>
      <w:r w:rsidRPr="004F38D6">
        <w:rPr>
          <w:rFonts w:ascii="Arial" w:hAnsi="Arial" w:cs="Arial"/>
          <w:sz w:val="22"/>
          <w:szCs w:val="22"/>
        </w:rPr>
        <w:t>Instituto de Evaluación y Asesoramiento Educativo, Neturity y Fundación Germán Sánchez Ruipérez (2006</w:t>
      </w:r>
      <w:r w:rsidRPr="004F38D6">
        <w:rPr>
          <w:rFonts w:ascii="Arial" w:hAnsi="Arial" w:cs="Arial"/>
          <w:i/>
          <w:sz w:val="22"/>
          <w:szCs w:val="22"/>
        </w:rPr>
        <w:t xml:space="preserve">)   </w:t>
      </w:r>
      <w:hyperlink r:id="rId68" w:history="1">
        <w:r w:rsidRPr="004F38D6">
          <w:rPr>
            <w:rStyle w:val="Hipervnculo"/>
            <w:rFonts w:ascii="Arial" w:hAnsi="Arial" w:cs="Arial"/>
            <w:i/>
            <w:color w:val="auto"/>
            <w:sz w:val="22"/>
            <w:szCs w:val="22"/>
          </w:rPr>
          <w:t>La implantación y el uso de las TIC en los centros docentes de educación primaria y secundaria (curso 2005-2006)</w:t>
        </w:r>
      </w:hyperlink>
      <w:r w:rsidRPr="004F38D6">
        <w:rPr>
          <w:rFonts w:ascii="Arial" w:hAnsi="Arial" w:cs="Arial"/>
          <w:i/>
          <w:sz w:val="22"/>
          <w:szCs w:val="22"/>
        </w:rPr>
        <w:t xml:space="preserve"> </w:t>
      </w:r>
      <w:r w:rsidRPr="004F38D6">
        <w:rPr>
          <w:rFonts w:ascii="Arial" w:hAnsi="Arial" w:cs="Arial"/>
          <w:sz w:val="22"/>
          <w:szCs w:val="22"/>
        </w:rPr>
        <w:t xml:space="preserve">. Plan avanza. Recuperado el 6 de junio 2009 en </w:t>
      </w:r>
      <w:hyperlink r:id="rId69" w:history="1">
        <w:r w:rsidRPr="004F38D6">
          <w:rPr>
            <w:rStyle w:val="Hipervnculo"/>
            <w:rFonts w:ascii="Arial" w:hAnsi="Arial" w:cs="Arial"/>
            <w:color w:val="auto"/>
            <w:sz w:val="22"/>
            <w:szCs w:val="22"/>
          </w:rPr>
          <w:t>http://www.isftic.mepsyd.es/w3/informacion/informe_TIC/TIC_extenso.pdf</w:t>
        </w:r>
      </w:hyperlink>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sz w:val="22"/>
          <w:szCs w:val="22"/>
        </w:rPr>
      </w:pPr>
      <w:r w:rsidRPr="004F38D6">
        <w:rPr>
          <w:rFonts w:ascii="Arial" w:hAnsi="Arial" w:cs="Arial"/>
          <w:sz w:val="22"/>
          <w:szCs w:val="22"/>
        </w:rPr>
        <w:t xml:space="preserve">Marchesi, A. y Martín, E. (2003). </w:t>
      </w:r>
      <w:r w:rsidRPr="004F38D6">
        <w:rPr>
          <w:rStyle w:val="nfasis"/>
          <w:rFonts w:ascii="Arial" w:hAnsi="Arial" w:cs="Arial"/>
          <w:sz w:val="22"/>
          <w:szCs w:val="22"/>
        </w:rPr>
        <w:t xml:space="preserve">Tecnología y  aprendizaje. Investigación sobre el impacto del ordenador en el aula. </w:t>
      </w:r>
      <w:r w:rsidRPr="004F38D6">
        <w:rPr>
          <w:rFonts w:ascii="Arial" w:hAnsi="Arial" w:cs="Arial"/>
          <w:sz w:val="22"/>
          <w:szCs w:val="22"/>
        </w:rPr>
        <w:t>Madrid: Editorial SM.</w:t>
      </w:r>
    </w:p>
    <w:p w:rsidR="008C764C" w:rsidRPr="004F38D6" w:rsidRDefault="008C764C" w:rsidP="008C764C">
      <w:pPr>
        <w:pStyle w:val="NormalWeb"/>
        <w:numPr>
          <w:ilvl w:val="0"/>
          <w:numId w:val="2"/>
        </w:numPr>
        <w:spacing w:before="0" w:beforeAutospacing="0" w:after="0" w:afterAutospacing="0"/>
        <w:ind w:right="-82"/>
        <w:jc w:val="both"/>
        <w:rPr>
          <w:rStyle w:val="fnt112"/>
          <w:rFonts w:ascii="Arial" w:hAnsi="Arial" w:cs="Arial"/>
          <w:sz w:val="22"/>
          <w:szCs w:val="22"/>
        </w:rPr>
      </w:pPr>
      <w:r w:rsidRPr="004F38D6">
        <w:rPr>
          <w:rStyle w:val="fnt112"/>
          <w:rFonts w:ascii="Arial" w:hAnsi="Arial" w:cs="Arial"/>
          <w:sz w:val="22"/>
          <w:szCs w:val="22"/>
        </w:rPr>
        <w:t xml:space="preserve">Majó, J. (2003). </w:t>
      </w:r>
      <w:r w:rsidRPr="004F38D6">
        <w:rPr>
          <w:rStyle w:val="nfasis"/>
          <w:rFonts w:ascii="Arial" w:hAnsi="Arial" w:cs="Arial"/>
          <w:sz w:val="22"/>
          <w:szCs w:val="22"/>
        </w:rPr>
        <w:t>Nuevas tecnologías y educación</w:t>
      </w:r>
      <w:r w:rsidRPr="004F38D6">
        <w:rPr>
          <w:rStyle w:val="fnt112"/>
          <w:rFonts w:ascii="Arial" w:hAnsi="Arial" w:cs="Arial"/>
          <w:sz w:val="22"/>
          <w:szCs w:val="22"/>
        </w:rPr>
        <w:t xml:space="preserve">. Conferencia impartida en la presentación del primer informe de las TIC en los centros de enseñanza no universitaria promovidos por </w:t>
      </w:r>
      <w:smartTag w:uri="urn:schemas-microsoft-com:office:smarttags" w:element="PersonName">
        <w:smartTagPr>
          <w:attr w:name="ProductID" w:val="la Fundaci￳n Jaume"/>
        </w:smartTagPr>
        <w:r w:rsidRPr="004F38D6">
          <w:rPr>
            <w:rStyle w:val="fnt112"/>
            <w:rFonts w:ascii="Arial" w:hAnsi="Arial" w:cs="Arial"/>
            <w:sz w:val="22"/>
            <w:szCs w:val="22"/>
          </w:rPr>
          <w:t>la Fundación Jaume</w:t>
        </w:r>
      </w:smartTag>
      <w:r w:rsidRPr="004F38D6">
        <w:rPr>
          <w:rStyle w:val="fnt112"/>
          <w:rFonts w:ascii="Arial" w:hAnsi="Arial" w:cs="Arial"/>
          <w:sz w:val="22"/>
          <w:szCs w:val="22"/>
        </w:rPr>
        <w:t xml:space="preserve"> Bofill y Edulab. Recuperado el 7 junio 2009 en </w:t>
      </w:r>
      <w:hyperlink r:id="rId70" w:history="1">
        <w:r w:rsidRPr="004F38D6">
          <w:rPr>
            <w:rStyle w:val="Hipervnculo"/>
            <w:rFonts w:ascii="Arial" w:hAnsi="Arial" w:cs="Arial"/>
            <w:color w:val="auto"/>
            <w:sz w:val="22"/>
            <w:szCs w:val="22"/>
          </w:rPr>
          <w:t>http://www.uoc.edu/web/esp/articles/joan_majo.html</w:t>
        </w:r>
      </w:hyperlink>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sz w:val="22"/>
          <w:szCs w:val="22"/>
        </w:rPr>
      </w:pPr>
      <w:r w:rsidRPr="004F38D6">
        <w:rPr>
          <w:rFonts w:ascii="Arial" w:hAnsi="Arial" w:cs="Arial"/>
          <w:sz w:val="22"/>
          <w:szCs w:val="22"/>
        </w:rPr>
        <w:lastRenderedPageBreak/>
        <w:t xml:space="preserve">Marqués, P. (2000) (última revisión 27/08/08) </w:t>
      </w:r>
      <w:r w:rsidRPr="004F38D6">
        <w:rPr>
          <w:rFonts w:ascii="Arial" w:hAnsi="Arial" w:cs="Arial"/>
          <w:i/>
          <w:sz w:val="22"/>
          <w:szCs w:val="22"/>
        </w:rPr>
        <w:t>Impacto de las TIC en educación: funciones y limitaciones</w:t>
      </w:r>
      <w:r w:rsidRPr="004F38D6">
        <w:rPr>
          <w:rFonts w:ascii="Arial" w:hAnsi="Arial" w:cs="Arial"/>
          <w:sz w:val="22"/>
          <w:szCs w:val="22"/>
        </w:rPr>
        <w:t xml:space="preserve"> Universidad Autónoma de Barcelona. Recuperado el 5 de junio 2009 en </w:t>
      </w:r>
      <w:hyperlink r:id="rId71" w:history="1">
        <w:r w:rsidRPr="004F38D6">
          <w:rPr>
            <w:rStyle w:val="Hipervnculo"/>
            <w:rFonts w:ascii="Arial" w:hAnsi="Arial" w:cs="Arial"/>
            <w:color w:val="auto"/>
            <w:sz w:val="22"/>
            <w:szCs w:val="22"/>
          </w:rPr>
          <w:t>http://www.peremarques.net/siyedu.htm</w:t>
        </w:r>
      </w:hyperlink>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b/>
          <w:sz w:val="22"/>
          <w:szCs w:val="22"/>
          <w:lang w:val="es-ES_tradnl"/>
        </w:rPr>
      </w:pPr>
      <w:r w:rsidRPr="004F38D6">
        <w:rPr>
          <w:rFonts w:ascii="Arial" w:hAnsi="Arial" w:cs="Arial"/>
          <w:sz w:val="22"/>
          <w:szCs w:val="22"/>
        </w:rPr>
        <w:t xml:space="preserve">Marqués, P. (2000) (última revisión 12/01/092009) </w:t>
      </w:r>
      <w:r w:rsidRPr="004F38D6">
        <w:rPr>
          <w:rFonts w:ascii="Arial" w:hAnsi="Arial" w:cs="Arial"/>
          <w:i/>
          <w:sz w:val="22"/>
          <w:szCs w:val="22"/>
        </w:rPr>
        <w:t>Cambios en los centros educativos: construyendo la escuela del futuro</w:t>
      </w:r>
      <w:r w:rsidRPr="004F38D6">
        <w:rPr>
          <w:rFonts w:ascii="Arial" w:hAnsi="Arial" w:cs="Arial"/>
          <w:sz w:val="22"/>
          <w:szCs w:val="22"/>
        </w:rPr>
        <w:t xml:space="preserve">. Universidad Autónoma de Barcelona. Recuperado el 30 de mayo 2009 en </w:t>
      </w:r>
      <w:hyperlink r:id="rId72" w:history="1">
        <w:r w:rsidRPr="004F38D6">
          <w:rPr>
            <w:rStyle w:val="Hipervnculo"/>
            <w:rFonts w:ascii="Arial" w:hAnsi="Arial" w:cs="Arial"/>
            <w:color w:val="auto"/>
            <w:sz w:val="22"/>
            <w:szCs w:val="22"/>
          </w:rPr>
          <w:t>http://www.peremarques.net/siyedu.htm</w:t>
        </w:r>
      </w:hyperlink>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sz w:val="22"/>
          <w:szCs w:val="22"/>
          <w:lang w:val="en-GB"/>
        </w:rPr>
      </w:pPr>
      <w:r w:rsidRPr="004F38D6">
        <w:rPr>
          <w:rFonts w:ascii="Arial" w:hAnsi="Arial" w:cs="Arial"/>
          <w:sz w:val="22"/>
          <w:szCs w:val="22"/>
          <w:lang w:val="en-GB"/>
        </w:rPr>
        <w:t xml:space="preserve">Nuthal,G.(2005) </w:t>
      </w:r>
      <w:r w:rsidRPr="004F38D6">
        <w:rPr>
          <w:rFonts w:ascii="Arial" w:hAnsi="Arial" w:cs="Arial"/>
          <w:i/>
          <w:sz w:val="22"/>
          <w:szCs w:val="22"/>
          <w:lang w:val="en-GB"/>
        </w:rPr>
        <w:t>The Cultural Myths and realities of classroom teaching and leraning:a personal journey</w:t>
      </w:r>
      <w:r w:rsidRPr="004F38D6">
        <w:rPr>
          <w:rFonts w:ascii="Arial" w:hAnsi="Arial" w:cs="Arial"/>
          <w:sz w:val="22"/>
          <w:szCs w:val="22"/>
          <w:lang w:val="en-GB"/>
        </w:rPr>
        <w:t xml:space="preserve"> . Teachers College record, volumen 107, número 5</w:t>
      </w:r>
    </w:p>
    <w:p w:rsidR="008C764C" w:rsidRPr="004F38D6" w:rsidRDefault="008C764C" w:rsidP="008C764C">
      <w:pPr>
        <w:pStyle w:val="NormalWeb"/>
        <w:numPr>
          <w:ilvl w:val="0"/>
          <w:numId w:val="2"/>
        </w:numPr>
        <w:spacing w:before="0" w:beforeAutospacing="0" w:after="0" w:afterAutospacing="0"/>
        <w:ind w:right="-82"/>
        <w:jc w:val="both"/>
        <w:rPr>
          <w:rFonts w:ascii="Arial" w:hAnsi="Arial" w:cs="Arial"/>
          <w:sz w:val="22"/>
          <w:szCs w:val="22"/>
        </w:rPr>
      </w:pPr>
      <w:r w:rsidRPr="004F38D6">
        <w:rPr>
          <w:rFonts w:ascii="Arial" w:hAnsi="Arial" w:cs="Arial"/>
          <w:sz w:val="22"/>
          <w:szCs w:val="22"/>
        </w:rPr>
        <w:t xml:space="preserve">Pérez, Barquín, Soto y Sola (2004) </w:t>
      </w:r>
      <w:r w:rsidRPr="004F38D6">
        <w:rPr>
          <w:rFonts w:ascii="Arial" w:hAnsi="Arial" w:cs="Arial"/>
          <w:i/>
          <w:sz w:val="22"/>
          <w:szCs w:val="22"/>
        </w:rPr>
        <w:t>Los riesgos educativos de Internet y la incertidumbre de los docentes. Un estudio en Andalucía</w:t>
      </w:r>
      <w:r w:rsidRPr="004F38D6">
        <w:rPr>
          <w:rFonts w:ascii="Arial" w:hAnsi="Arial" w:cs="Arial"/>
          <w:sz w:val="22"/>
          <w:szCs w:val="22"/>
        </w:rPr>
        <w:t xml:space="preserve">. Comunicación en Primer Congreso Virtual Latinoamericano De Educación a Distancia. Abril 2004 recuperado el 12 de noviembre de 2009 en </w:t>
      </w:r>
      <w:hyperlink r:id="rId73" w:history="1">
        <w:r w:rsidRPr="004F38D6">
          <w:rPr>
            <w:rStyle w:val="Hipervnculo"/>
            <w:rFonts w:ascii="Arial" w:hAnsi="Arial" w:cs="Arial"/>
            <w:color w:val="auto"/>
            <w:sz w:val="22"/>
            <w:szCs w:val="22"/>
          </w:rPr>
          <w:t>http://www.ateneonline.net/datos/18_01_P%E9rez_Angel.pdf</w:t>
        </w:r>
      </w:hyperlink>
    </w:p>
    <w:p w:rsidR="00A0290B" w:rsidRPr="00A0290B" w:rsidRDefault="00A0290B" w:rsidP="00A0290B">
      <w:pPr>
        <w:spacing w:after="0" w:line="240" w:lineRule="auto"/>
        <w:ind w:firstLine="708"/>
        <w:jc w:val="both"/>
        <w:rPr>
          <w:rStyle w:val="texteaulesnou"/>
          <w:rFonts w:ascii="Avenir-Book" w:hAnsi="Avenir-Book" w:cs="Arial"/>
          <w:sz w:val="24"/>
          <w:szCs w:val="24"/>
        </w:rPr>
      </w:pPr>
      <w:r>
        <w:rPr>
          <w:rStyle w:val="texteaulesnou"/>
          <w:rFonts w:ascii="Avenir-Book" w:hAnsi="Avenir-Book" w:cs="Arial"/>
          <w:sz w:val="24"/>
          <w:szCs w:val="24"/>
        </w:rPr>
        <w:tab/>
      </w:r>
    </w:p>
    <w:sectPr w:rsidR="00A0290B" w:rsidRPr="00A0290B" w:rsidSect="00B8120F">
      <w:type w:val="continuous"/>
      <w:pgSz w:w="11906" w:h="16838"/>
      <w:pgMar w:top="1418" w:right="1701" w:bottom="1418" w:left="1701" w:header="709" w:footer="709"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7DA6" w:rsidRDefault="00147DA6" w:rsidP="00785806">
      <w:pPr>
        <w:spacing w:after="0" w:line="240" w:lineRule="auto"/>
      </w:pPr>
      <w:r>
        <w:separator/>
      </w:r>
    </w:p>
  </w:endnote>
  <w:endnote w:type="continuationSeparator" w:id="1">
    <w:p w:rsidR="00147DA6" w:rsidRDefault="00147DA6" w:rsidP="007858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venir-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gency FB">
    <w:panose1 w:val="020B0503020202020204"/>
    <w:charset w:val="00"/>
    <w:family w:val="swiss"/>
    <w:pitch w:val="variable"/>
    <w:sig w:usb0="00000003" w:usb1="00000000" w:usb2="00000000" w:usb3="00000000" w:csb0="00000001" w:csb1="00000000"/>
  </w:font>
  <w:font w:name="BellMTStd-Regula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BellMTStd-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730298"/>
      <w:docPartObj>
        <w:docPartGallery w:val="Page Numbers (Bottom of Page)"/>
        <w:docPartUnique/>
      </w:docPartObj>
    </w:sdtPr>
    <w:sdtContent>
      <w:sdt>
        <w:sdtPr>
          <w:rPr>
            <w:rFonts w:asciiTheme="majorHAnsi" w:eastAsiaTheme="majorEastAsia" w:hAnsiTheme="majorHAnsi" w:cstheme="majorBidi"/>
          </w:rPr>
          <w:id w:val="216747786"/>
          <w:docPartObj>
            <w:docPartGallery w:val="Page Numbers (Margins)"/>
            <w:docPartUnique/>
          </w:docPartObj>
        </w:sdtPr>
        <w:sdtContent>
          <w:p w:rsidR="00785806" w:rsidRDefault="00765A69">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49" style="position:absolute;margin-left:0;margin-top:0;width:49.35pt;height:49.35pt;z-index:251660288;mso-position-horizontal:center;mso-position-horizontal-relative:margin;mso-position-vertical:center;mso-position-vertical-relative:bottom-margin-area;v-text-anchor:middle" fillcolor="#365f91 [2404]" stroked="f">
                  <v:textbox style="mso-next-textbox:#_x0000_s2049">
                    <w:txbxContent>
                      <w:p w:rsidR="00785806" w:rsidRDefault="00765A69">
                        <w:pPr>
                          <w:pStyle w:val="Piedepgina"/>
                          <w:jc w:val="center"/>
                          <w:rPr>
                            <w:b/>
                            <w:color w:val="FFFFFF" w:themeColor="background1"/>
                            <w:sz w:val="32"/>
                            <w:szCs w:val="32"/>
                          </w:rPr>
                        </w:pPr>
                        <w:fldSimple w:instr=" PAGE    \* MERGEFORMAT ">
                          <w:r w:rsidR="008C764C" w:rsidRPr="008C764C">
                            <w:rPr>
                              <w:b/>
                              <w:noProof/>
                              <w:color w:val="FFFFFF" w:themeColor="background1"/>
                              <w:sz w:val="32"/>
                              <w:szCs w:val="32"/>
                            </w:rPr>
                            <w:t>13</w:t>
                          </w:r>
                        </w:fldSimple>
                      </w:p>
                    </w:txbxContent>
                  </v:textbox>
                  <w10:wrap anchorx="margin" anchory="page"/>
                </v:oval>
              </w:pict>
            </w:r>
          </w:p>
        </w:sdtContent>
      </w:sdt>
    </w:sdtContent>
  </w:sdt>
  <w:p w:rsidR="00785806" w:rsidRDefault="0078580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7DA6" w:rsidRDefault="00147DA6" w:rsidP="00785806">
      <w:pPr>
        <w:spacing w:after="0" w:line="240" w:lineRule="auto"/>
      </w:pPr>
      <w:r>
        <w:separator/>
      </w:r>
    </w:p>
  </w:footnote>
  <w:footnote w:type="continuationSeparator" w:id="1">
    <w:p w:rsidR="00147DA6" w:rsidRDefault="00147DA6" w:rsidP="007858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806" w:rsidRDefault="00785806">
    <w:pPr>
      <w:pStyle w:val="Encabezado"/>
      <w:rPr>
        <w:lang w:val="es-ES_tradnl"/>
      </w:rPr>
    </w:pPr>
    <w:r>
      <w:rPr>
        <w:lang w:val="es-ES_tradnl"/>
      </w:rPr>
      <w:tab/>
    </w:r>
    <w:r>
      <w:rPr>
        <w:lang w:val="es-ES_tradnl"/>
      </w:rPr>
      <w:tab/>
      <w:t>CINE Y EDU</w:t>
    </w:r>
    <w:r w:rsidR="00A3386A">
      <w:rPr>
        <w:lang w:val="es-ES_tradnl"/>
      </w:rPr>
      <w:t>C</w:t>
    </w:r>
    <w:r>
      <w:rPr>
        <w:lang w:val="es-ES_tradnl"/>
      </w:rPr>
      <w:t>ACIÓN</w:t>
    </w:r>
  </w:p>
  <w:p w:rsidR="00785806" w:rsidRPr="00785806" w:rsidRDefault="00785806">
    <w:pPr>
      <w:pStyle w:val="Encabezado"/>
      <w:rPr>
        <w:i/>
        <w:sz w:val="18"/>
        <w:szCs w:val="18"/>
        <w:lang w:val="es-ES_tradnl"/>
      </w:rPr>
    </w:pPr>
    <w:r>
      <w:rPr>
        <w:i/>
        <w:sz w:val="18"/>
        <w:szCs w:val="18"/>
        <w:lang w:val="es-ES_tradnl"/>
      </w:rPr>
      <w:tab/>
    </w:r>
    <w:r>
      <w:rPr>
        <w:i/>
        <w:sz w:val="18"/>
        <w:szCs w:val="18"/>
        <w:lang w:val="es-ES_tradnl"/>
      </w:rPr>
      <w:tab/>
      <w:t xml:space="preserve">       </w:t>
    </w:r>
    <w:r w:rsidRPr="00785806">
      <w:rPr>
        <w:i/>
        <w:sz w:val="18"/>
        <w:szCs w:val="18"/>
        <w:lang w:val="es-ES_tradnl"/>
      </w:rPr>
      <w:t>“Una imagen vale más que mil palabras”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47B3E"/>
    <w:multiLevelType w:val="hybridMultilevel"/>
    <w:tmpl w:val="01403E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49D402B7"/>
    <w:multiLevelType w:val="hybridMultilevel"/>
    <w:tmpl w:val="B5785662"/>
    <w:lvl w:ilvl="0" w:tplc="0C0A0001">
      <w:start w:val="1"/>
      <w:numFmt w:val="bullet"/>
      <w:lvlText w:val=""/>
      <w:lvlJc w:val="left"/>
      <w:pPr>
        <w:tabs>
          <w:tab w:val="num" w:pos="540"/>
        </w:tabs>
        <w:ind w:left="540" w:hanging="360"/>
      </w:pPr>
      <w:rPr>
        <w:rFonts w:ascii="Symbol" w:hAnsi="Symbol" w:hint="default"/>
      </w:rPr>
    </w:lvl>
    <w:lvl w:ilvl="1" w:tplc="0C0A0003">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rsids>
    <w:rsidRoot w:val="00785806"/>
    <w:rsid w:val="000052B4"/>
    <w:rsid w:val="00015FF2"/>
    <w:rsid w:val="00040AA0"/>
    <w:rsid w:val="00063D67"/>
    <w:rsid w:val="000E5749"/>
    <w:rsid w:val="00144A6E"/>
    <w:rsid w:val="00147DA6"/>
    <w:rsid w:val="00156DDC"/>
    <w:rsid w:val="0019371B"/>
    <w:rsid w:val="00273DB5"/>
    <w:rsid w:val="002D01DD"/>
    <w:rsid w:val="003548C2"/>
    <w:rsid w:val="00384DDF"/>
    <w:rsid w:val="003A47D8"/>
    <w:rsid w:val="003C0D34"/>
    <w:rsid w:val="00412854"/>
    <w:rsid w:val="004326E7"/>
    <w:rsid w:val="004748DD"/>
    <w:rsid w:val="00501DD9"/>
    <w:rsid w:val="00541CF1"/>
    <w:rsid w:val="00564837"/>
    <w:rsid w:val="005A23D2"/>
    <w:rsid w:val="005C5225"/>
    <w:rsid w:val="005D2EB6"/>
    <w:rsid w:val="005E70ED"/>
    <w:rsid w:val="005F6DED"/>
    <w:rsid w:val="00760412"/>
    <w:rsid w:val="00765A69"/>
    <w:rsid w:val="007811A3"/>
    <w:rsid w:val="00785806"/>
    <w:rsid w:val="007D77C2"/>
    <w:rsid w:val="008539B0"/>
    <w:rsid w:val="0087484B"/>
    <w:rsid w:val="008B7908"/>
    <w:rsid w:val="008C764C"/>
    <w:rsid w:val="009100A5"/>
    <w:rsid w:val="00970E02"/>
    <w:rsid w:val="00976336"/>
    <w:rsid w:val="00996B57"/>
    <w:rsid w:val="009A0E74"/>
    <w:rsid w:val="00A0290B"/>
    <w:rsid w:val="00A12AF2"/>
    <w:rsid w:val="00A25EA9"/>
    <w:rsid w:val="00A3386A"/>
    <w:rsid w:val="00A61DF9"/>
    <w:rsid w:val="00A953B0"/>
    <w:rsid w:val="00A9788C"/>
    <w:rsid w:val="00AA7945"/>
    <w:rsid w:val="00AD29CB"/>
    <w:rsid w:val="00AF6F9F"/>
    <w:rsid w:val="00B31AD4"/>
    <w:rsid w:val="00B72D11"/>
    <w:rsid w:val="00B8120F"/>
    <w:rsid w:val="00BB479F"/>
    <w:rsid w:val="00BD52CA"/>
    <w:rsid w:val="00C3557D"/>
    <w:rsid w:val="00C52EE8"/>
    <w:rsid w:val="00CB60DD"/>
    <w:rsid w:val="00CE2C9C"/>
    <w:rsid w:val="00D315A6"/>
    <w:rsid w:val="00D5548B"/>
    <w:rsid w:val="00DB569A"/>
    <w:rsid w:val="00DF17BF"/>
    <w:rsid w:val="00DF47F5"/>
    <w:rsid w:val="00E20E68"/>
    <w:rsid w:val="00EC25C5"/>
    <w:rsid w:val="00F11FA7"/>
    <w:rsid w:val="00F473A9"/>
    <w:rsid w:val="00FB47FE"/>
    <w:rsid w:val="00FD39F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33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580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5806"/>
  </w:style>
  <w:style w:type="paragraph" w:styleId="Piedepgina">
    <w:name w:val="footer"/>
    <w:basedOn w:val="Normal"/>
    <w:link w:val="PiedepginaCar"/>
    <w:uiPriority w:val="99"/>
    <w:unhideWhenUsed/>
    <w:rsid w:val="0078580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5806"/>
  </w:style>
  <w:style w:type="paragraph" w:styleId="Textodeglobo">
    <w:name w:val="Balloon Text"/>
    <w:basedOn w:val="Normal"/>
    <w:link w:val="TextodegloboCar"/>
    <w:uiPriority w:val="99"/>
    <w:semiHidden/>
    <w:unhideWhenUsed/>
    <w:rsid w:val="007858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5806"/>
    <w:rPr>
      <w:rFonts w:ascii="Tahoma" w:hAnsi="Tahoma" w:cs="Tahoma"/>
      <w:sz w:val="16"/>
      <w:szCs w:val="16"/>
    </w:rPr>
  </w:style>
  <w:style w:type="character" w:customStyle="1" w:styleId="spnmessagetext">
    <w:name w:val="spnmessagetext"/>
    <w:basedOn w:val="Fuentedeprrafopredeter"/>
    <w:rsid w:val="00FB47FE"/>
  </w:style>
  <w:style w:type="character" w:customStyle="1" w:styleId="texteaulesnou">
    <w:name w:val="texteaules_nou"/>
    <w:basedOn w:val="Fuentedeprrafopredeter"/>
    <w:rsid w:val="004748DD"/>
  </w:style>
  <w:style w:type="character" w:customStyle="1" w:styleId="apple-style-span">
    <w:name w:val="apple-style-span"/>
    <w:basedOn w:val="Fuentedeprrafopredeter"/>
    <w:rsid w:val="003A47D8"/>
  </w:style>
  <w:style w:type="character" w:styleId="nfasis">
    <w:name w:val="Emphasis"/>
    <w:basedOn w:val="Fuentedeprrafopredeter"/>
    <w:qFormat/>
    <w:rsid w:val="00BD52CA"/>
    <w:rPr>
      <w:i/>
      <w:iCs/>
    </w:rPr>
  </w:style>
  <w:style w:type="paragraph" w:styleId="Prrafodelista">
    <w:name w:val="List Paragraph"/>
    <w:basedOn w:val="Normal"/>
    <w:uiPriority w:val="34"/>
    <w:qFormat/>
    <w:rsid w:val="008539B0"/>
    <w:pPr>
      <w:ind w:left="720"/>
      <w:contextualSpacing/>
    </w:pPr>
  </w:style>
  <w:style w:type="character" w:styleId="Hipervnculo">
    <w:name w:val="Hyperlink"/>
    <w:basedOn w:val="Fuentedeprrafopredeter"/>
    <w:uiPriority w:val="99"/>
    <w:unhideWhenUsed/>
    <w:rsid w:val="00063D67"/>
    <w:rPr>
      <w:color w:val="0000FF"/>
      <w:u w:val="single"/>
    </w:rPr>
  </w:style>
  <w:style w:type="character" w:customStyle="1" w:styleId="fnt112">
    <w:name w:val="fnt112"/>
    <w:basedOn w:val="Fuentedeprrafopredeter"/>
    <w:rsid w:val="0087484B"/>
  </w:style>
  <w:style w:type="character" w:styleId="Hipervnculovisitado">
    <w:name w:val="FollowedHyperlink"/>
    <w:basedOn w:val="Fuentedeprrafopredeter"/>
    <w:uiPriority w:val="99"/>
    <w:semiHidden/>
    <w:unhideWhenUsed/>
    <w:rsid w:val="00564837"/>
    <w:rPr>
      <w:color w:val="800080" w:themeColor="followedHyperlink"/>
      <w:u w:val="single"/>
    </w:rPr>
  </w:style>
  <w:style w:type="paragraph" w:styleId="NormalWeb">
    <w:name w:val="Normal (Web)"/>
    <w:basedOn w:val="Normal"/>
    <w:rsid w:val="008C764C"/>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549920992">
      <w:bodyDiv w:val="1"/>
      <w:marLeft w:val="0"/>
      <w:marRight w:val="0"/>
      <w:marTop w:val="0"/>
      <w:marBottom w:val="0"/>
      <w:divBdr>
        <w:top w:val="none" w:sz="0" w:space="0" w:color="auto"/>
        <w:left w:val="none" w:sz="0" w:space="0" w:color="auto"/>
        <w:bottom w:val="none" w:sz="0" w:space="0" w:color="auto"/>
        <w:right w:val="none" w:sz="0" w:space="0" w:color="auto"/>
      </w:divBdr>
    </w:div>
    <w:div w:id="634415340">
      <w:bodyDiv w:val="1"/>
      <w:marLeft w:val="0"/>
      <w:marRight w:val="0"/>
      <w:marTop w:val="0"/>
      <w:marBottom w:val="0"/>
      <w:divBdr>
        <w:top w:val="none" w:sz="0" w:space="0" w:color="auto"/>
        <w:left w:val="none" w:sz="0" w:space="0" w:color="auto"/>
        <w:bottom w:val="none" w:sz="0" w:space="0" w:color="auto"/>
        <w:right w:val="none" w:sz="0" w:space="0" w:color="auto"/>
      </w:divBdr>
    </w:div>
    <w:div w:id="785349776">
      <w:bodyDiv w:val="1"/>
      <w:marLeft w:val="0"/>
      <w:marRight w:val="0"/>
      <w:marTop w:val="0"/>
      <w:marBottom w:val="0"/>
      <w:divBdr>
        <w:top w:val="none" w:sz="0" w:space="0" w:color="auto"/>
        <w:left w:val="none" w:sz="0" w:space="0" w:color="auto"/>
        <w:bottom w:val="none" w:sz="0" w:space="0" w:color="auto"/>
        <w:right w:val="none" w:sz="0" w:space="0" w:color="auto"/>
      </w:divBdr>
    </w:div>
    <w:div w:id="891577042">
      <w:bodyDiv w:val="1"/>
      <w:marLeft w:val="0"/>
      <w:marRight w:val="0"/>
      <w:marTop w:val="0"/>
      <w:marBottom w:val="0"/>
      <w:divBdr>
        <w:top w:val="none" w:sz="0" w:space="0" w:color="auto"/>
        <w:left w:val="none" w:sz="0" w:space="0" w:color="auto"/>
        <w:bottom w:val="none" w:sz="0" w:space="0" w:color="auto"/>
        <w:right w:val="none" w:sz="0" w:space="0" w:color="auto"/>
      </w:divBdr>
    </w:div>
    <w:div w:id="1379429834">
      <w:bodyDiv w:val="1"/>
      <w:marLeft w:val="0"/>
      <w:marRight w:val="0"/>
      <w:marTop w:val="0"/>
      <w:marBottom w:val="0"/>
      <w:divBdr>
        <w:top w:val="none" w:sz="0" w:space="0" w:color="auto"/>
        <w:left w:val="none" w:sz="0" w:space="0" w:color="auto"/>
        <w:bottom w:val="none" w:sz="0" w:space="0" w:color="auto"/>
        <w:right w:val="none" w:sz="0" w:space="0" w:color="auto"/>
      </w:divBdr>
    </w:div>
    <w:div w:id="1384408978">
      <w:bodyDiv w:val="1"/>
      <w:marLeft w:val="0"/>
      <w:marRight w:val="0"/>
      <w:marTop w:val="0"/>
      <w:marBottom w:val="0"/>
      <w:divBdr>
        <w:top w:val="none" w:sz="0" w:space="0" w:color="auto"/>
        <w:left w:val="none" w:sz="0" w:space="0" w:color="auto"/>
        <w:bottom w:val="none" w:sz="0" w:space="0" w:color="auto"/>
        <w:right w:val="none" w:sz="0" w:space="0" w:color="auto"/>
      </w:divBdr>
    </w:div>
    <w:div w:id="1444350448">
      <w:bodyDiv w:val="1"/>
      <w:marLeft w:val="0"/>
      <w:marRight w:val="0"/>
      <w:marTop w:val="0"/>
      <w:marBottom w:val="0"/>
      <w:divBdr>
        <w:top w:val="none" w:sz="0" w:space="0" w:color="auto"/>
        <w:left w:val="none" w:sz="0" w:space="0" w:color="auto"/>
        <w:bottom w:val="none" w:sz="0" w:space="0" w:color="auto"/>
        <w:right w:val="none" w:sz="0" w:space="0" w:color="auto"/>
      </w:divBdr>
    </w:div>
    <w:div w:id="150405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ambienlalluvia2010.blogspot.com/p/los-alumnos-y-la-historia.html" TargetMode="External"/><Relationship Id="rId18" Type="http://schemas.openxmlformats.org/officeDocument/2006/relationships/hyperlink" Target="http://tambienlalluvia2010.blogspot.com/p/disenamos-actividades-para-alumns-web.html" TargetMode="External"/><Relationship Id="rId26" Type="http://schemas.openxmlformats.org/officeDocument/2006/relationships/hyperlink" Target="http://tambienlalluvia2010.blogspot.com/p/cronicas-de-ii-noche-de-cine-y.html" TargetMode="External"/><Relationship Id="rId39" Type="http://schemas.openxmlformats.org/officeDocument/2006/relationships/hyperlink" Target="http://www.tambienlalluvia.com/" TargetMode="External"/><Relationship Id="rId21" Type="http://schemas.openxmlformats.org/officeDocument/2006/relationships/hyperlink" Target="http://tambienlalluvia2010.blogspot.com/2011/02/evaluacion-de-la-campana-del-agua.html" TargetMode="External"/><Relationship Id="rId34" Type="http://schemas.openxmlformats.org/officeDocument/2006/relationships/hyperlink" Target="http://tambienlalluvia2010.blogspot.com/2011/02/en-la-ley-552007-de-28-de-diciembre-la.html" TargetMode="External"/><Relationship Id="rId42" Type="http://schemas.openxmlformats.org/officeDocument/2006/relationships/image" Target="media/image6.jpeg"/><Relationship Id="rId47" Type="http://schemas.openxmlformats.org/officeDocument/2006/relationships/image" Target="media/image8.png"/><Relationship Id="rId50" Type="http://schemas.openxmlformats.org/officeDocument/2006/relationships/hyperlink" Target="http://tambienlalluvia2010.blogspot.com/2010/12/ii-noche-de-cine-en-el-valle-de-la.html" TargetMode="External"/><Relationship Id="rId55" Type="http://schemas.openxmlformats.org/officeDocument/2006/relationships/hyperlink" Target="http://tambienlalluvia2010.blogspot.com/p/la-guerra-del-agua.html" TargetMode="External"/><Relationship Id="rId63" Type="http://schemas.openxmlformats.org/officeDocument/2006/relationships/hyperlink" Target="http://www.uoc.edu/culturaxxi/esp/articles/castells0502/castells0502.html" TargetMode="External"/><Relationship Id="rId68" Type="http://schemas.openxmlformats.org/officeDocument/2006/relationships/hyperlink" Target="http://www.isftic.mepsyd.es/w3/informacion/informe_TIC/TIC_extenso.pdf" TargetMode="External"/><Relationship Id="rId7" Type="http://schemas.openxmlformats.org/officeDocument/2006/relationships/header" Target="header1.xml"/><Relationship Id="rId71" Type="http://schemas.openxmlformats.org/officeDocument/2006/relationships/hyperlink" Target="http://www.peremarques.net/siyedu.htm" TargetMode="External"/><Relationship Id="rId2" Type="http://schemas.openxmlformats.org/officeDocument/2006/relationships/styles" Target="styles.xml"/><Relationship Id="rId16" Type="http://schemas.openxmlformats.org/officeDocument/2006/relationships/hyperlink" Target="http://maps.google.com/maps/ms?ie=UTF8&amp;hl=en&amp;msa=0&amp;msid=200801802691035469971.0004950b5a63c1ba705f0&amp;source=embed&amp;ll=39.639538,-3.867187&amp;spn=36.864867,67.763672&amp;z=4" TargetMode="External"/><Relationship Id="rId29" Type="http://schemas.openxmlformats.org/officeDocument/2006/relationships/hyperlink" Target="http://tambienlalluvia2010.blogspot.com/2010/12/cronica-de-la-ii-noche-de-cine-y.html" TargetMode="External"/><Relationship Id="rId11" Type="http://schemas.openxmlformats.org/officeDocument/2006/relationships/hyperlink" Target="http://blogmaniacosunidos.blogspot.com/2010/12/presentacion-y-razones-por-las-que.html" TargetMode="External"/><Relationship Id="rId24" Type="http://schemas.openxmlformats.org/officeDocument/2006/relationships/hyperlink" Target="http://donadiriga.blogspot.com/p/quien-es-dona-diriga.html" TargetMode="External"/><Relationship Id="rId32" Type="http://schemas.openxmlformats.org/officeDocument/2006/relationships/hyperlink" Target="http://laacequia.blogspot.com/2011/02/el-proyecto-agua-en-las-aulas.html" TargetMode="External"/><Relationship Id="rId37" Type="http://schemas.openxmlformats.org/officeDocument/2006/relationships/hyperlink" Target="http://www.youtube.com/watch?v=NQ8i1oKga44" TargetMode="External"/><Relationship Id="rId40" Type="http://schemas.openxmlformats.org/officeDocument/2006/relationships/hyperlink" Target="http://www.tambienlalluvia.com/en/" TargetMode="External"/><Relationship Id="rId45" Type="http://schemas.openxmlformats.org/officeDocument/2006/relationships/hyperlink" Target="http://www.youtube.com/watch?v=1qYRNVowxEU" TargetMode="External"/><Relationship Id="rId53" Type="http://schemas.openxmlformats.org/officeDocument/2006/relationships/hyperlink" Target="http://tambienlalluvia2010.blogspot.com/2011/01/santander-bella-tierruca.html" TargetMode="External"/><Relationship Id="rId58" Type="http://schemas.openxmlformats.org/officeDocument/2006/relationships/hyperlink" Target="http://www.slideboom.com/presentations/310104/Tambi%C3%A9n-la-lluvia-final-ppt" TargetMode="External"/><Relationship Id="rId66" Type="http://schemas.openxmlformats.org/officeDocument/2006/relationships/hyperlink" Target="http://e-libros.fundacion.telefonica.com/sie08/aplicacion_sie.html"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yperlink" Target="http://tambienlalluvia2010.blogspot.com/2010/12/ii-noche-de-cine-y-educacion-en-murcia.html" TargetMode="External"/><Relationship Id="rId36" Type="http://schemas.openxmlformats.org/officeDocument/2006/relationships/image" Target="media/image5.jpeg"/><Relationship Id="rId49" Type="http://schemas.openxmlformats.org/officeDocument/2006/relationships/hyperlink" Target="http://tambienlalluvia2010.blogspot.com/2011/01/salir-en-prensa-y-television.html" TargetMode="External"/><Relationship Id="rId57" Type="http://schemas.openxmlformats.org/officeDocument/2006/relationships/hyperlink" Target="http://tambienlalluvia2010.blogspot.com/search/label/Francia" TargetMode="External"/><Relationship Id="rId61" Type="http://schemas.openxmlformats.org/officeDocument/2006/relationships/hyperlink" Target="http://www.fundacion.telefonica.com/debateyconocimiento/publicaciones/informe_escuelas/esp/informe.html" TargetMode="External"/><Relationship Id="rId10" Type="http://schemas.openxmlformats.org/officeDocument/2006/relationships/hyperlink" Target="http://diaeuropeolenguas2010.blogspot.com/2010/10/por-que-festejar-las-lenguas.html" TargetMode="External"/><Relationship Id="rId19" Type="http://schemas.openxmlformats.org/officeDocument/2006/relationships/hyperlink" Target="http://diahispanidad2010.blogspot.com/2010/10/el-descubrimiento-de-america-tuvo-como_04.html" TargetMode="External"/><Relationship Id="rId31" Type="http://schemas.openxmlformats.org/officeDocument/2006/relationships/hyperlink" Target="http://tambienlalluvia2010.blogspot.com/search/label/Burgos" TargetMode="External"/><Relationship Id="rId44" Type="http://schemas.openxmlformats.org/officeDocument/2006/relationships/hyperlink" Target="http://tambienlalluvia2010.blogspot.com/" TargetMode="External"/><Relationship Id="rId52" Type="http://schemas.openxmlformats.org/officeDocument/2006/relationships/hyperlink" Target="http://tambienlalluvia2010.blogspot.com/2011/01/la-noche-que-fui-paparazzi.html" TargetMode="External"/><Relationship Id="rId60" Type="http://schemas.openxmlformats.org/officeDocument/2006/relationships/hyperlink" Target="http://tambienlalluvia2010.blogspot.com/search/label/EVALUACI%C3%93N" TargetMode="External"/><Relationship Id="rId65" Type="http://schemas.openxmlformats.org/officeDocument/2006/relationships/hyperlink" Target="http://e-libros.fundacion.telefonica.com/sie08/aplicacion_sie.html" TargetMode="External"/><Relationship Id="rId73" Type="http://schemas.openxmlformats.org/officeDocument/2006/relationships/hyperlink" Target="http://www.ateneonline.net/datos/18_01_P%E9rez_Angel.pdf" TargetMode="External"/><Relationship Id="rId4" Type="http://schemas.openxmlformats.org/officeDocument/2006/relationships/webSettings" Target="webSettings.xml"/><Relationship Id="rId9" Type="http://schemas.openxmlformats.org/officeDocument/2006/relationships/hyperlink" Target="http://tambienlalluvia2010.blogspot.com/2011/02/evaluacion-de-una-experiencia-en.html" TargetMode="External"/><Relationship Id="rId14" Type="http://schemas.openxmlformats.org/officeDocument/2006/relationships/image" Target="media/image1.png"/><Relationship Id="rId22" Type="http://schemas.openxmlformats.org/officeDocument/2006/relationships/image" Target="media/image3.jpeg"/><Relationship Id="rId27" Type="http://schemas.openxmlformats.org/officeDocument/2006/relationships/hyperlink" Target="http://tambienlalluvia2010.blogspot.com/search/label/Alicante" TargetMode="External"/><Relationship Id="rId30" Type="http://schemas.openxmlformats.org/officeDocument/2006/relationships/hyperlink" Target="http://tambienlalluvia2010.blogspot.com/2011/03/modo-de-resumen-de-tambien-la-lluvia.html" TargetMode="External"/><Relationship Id="rId35" Type="http://schemas.openxmlformats.org/officeDocument/2006/relationships/hyperlink" Target="http://tambienlalluvia2010.blogspot.com/2011/02/ha-llegado-la-hora-de-cerrar-este-blog.html" TargetMode="External"/><Relationship Id="rId43" Type="http://schemas.openxmlformats.org/officeDocument/2006/relationships/image" Target="media/image7.jpeg"/><Relationship Id="rId48" Type="http://schemas.openxmlformats.org/officeDocument/2006/relationships/image" Target="media/image9.png"/><Relationship Id="rId56" Type="http://schemas.openxmlformats.org/officeDocument/2006/relationships/hyperlink" Target="http://tambienlalluvia2010.blogspot.com/2011/02/ies-los-boliches-departamento-de.html" TargetMode="External"/><Relationship Id="rId64" Type="http://schemas.openxmlformats.org/officeDocument/2006/relationships/hyperlink" Target="http://www.publico.es/ciencias/171947/brecha/digital/existe" TargetMode="External"/><Relationship Id="rId69" Type="http://schemas.openxmlformats.org/officeDocument/2006/relationships/hyperlink" Target="http://www.isftic.mepsyd.es/w3/informacion/informe_TIC/TIC_extenso.pdf" TargetMode="External"/><Relationship Id="rId8" Type="http://schemas.openxmlformats.org/officeDocument/2006/relationships/footer" Target="footer1.xml"/><Relationship Id="rId51" Type="http://schemas.openxmlformats.org/officeDocument/2006/relationships/hyperlink" Target="http://tambienlalluvia2010.blogspot.com/2010/12/preestreno-en-badajoz-mas-vale-tarde.html" TargetMode="External"/><Relationship Id="rId72" Type="http://schemas.openxmlformats.org/officeDocument/2006/relationships/hyperlink" Target="http://www.peremarques.net/siyedu.htm" TargetMode="External"/><Relationship Id="rId3" Type="http://schemas.openxmlformats.org/officeDocument/2006/relationships/settings" Target="settings.xml"/><Relationship Id="rId12" Type="http://schemas.openxmlformats.org/officeDocument/2006/relationships/hyperlink" Target="http://tambienlalluvia2010.blogspot.com/p/sexto-de-primaria-va-al-cine.html" TargetMode="External"/><Relationship Id="rId17" Type="http://schemas.openxmlformats.org/officeDocument/2006/relationships/hyperlink" Target="http://tambienlalluvia2010.blogspot.com/2011/03/agua-en-el-cole.html" TargetMode="External"/><Relationship Id="rId25" Type="http://schemas.openxmlformats.org/officeDocument/2006/relationships/hyperlink" Target="http://diahispanidad2010.blogspot.com/p/tambien-la-lluvia.html" TargetMode="External"/><Relationship Id="rId33" Type="http://schemas.openxmlformats.org/officeDocument/2006/relationships/hyperlink" Target="http://tambienlalluvia2010.blogspot.com/2011/03/agua-en-el-cole.html" TargetMode="External"/><Relationship Id="rId38" Type="http://schemas.openxmlformats.org/officeDocument/2006/relationships/hyperlink" Target="http://tambienlalluvia2010.blogspot.com/search/label/Orotava" TargetMode="External"/><Relationship Id="rId46" Type="http://schemas.openxmlformats.org/officeDocument/2006/relationships/hyperlink" Target="http://tambienlalluvia2010.blogspot.com/2011/01/nuestro-reportaje-en-la-television.html" TargetMode="External"/><Relationship Id="rId59" Type="http://schemas.openxmlformats.org/officeDocument/2006/relationships/image" Target="media/image10.png"/><Relationship Id="rId67" Type="http://schemas.openxmlformats.org/officeDocument/2006/relationships/hyperlink" Target="http://redalyc.uaemex.mx/redalyc/pdf/447/44730106.pdf" TargetMode="External"/><Relationship Id="rId20" Type="http://schemas.openxmlformats.org/officeDocument/2006/relationships/hyperlink" Target="http://es.wikipedia.org/wiki/Bartolom%C3%A9_de_las_Casas" TargetMode="External"/><Relationship Id="rId41" Type="http://schemas.openxmlformats.org/officeDocument/2006/relationships/hyperlink" Target="http://tambienlalluvia2010.blogspot.com/p/marco-historico-e-invitacion-la.html" TargetMode="External"/><Relationship Id="rId54" Type="http://schemas.openxmlformats.org/officeDocument/2006/relationships/hyperlink" Target="http://diahispanidad2010.blogspot.com/" TargetMode="External"/><Relationship Id="rId62" Type="http://schemas.openxmlformats.org/officeDocument/2006/relationships/hyperlink" Target="http://www.fundacion.telefonica.com/debateyconocimiento/publicaciones/informe_escuelas/esp/informe.html" TargetMode="External"/><Relationship Id="rId70" Type="http://schemas.openxmlformats.org/officeDocument/2006/relationships/hyperlink" Target="http://www.uoc.edu/web/esp/articles/joan_majo.html%20"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5458</Words>
  <Characters>30025</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Una imagen vale más que mil palabras</vt:lpstr>
    </vt:vector>
  </TitlesOfParts>
  <Company/>
  <LinksUpToDate>false</LinksUpToDate>
  <CharactersWithSpaces>35413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imagen vale más que mil palabras</dc:title>
  <dc:subject/>
  <dc:creator>MERCEUOC</dc:creator>
  <cp:keywords/>
  <dc:description/>
  <cp:lastModifiedBy>MERCEUOC</cp:lastModifiedBy>
  <cp:revision>2</cp:revision>
  <cp:lastPrinted>2011-03-12T23:53:00Z</cp:lastPrinted>
  <dcterms:created xsi:type="dcterms:W3CDTF">2011-03-13T11:29:00Z</dcterms:created>
  <dcterms:modified xsi:type="dcterms:W3CDTF">2011-03-13T11:29:00Z</dcterms:modified>
</cp:coreProperties>
</file>