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21" w:rsidRPr="00780299" w:rsidRDefault="00072E49" w:rsidP="00780299">
      <w:pPr>
        <w:jc w:val="center"/>
        <w:rPr>
          <w:b/>
          <w:sz w:val="20"/>
          <w:szCs w:val="20"/>
          <w:lang w:val="es-MX"/>
        </w:rPr>
      </w:pPr>
      <w:bookmarkStart w:id="0" w:name="_GoBack"/>
      <w:bookmarkEnd w:id="0"/>
      <w:r w:rsidRPr="00780299">
        <w:rPr>
          <w:b/>
          <w:sz w:val="20"/>
          <w:szCs w:val="20"/>
          <w:lang w:val="es-MX"/>
        </w:rPr>
        <w:t>Desarrollo de competencias generales y específicas, mediante el uso de las tecnologías de la información</w:t>
      </w:r>
      <w:r w:rsidR="00F53F67" w:rsidRPr="00780299">
        <w:rPr>
          <w:b/>
          <w:sz w:val="20"/>
          <w:szCs w:val="20"/>
          <w:lang w:val="es-MX"/>
        </w:rPr>
        <w:t>,</w:t>
      </w:r>
      <w:r w:rsidRPr="00780299">
        <w:rPr>
          <w:b/>
          <w:sz w:val="20"/>
          <w:szCs w:val="20"/>
          <w:lang w:val="es-MX"/>
        </w:rPr>
        <w:t xml:space="preserve"> en la formación de ingenieros</w:t>
      </w:r>
    </w:p>
    <w:p w:rsidR="00577E8E" w:rsidRPr="00780299" w:rsidRDefault="00577E8E">
      <w:pPr>
        <w:rPr>
          <w:sz w:val="20"/>
          <w:szCs w:val="20"/>
          <w:lang w:val="es-MX"/>
        </w:rPr>
      </w:pPr>
    </w:p>
    <w:p w:rsidR="00072E49" w:rsidRPr="00780299" w:rsidRDefault="00072E49">
      <w:pPr>
        <w:rPr>
          <w:rStyle w:val="Hipervnculo"/>
          <w:sz w:val="20"/>
          <w:szCs w:val="20"/>
        </w:rPr>
      </w:pPr>
      <w:r w:rsidRPr="00780299">
        <w:rPr>
          <w:sz w:val="20"/>
          <w:szCs w:val="20"/>
          <w:lang w:val="es-MX"/>
        </w:rPr>
        <w:t xml:space="preserve">Martínez Alonso, Gabriel Fernando </w:t>
      </w:r>
      <w:hyperlink r:id="rId7" w:history="1">
        <w:r w:rsidRPr="00780299">
          <w:rPr>
            <w:rStyle w:val="Hipervnculo"/>
            <w:sz w:val="20"/>
            <w:szCs w:val="20"/>
          </w:rPr>
          <w:t>gabrilo2009@hotmail.com</w:t>
        </w:r>
      </w:hyperlink>
    </w:p>
    <w:p w:rsidR="00F77CE5" w:rsidRPr="00780299" w:rsidRDefault="00691EF6">
      <w:pPr>
        <w:rPr>
          <w:sz w:val="20"/>
          <w:szCs w:val="20"/>
          <w:lang w:val="es-MX"/>
        </w:rPr>
      </w:pPr>
      <w:r w:rsidRPr="00780299">
        <w:rPr>
          <w:sz w:val="20"/>
          <w:szCs w:val="20"/>
          <w:lang w:val="es-MX"/>
        </w:rPr>
        <w:t>Jefe de Investigación E</w:t>
      </w:r>
      <w:r w:rsidR="00F77CE5" w:rsidRPr="00780299">
        <w:rPr>
          <w:sz w:val="20"/>
          <w:szCs w:val="20"/>
          <w:lang w:val="es-MX"/>
        </w:rPr>
        <w:t>ducativa, Profesor tiempo completo.</w:t>
      </w:r>
    </w:p>
    <w:p w:rsidR="00072E49" w:rsidRPr="00780299" w:rsidRDefault="00072E49">
      <w:pPr>
        <w:rPr>
          <w:sz w:val="20"/>
          <w:szCs w:val="20"/>
        </w:rPr>
      </w:pPr>
      <w:r w:rsidRPr="00780299">
        <w:rPr>
          <w:sz w:val="20"/>
          <w:szCs w:val="20"/>
          <w:lang w:val="es-MX"/>
        </w:rPr>
        <w:t xml:space="preserve">Monsiváis Pérez, Andrés </w:t>
      </w:r>
      <w:hyperlink r:id="rId8" w:history="1">
        <w:r w:rsidRPr="00780299">
          <w:rPr>
            <w:rStyle w:val="Hipervnculo"/>
            <w:sz w:val="20"/>
            <w:szCs w:val="20"/>
          </w:rPr>
          <w:t>fisica700@yahoo.com</w:t>
        </w:r>
      </w:hyperlink>
    </w:p>
    <w:p w:rsidR="00F77CE5" w:rsidRPr="00780299" w:rsidRDefault="00F77CE5">
      <w:pPr>
        <w:rPr>
          <w:sz w:val="20"/>
          <w:szCs w:val="20"/>
          <w:lang w:val="es-MX"/>
        </w:rPr>
      </w:pPr>
      <w:r w:rsidRPr="00780299">
        <w:rPr>
          <w:sz w:val="20"/>
          <w:szCs w:val="20"/>
          <w:lang w:val="es-MX"/>
        </w:rPr>
        <w:t>Jefe de Academia de Mecánica Traslacional y Rotacional, Profesor tiempo completo.</w:t>
      </w:r>
    </w:p>
    <w:p w:rsidR="00072E49" w:rsidRPr="00780299" w:rsidRDefault="00072E49">
      <w:pPr>
        <w:rPr>
          <w:sz w:val="20"/>
          <w:szCs w:val="20"/>
        </w:rPr>
      </w:pPr>
      <w:r w:rsidRPr="00780299">
        <w:rPr>
          <w:sz w:val="20"/>
          <w:szCs w:val="20"/>
          <w:lang w:val="es-MX"/>
        </w:rPr>
        <w:t xml:space="preserve">Garza Garza, Juan Ángel </w:t>
      </w:r>
      <w:hyperlink r:id="rId9" w:history="1">
        <w:r w:rsidRPr="00780299">
          <w:rPr>
            <w:rStyle w:val="Hipervnculo"/>
            <w:sz w:val="20"/>
            <w:szCs w:val="20"/>
          </w:rPr>
          <w:t>jagarza48@gmail.com</w:t>
        </w:r>
      </w:hyperlink>
    </w:p>
    <w:p w:rsidR="00072E49" w:rsidRPr="00780299" w:rsidRDefault="00F77CE5">
      <w:pPr>
        <w:rPr>
          <w:sz w:val="20"/>
          <w:szCs w:val="20"/>
          <w:lang w:val="es-MX"/>
        </w:rPr>
      </w:pPr>
      <w:r w:rsidRPr="00780299">
        <w:rPr>
          <w:sz w:val="20"/>
          <w:szCs w:val="20"/>
          <w:lang w:val="es-MX"/>
        </w:rPr>
        <w:t>Coordinador de Informática, Profesor tiempo completo</w:t>
      </w:r>
      <w:r w:rsidR="00691EF6" w:rsidRPr="00780299">
        <w:rPr>
          <w:sz w:val="20"/>
          <w:szCs w:val="20"/>
          <w:lang w:val="es-MX"/>
        </w:rPr>
        <w:t>.</w:t>
      </w:r>
    </w:p>
    <w:p w:rsidR="00F77CE5" w:rsidRPr="00780299" w:rsidRDefault="00F77CE5">
      <w:pPr>
        <w:rPr>
          <w:sz w:val="20"/>
          <w:szCs w:val="20"/>
          <w:lang w:val="es-MX"/>
        </w:rPr>
      </w:pPr>
    </w:p>
    <w:p w:rsidR="00F77CE5" w:rsidRPr="00780299" w:rsidRDefault="00F77CE5">
      <w:pPr>
        <w:rPr>
          <w:sz w:val="20"/>
          <w:szCs w:val="20"/>
          <w:lang w:val="es-MX"/>
        </w:rPr>
      </w:pPr>
      <w:r w:rsidRPr="00780299">
        <w:rPr>
          <w:sz w:val="20"/>
          <w:szCs w:val="20"/>
          <w:lang w:val="es-MX"/>
        </w:rPr>
        <w:t>Facultad de Ingeniería Mecánica y Eléctrica (FIME)</w:t>
      </w:r>
    </w:p>
    <w:p w:rsidR="00F77CE5" w:rsidRPr="00780299" w:rsidRDefault="00F77CE5">
      <w:pPr>
        <w:rPr>
          <w:sz w:val="20"/>
          <w:szCs w:val="20"/>
          <w:lang w:val="es-MX"/>
        </w:rPr>
      </w:pPr>
      <w:r w:rsidRPr="00780299">
        <w:rPr>
          <w:sz w:val="20"/>
          <w:szCs w:val="20"/>
          <w:lang w:val="es-MX"/>
        </w:rPr>
        <w:t>Universidad Autónoma de Nuevo León (UANL)</w:t>
      </w:r>
    </w:p>
    <w:p w:rsidR="00881771" w:rsidRPr="00780299" w:rsidRDefault="00F77CE5">
      <w:pPr>
        <w:rPr>
          <w:sz w:val="20"/>
          <w:szCs w:val="20"/>
          <w:lang w:val="es-MX"/>
        </w:rPr>
      </w:pPr>
      <w:r w:rsidRPr="00780299">
        <w:rPr>
          <w:sz w:val="20"/>
          <w:szCs w:val="20"/>
          <w:lang w:val="es-MX"/>
        </w:rPr>
        <w:t>Nuevo León, México.</w:t>
      </w:r>
    </w:p>
    <w:p w:rsidR="00881771" w:rsidRPr="00780299" w:rsidRDefault="00881771">
      <w:pPr>
        <w:rPr>
          <w:sz w:val="20"/>
          <w:szCs w:val="20"/>
          <w:lang w:val="es-MX"/>
        </w:rPr>
      </w:pPr>
    </w:p>
    <w:p w:rsidR="002D7E94" w:rsidRPr="00780299" w:rsidRDefault="00780299">
      <w:pPr>
        <w:rPr>
          <w:b/>
          <w:sz w:val="20"/>
          <w:szCs w:val="20"/>
          <w:lang w:val="es-MX"/>
        </w:rPr>
      </w:pPr>
      <w:r w:rsidRPr="00780299">
        <w:rPr>
          <w:b/>
          <w:sz w:val="20"/>
          <w:szCs w:val="20"/>
          <w:lang w:val="es-MX"/>
        </w:rPr>
        <w:t>RESUMEN</w:t>
      </w:r>
      <w:r w:rsidR="002D7E94" w:rsidRPr="00780299">
        <w:rPr>
          <w:b/>
          <w:sz w:val="20"/>
          <w:szCs w:val="20"/>
          <w:lang w:val="es-MX"/>
        </w:rPr>
        <w:t>.</w:t>
      </w:r>
    </w:p>
    <w:p w:rsidR="002D7E94" w:rsidRPr="00780299" w:rsidRDefault="001762E4" w:rsidP="002D7E94">
      <w:pPr>
        <w:jc w:val="both"/>
        <w:rPr>
          <w:sz w:val="20"/>
          <w:szCs w:val="20"/>
          <w:lang w:val="es-MX"/>
        </w:rPr>
      </w:pPr>
      <w:r w:rsidRPr="00780299">
        <w:rPr>
          <w:sz w:val="20"/>
          <w:szCs w:val="20"/>
          <w:lang w:val="es-MX"/>
        </w:rPr>
        <w:t>L</w:t>
      </w:r>
      <w:r w:rsidR="002D7E94" w:rsidRPr="00780299">
        <w:rPr>
          <w:sz w:val="20"/>
          <w:szCs w:val="20"/>
          <w:lang w:val="es-MX"/>
        </w:rPr>
        <w:t>os egresados de las carreras de ingeniería deben poseer un desarrollo adecuado de competencias específicas de ingeniería y de competencias generales, en particular del manejo y uso de las tecnologías de la información</w:t>
      </w:r>
      <w:r w:rsidRPr="00780299">
        <w:rPr>
          <w:sz w:val="20"/>
          <w:szCs w:val="20"/>
          <w:lang w:val="es-MX"/>
        </w:rPr>
        <w:t xml:space="preserve"> (TI)</w:t>
      </w:r>
      <w:r w:rsidR="002D7E94" w:rsidRPr="00780299">
        <w:rPr>
          <w:sz w:val="20"/>
          <w:szCs w:val="20"/>
          <w:lang w:val="es-MX"/>
        </w:rPr>
        <w:t xml:space="preserve">. En el trabajo se muestra </w:t>
      </w:r>
      <w:r w:rsidRPr="00780299">
        <w:rPr>
          <w:sz w:val="20"/>
          <w:szCs w:val="20"/>
          <w:lang w:val="es-MX"/>
        </w:rPr>
        <w:t>cómo se puede contribuir al desarrollo de estas competencias a partir de actividades de aprendizaje, en un curso de Física. Se comparan actividades con el uso de las TI y sin su uso, a partir del aprendizaje que logran en los estudiantes y de su aceptación. Se concluye que las actividades con TI permiten no solo el desarrollo de competencias específicas, sino que además promueven el desarrollo de competencias generales referidas al propio uso de las mismas, lo cual es un factor importante a la hora de seleccionarlas para la</w:t>
      </w:r>
      <w:r w:rsidR="00B93AFE">
        <w:rPr>
          <w:sz w:val="20"/>
          <w:szCs w:val="20"/>
          <w:lang w:val="es-MX"/>
        </w:rPr>
        <w:t xml:space="preserve"> impartición de la</w:t>
      </w:r>
      <w:r w:rsidRPr="00780299">
        <w:rPr>
          <w:sz w:val="20"/>
          <w:szCs w:val="20"/>
          <w:lang w:val="es-MX"/>
        </w:rPr>
        <w:t>s clases.</w:t>
      </w:r>
    </w:p>
    <w:p w:rsidR="001762E4" w:rsidRPr="00780299" w:rsidRDefault="001762E4" w:rsidP="002D7E94">
      <w:pPr>
        <w:jc w:val="both"/>
        <w:rPr>
          <w:sz w:val="20"/>
          <w:szCs w:val="20"/>
          <w:lang w:val="es-MX"/>
        </w:rPr>
      </w:pPr>
    </w:p>
    <w:p w:rsidR="00F77CE5" w:rsidRPr="00780299" w:rsidRDefault="00881771" w:rsidP="00881771">
      <w:pPr>
        <w:jc w:val="both"/>
        <w:rPr>
          <w:sz w:val="20"/>
          <w:szCs w:val="20"/>
          <w:lang w:val="es-MX"/>
        </w:rPr>
      </w:pPr>
      <w:r w:rsidRPr="00780299">
        <w:rPr>
          <w:sz w:val="20"/>
          <w:szCs w:val="20"/>
          <w:lang w:val="es-MX"/>
        </w:rPr>
        <w:t>Palabras clave: Tecnologías de la información, competencias, actividades de aprendizaje, física, ingeniería.</w:t>
      </w:r>
    </w:p>
    <w:p w:rsidR="00577E8E" w:rsidRPr="00780299" w:rsidRDefault="00577E8E">
      <w:pPr>
        <w:rPr>
          <w:sz w:val="20"/>
          <w:szCs w:val="20"/>
          <w:lang w:val="es-MX"/>
        </w:rPr>
      </w:pPr>
    </w:p>
    <w:p w:rsidR="00F53F67" w:rsidRPr="00780299" w:rsidRDefault="00F53F67" w:rsidP="001762E4">
      <w:pPr>
        <w:jc w:val="both"/>
        <w:rPr>
          <w:sz w:val="20"/>
          <w:szCs w:val="20"/>
          <w:lang w:val="en-US"/>
        </w:rPr>
      </w:pPr>
      <w:r w:rsidRPr="00780299">
        <w:rPr>
          <w:sz w:val="20"/>
          <w:szCs w:val="20"/>
          <w:lang w:val="en-US"/>
        </w:rPr>
        <w:t>Development of specific and general competences, by means of the use of the information technologies, in engineer’s education.</w:t>
      </w:r>
    </w:p>
    <w:p w:rsidR="00F53F67" w:rsidRPr="00780299" w:rsidRDefault="00F53F67">
      <w:pPr>
        <w:rPr>
          <w:sz w:val="20"/>
          <w:szCs w:val="20"/>
          <w:lang w:val="en-US"/>
        </w:rPr>
      </w:pPr>
    </w:p>
    <w:p w:rsidR="00F53F67" w:rsidRPr="00780299" w:rsidRDefault="00780299">
      <w:pPr>
        <w:rPr>
          <w:b/>
          <w:sz w:val="20"/>
          <w:szCs w:val="20"/>
          <w:lang w:val="en-US"/>
        </w:rPr>
      </w:pPr>
      <w:r w:rsidRPr="00780299">
        <w:rPr>
          <w:b/>
          <w:sz w:val="20"/>
          <w:szCs w:val="20"/>
          <w:lang w:val="en-US"/>
        </w:rPr>
        <w:t>ABSTRACT:</w:t>
      </w:r>
    </w:p>
    <w:p w:rsidR="001762E4" w:rsidRPr="00780299" w:rsidRDefault="001762E4" w:rsidP="001762E4">
      <w:pPr>
        <w:jc w:val="both"/>
        <w:rPr>
          <w:sz w:val="20"/>
          <w:szCs w:val="20"/>
          <w:lang w:val="en-US"/>
        </w:rPr>
      </w:pPr>
      <w:r w:rsidRPr="00780299">
        <w:rPr>
          <w:sz w:val="20"/>
          <w:szCs w:val="20"/>
          <w:lang w:val="en-US"/>
        </w:rPr>
        <w:t xml:space="preserve">The graduates of the careers of engineering should possess an adequate development of specific competences of engineering and of general competences, particularly of the management and use of the information technologies.  In the work is shown how can be contributed to the development of these competences with learning activities, in a course of Physics.  Activities with the use of IT and without their, are compared, from the learning that achieve in the students and of their acceptance.  It is concluded that the activities with IT permit not alone the development of specific competences, but besides they promote the development of above-mentioned general competences to the own use of the same, which is an important factor at the moment of to select them for the classes.  </w:t>
      </w:r>
    </w:p>
    <w:p w:rsidR="00F53F67" w:rsidRPr="00780299" w:rsidRDefault="00F53F67">
      <w:pPr>
        <w:rPr>
          <w:sz w:val="20"/>
          <w:szCs w:val="20"/>
          <w:lang w:val="en-US"/>
        </w:rPr>
      </w:pPr>
    </w:p>
    <w:p w:rsidR="008A380A" w:rsidRPr="00780299" w:rsidRDefault="00F53F67" w:rsidP="001762E4">
      <w:pPr>
        <w:jc w:val="both"/>
        <w:rPr>
          <w:sz w:val="20"/>
          <w:szCs w:val="20"/>
          <w:lang w:val="en-US"/>
        </w:rPr>
      </w:pPr>
      <w:r w:rsidRPr="00780299">
        <w:rPr>
          <w:iCs/>
          <w:sz w:val="20"/>
          <w:szCs w:val="20"/>
          <w:lang w:val="en-US"/>
        </w:rPr>
        <w:t xml:space="preserve">Key words: </w:t>
      </w:r>
      <w:r w:rsidRPr="00B93AFE">
        <w:rPr>
          <w:iCs/>
          <w:sz w:val="20"/>
          <w:szCs w:val="20"/>
          <w:lang w:val="en-US"/>
        </w:rPr>
        <w:t>information technologies, competences, learning activities, physics, engineering.</w:t>
      </w:r>
    </w:p>
    <w:p w:rsidR="00F00720" w:rsidRPr="00780299" w:rsidRDefault="00780299" w:rsidP="00F00720">
      <w:pPr>
        <w:pStyle w:val="Ttulo2"/>
        <w:rPr>
          <w:rStyle w:val="nfasis"/>
          <w:rFonts w:ascii="Times New Roman" w:hAnsi="Times New Roman"/>
          <w:b w:val="0"/>
          <w:sz w:val="20"/>
          <w:szCs w:val="20"/>
        </w:rPr>
      </w:pPr>
      <w:r>
        <w:rPr>
          <w:rStyle w:val="nfasis"/>
          <w:rFonts w:ascii="Times New Roman" w:hAnsi="Times New Roman"/>
          <w:b w:val="0"/>
          <w:sz w:val="20"/>
          <w:szCs w:val="20"/>
        </w:rPr>
        <w:t xml:space="preserve">1.- </w:t>
      </w:r>
      <w:r w:rsidR="00F00720" w:rsidRPr="00780299">
        <w:rPr>
          <w:rStyle w:val="nfasis"/>
          <w:rFonts w:ascii="Times New Roman" w:hAnsi="Times New Roman"/>
          <w:b w:val="0"/>
          <w:sz w:val="20"/>
          <w:szCs w:val="20"/>
        </w:rPr>
        <w:t xml:space="preserve">INTRODUCCIÓN: </w:t>
      </w:r>
    </w:p>
    <w:p w:rsidR="00577E8E" w:rsidRPr="00780299" w:rsidRDefault="00577E8E" w:rsidP="00577E8E">
      <w:pPr>
        <w:jc w:val="both"/>
        <w:rPr>
          <w:sz w:val="20"/>
          <w:szCs w:val="20"/>
          <w:lang w:val="es-MX"/>
        </w:rPr>
      </w:pPr>
      <w:r w:rsidRPr="00780299">
        <w:rPr>
          <w:sz w:val="20"/>
          <w:szCs w:val="20"/>
          <w:lang w:val="es-MX"/>
        </w:rPr>
        <w:t>Un ingeniero utiliza un software de graficación de datos para resolver un problema de optimización y determinar cuáles son las mejores condiciones de operación de una instalación energética. Otro ingeniero utiliza un simulador del funcionamiento de una turbina</w:t>
      </w:r>
      <w:r w:rsidR="00CB00CF" w:rsidRPr="00780299">
        <w:rPr>
          <w:sz w:val="20"/>
          <w:szCs w:val="20"/>
          <w:lang w:val="es-MX"/>
        </w:rPr>
        <w:t>,</w:t>
      </w:r>
      <w:r w:rsidRPr="00780299">
        <w:rPr>
          <w:sz w:val="20"/>
          <w:szCs w:val="20"/>
          <w:lang w:val="es-MX"/>
        </w:rPr>
        <w:t xml:space="preserve"> para determinar los parámetros del vapor que hacen posible el mayor rendimiento de la misma. Un tercer ingeniero recibe un pedido de</w:t>
      </w:r>
      <w:r w:rsidR="00386E30">
        <w:rPr>
          <w:sz w:val="20"/>
          <w:szCs w:val="20"/>
          <w:lang w:val="es-MX"/>
        </w:rPr>
        <w:t>l diseño de</w:t>
      </w:r>
      <w:r w:rsidRPr="00780299">
        <w:rPr>
          <w:sz w:val="20"/>
          <w:szCs w:val="20"/>
          <w:lang w:val="es-MX"/>
        </w:rPr>
        <w:t xml:space="preserve"> un sistema de control de una línea de montaje de electrodomésticos y realiza una búsqueda de información sobre el tema en INTERNET, visitando los sitios de mayor calidad, seleccionando la mejor </w:t>
      </w:r>
      <w:r w:rsidR="001579C2">
        <w:rPr>
          <w:sz w:val="20"/>
          <w:szCs w:val="20"/>
          <w:lang w:val="es-MX"/>
        </w:rPr>
        <w:t>fuente</w:t>
      </w:r>
      <w:r w:rsidRPr="00780299">
        <w:rPr>
          <w:sz w:val="20"/>
          <w:szCs w:val="20"/>
          <w:lang w:val="es-MX"/>
        </w:rPr>
        <w:t xml:space="preserve">, con mayor confiabilidad y analizando los datos que le aportan, para utilizarlos en la fundamentación de su diseño. </w:t>
      </w:r>
    </w:p>
    <w:p w:rsidR="00577E8E" w:rsidRPr="00780299" w:rsidRDefault="00577E8E" w:rsidP="00577E8E">
      <w:pPr>
        <w:jc w:val="both"/>
        <w:rPr>
          <w:sz w:val="20"/>
          <w:szCs w:val="20"/>
          <w:lang w:val="es-MX"/>
        </w:rPr>
      </w:pPr>
    </w:p>
    <w:p w:rsidR="00577E8E" w:rsidRPr="00780299" w:rsidRDefault="00577E8E" w:rsidP="00577E8E">
      <w:pPr>
        <w:jc w:val="both"/>
        <w:rPr>
          <w:sz w:val="20"/>
          <w:szCs w:val="20"/>
          <w:lang w:val="es-MX"/>
        </w:rPr>
      </w:pPr>
      <w:r w:rsidRPr="00780299">
        <w:rPr>
          <w:sz w:val="20"/>
          <w:szCs w:val="20"/>
          <w:lang w:val="es-MX"/>
        </w:rPr>
        <w:t>Estas son situaciones que cada vez se presentan más en la práctica de la ingeniería mundial. ¿Qué tiene</w:t>
      </w:r>
      <w:r w:rsidR="003749CF">
        <w:rPr>
          <w:sz w:val="20"/>
          <w:szCs w:val="20"/>
          <w:lang w:val="es-MX"/>
        </w:rPr>
        <w:t>n</w:t>
      </w:r>
      <w:r w:rsidRPr="00780299">
        <w:rPr>
          <w:sz w:val="20"/>
          <w:szCs w:val="20"/>
          <w:lang w:val="es-MX"/>
        </w:rPr>
        <w:t xml:space="preserve"> en común estas situaciones?. Evidentemente los ingenieros involucrados en ellas utilizan las tecnologías de la información para resolver las tareas que tienen ante sí. Sin embargo no se trata de utilizar l</w:t>
      </w:r>
      <w:r w:rsidR="004E4C4E">
        <w:rPr>
          <w:sz w:val="20"/>
          <w:szCs w:val="20"/>
          <w:lang w:val="es-MX"/>
        </w:rPr>
        <w:t>as TI</w:t>
      </w:r>
      <w:r w:rsidRPr="00780299">
        <w:rPr>
          <w:sz w:val="20"/>
          <w:szCs w:val="20"/>
          <w:lang w:val="es-MX"/>
        </w:rPr>
        <w:t xml:space="preserve"> de cualquier manera, sino de utilizarlas adecuadamente</w:t>
      </w:r>
      <w:r w:rsidR="00CB00CF" w:rsidRPr="00780299">
        <w:rPr>
          <w:sz w:val="20"/>
          <w:szCs w:val="20"/>
          <w:lang w:val="es-MX"/>
        </w:rPr>
        <w:t>, lo cual significa que los ingenieros deben tener una serie de competencias relacionadas con el uso adecuado de las TI</w:t>
      </w:r>
      <w:r w:rsidRPr="00780299">
        <w:rPr>
          <w:sz w:val="20"/>
          <w:szCs w:val="20"/>
          <w:lang w:val="es-MX"/>
        </w:rPr>
        <w:t xml:space="preserve">. </w:t>
      </w:r>
      <w:r w:rsidR="00CB00CF" w:rsidRPr="00780299">
        <w:rPr>
          <w:sz w:val="20"/>
          <w:szCs w:val="20"/>
          <w:lang w:val="es-MX"/>
        </w:rPr>
        <w:t>La siguiente p</w:t>
      </w:r>
      <w:r w:rsidR="00C567E4">
        <w:rPr>
          <w:sz w:val="20"/>
          <w:szCs w:val="20"/>
          <w:lang w:val="es-MX"/>
        </w:rPr>
        <w:t>regunta que puede hacerse es:</w:t>
      </w:r>
      <w:r w:rsidR="00C567E4" w:rsidRPr="00780299">
        <w:rPr>
          <w:sz w:val="20"/>
          <w:szCs w:val="20"/>
          <w:lang w:val="es-MX"/>
        </w:rPr>
        <w:t xml:space="preserve">estos ingenieros </w:t>
      </w:r>
      <w:r w:rsidR="00C567E4">
        <w:rPr>
          <w:sz w:val="20"/>
          <w:szCs w:val="20"/>
          <w:lang w:val="es-MX"/>
        </w:rPr>
        <w:t>¿</w:t>
      </w:r>
      <w:r w:rsidR="00CB00CF" w:rsidRPr="00780299">
        <w:rPr>
          <w:sz w:val="20"/>
          <w:szCs w:val="20"/>
          <w:lang w:val="es-MX"/>
        </w:rPr>
        <w:t>dónde desarrollaron estas competencias?.</w:t>
      </w:r>
    </w:p>
    <w:p w:rsidR="00CB00CF" w:rsidRPr="00780299" w:rsidRDefault="00CB00CF" w:rsidP="00577E8E">
      <w:pPr>
        <w:jc w:val="both"/>
        <w:rPr>
          <w:sz w:val="20"/>
          <w:szCs w:val="20"/>
          <w:lang w:val="es-MX"/>
        </w:rPr>
      </w:pPr>
    </w:p>
    <w:p w:rsidR="00CB00CF" w:rsidRPr="00780299" w:rsidRDefault="00CB00CF" w:rsidP="00577E8E">
      <w:pPr>
        <w:jc w:val="both"/>
        <w:rPr>
          <w:sz w:val="20"/>
          <w:szCs w:val="20"/>
          <w:lang w:val="es-MX"/>
        </w:rPr>
      </w:pPr>
      <w:r w:rsidRPr="00780299">
        <w:rPr>
          <w:sz w:val="20"/>
          <w:szCs w:val="20"/>
          <w:lang w:val="es-MX"/>
        </w:rPr>
        <w:lastRenderedPageBreak/>
        <w:t xml:space="preserve">La respuesta ideal sería que las desarrollaron </w:t>
      </w:r>
      <w:r w:rsidR="00216399" w:rsidRPr="00780299">
        <w:rPr>
          <w:sz w:val="20"/>
          <w:szCs w:val="20"/>
          <w:lang w:val="es-MX"/>
        </w:rPr>
        <w:t>a lo largo</w:t>
      </w:r>
      <w:r w:rsidRPr="00780299">
        <w:rPr>
          <w:sz w:val="20"/>
          <w:szCs w:val="20"/>
          <w:lang w:val="es-MX"/>
        </w:rPr>
        <w:t xml:space="preserve"> de su formación universitaria. Sin embargo esta respuesta </w:t>
      </w:r>
      <w:r w:rsidR="00216399" w:rsidRPr="00780299">
        <w:rPr>
          <w:sz w:val="20"/>
          <w:szCs w:val="20"/>
          <w:lang w:val="es-MX"/>
        </w:rPr>
        <w:t xml:space="preserve">no siempre </w:t>
      </w:r>
      <w:r w:rsidR="00D90658" w:rsidRPr="00780299">
        <w:rPr>
          <w:sz w:val="20"/>
          <w:szCs w:val="20"/>
          <w:lang w:val="es-MX"/>
        </w:rPr>
        <w:t>corresponde con</w:t>
      </w:r>
      <w:r w:rsidR="00216399" w:rsidRPr="00780299">
        <w:rPr>
          <w:sz w:val="20"/>
          <w:szCs w:val="20"/>
          <w:lang w:val="es-MX"/>
        </w:rPr>
        <w:t xml:space="preserve"> la realidad. </w:t>
      </w:r>
      <w:r w:rsidR="000C6BB2" w:rsidRPr="00780299">
        <w:rPr>
          <w:sz w:val="20"/>
          <w:szCs w:val="20"/>
          <w:lang w:val="es-MX"/>
        </w:rPr>
        <w:t xml:space="preserve">Es preocupante que algunos estudios </w:t>
      </w:r>
      <w:r w:rsidR="000C6BB2" w:rsidRPr="00780299">
        <w:rPr>
          <w:noProof/>
          <w:sz w:val="20"/>
          <w:szCs w:val="20"/>
          <w:lang w:val="es-MX"/>
        </w:rPr>
        <w:t xml:space="preserve"> (Pascual Esteller &amp; Santero Sánchez, 2010)</w:t>
      </w:r>
      <w:r w:rsidR="000C6BB2" w:rsidRPr="00780299">
        <w:rPr>
          <w:sz w:val="20"/>
          <w:szCs w:val="20"/>
          <w:lang w:val="es-MX"/>
        </w:rPr>
        <w:t xml:space="preserve"> destacan que la gran mayoría de los adolescentes aprendieron a usar INTERNET de manera informal, mientras que solo un 20 % aprendió en clases o academias. </w:t>
      </w:r>
      <w:r w:rsidR="00216399" w:rsidRPr="00780299">
        <w:rPr>
          <w:sz w:val="20"/>
          <w:szCs w:val="20"/>
          <w:lang w:val="es-MX"/>
        </w:rPr>
        <w:t xml:space="preserve">En ocasiones los egresados no llegan a desarrollar competencias relativas al uso de las tecnologías, no sólo porque no se haya tenido en cuenta en su plan de estudio, sino porque no ha existido una correcta planificación de dicho desarrollo. </w:t>
      </w:r>
      <w:r w:rsidR="001E196E" w:rsidRPr="00780299">
        <w:rPr>
          <w:sz w:val="20"/>
          <w:szCs w:val="20"/>
          <w:lang w:val="es-MX"/>
        </w:rPr>
        <w:t xml:space="preserve">Es importante tener en cuenta que aunque la generación actual es conocida como los “nativos digitales” en muchos casos la mayor parte de </w:t>
      </w:r>
      <w:r w:rsidR="00466A96" w:rsidRPr="00780299">
        <w:rPr>
          <w:sz w:val="20"/>
          <w:szCs w:val="20"/>
          <w:lang w:val="es-MX"/>
        </w:rPr>
        <w:t>la</w:t>
      </w:r>
      <w:r w:rsidR="001E196E" w:rsidRPr="00780299">
        <w:rPr>
          <w:sz w:val="20"/>
          <w:szCs w:val="20"/>
          <w:lang w:val="es-MX"/>
        </w:rPr>
        <w:t xml:space="preserve"> utilización de las TI ha sido para el entretenimiento o el ocio y no con fines profesionales. Se da el caso de estudiantes que son verdaderos expertos en el uso del teléfono celular inteligente o de la pantalla del Ipad, pero sin embargo a la hora de graficar una serie de datos utilizando un software o </w:t>
      </w:r>
      <w:r w:rsidR="00504868" w:rsidRPr="00780299">
        <w:rPr>
          <w:sz w:val="20"/>
          <w:szCs w:val="20"/>
          <w:lang w:val="es-MX"/>
        </w:rPr>
        <w:t xml:space="preserve">de </w:t>
      </w:r>
      <w:r w:rsidR="001E196E" w:rsidRPr="00780299">
        <w:rPr>
          <w:sz w:val="20"/>
          <w:szCs w:val="20"/>
          <w:lang w:val="es-MX"/>
        </w:rPr>
        <w:t xml:space="preserve">simular un sistema, no pueden hacerlo o no lo hacen correctamente. </w:t>
      </w:r>
      <w:r w:rsidR="003A2037" w:rsidRPr="00780299">
        <w:rPr>
          <w:sz w:val="20"/>
          <w:szCs w:val="20"/>
          <w:lang w:val="es-MX"/>
        </w:rPr>
        <w:t>Según se demuestra en estudios recientes los adolescentes e</w:t>
      </w:r>
      <w:r w:rsidR="006B2729" w:rsidRPr="00780299">
        <w:rPr>
          <w:sz w:val="20"/>
          <w:szCs w:val="20"/>
          <w:lang w:val="es-MX"/>
        </w:rPr>
        <w:t xml:space="preserve">stán más entrenados en el uso de las TI </w:t>
      </w:r>
      <w:r w:rsidR="003A2037" w:rsidRPr="00780299">
        <w:rPr>
          <w:sz w:val="20"/>
          <w:szCs w:val="20"/>
          <w:lang w:val="es-MX"/>
        </w:rPr>
        <w:t xml:space="preserve">con orientación a “pasar el tiempo” o entretenerse </w:t>
      </w:r>
      <w:r w:rsidR="003A2037" w:rsidRPr="00780299">
        <w:rPr>
          <w:noProof/>
          <w:sz w:val="20"/>
          <w:szCs w:val="20"/>
          <w:lang w:val="es-MX"/>
        </w:rPr>
        <w:t>(Pascual Esteller &amp; Santero Sánchez, 2010)</w:t>
      </w:r>
      <w:r w:rsidR="00214162" w:rsidRPr="00780299">
        <w:rPr>
          <w:sz w:val="20"/>
          <w:szCs w:val="20"/>
          <w:lang w:val="es-MX"/>
        </w:rPr>
        <w:t xml:space="preserve"> que en </w:t>
      </w:r>
      <w:r w:rsidR="003A2037" w:rsidRPr="00780299">
        <w:rPr>
          <w:sz w:val="20"/>
          <w:szCs w:val="20"/>
          <w:lang w:val="es-MX"/>
        </w:rPr>
        <w:t>el</w:t>
      </w:r>
      <w:r w:rsidR="00214162" w:rsidRPr="00780299">
        <w:rPr>
          <w:sz w:val="20"/>
          <w:szCs w:val="20"/>
          <w:lang w:val="es-MX"/>
        </w:rPr>
        <w:t xml:space="preserve"> uso orientado a </w:t>
      </w:r>
      <w:r w:rsidR="003A2037" w:rsidRPr="00780299">
        <w:rPr>
          <w:sz w:val="20"/>
          <w:szCs w:val="20"/>
          <w:lang w:val="es-MX"/>
        </w:rPr>
        <w:t xml:space="preserve">aprender o a </w:t>
      </w:r>
      <w:r w:rsidR="00214162" w:rsidRPr="00780299">
        <w:rPr>
          <w:sz w:val="20"/>
          <w:szCs w:val="20"/>
          <w:lang w:val="es-MX"/>
        </w:rPr>
        <w:t xml:space="preserve">fines profesionales. </w:t>
      </w:r>
    </w:p>
    <w:p w:rsidR="00214162" w:rsidRPr="00780299" w:rsidRDefault="00214162" w:rsidP="00577E8E">
      <w:pPr>
        <w:jc w:val="both"/>
        <w:rPr>
          <w:sz w:val="20"/>
          <w:szCs w:val="20"/>
          <w:lang w:val="es-MX"/>
        </w:rPr>
      </w:pPr>
    </w:p>
    <w:p w:rsidR="00214162" w:rsidRPr="00780299" w:rsidRDefault="00214162" w:rsidP="00577E8E">
      <w:pPr>
        <w:jc w:val="both"/>
        <w:rPr>
          <w:sz w:val="20"/>
          <w:szCs w:val="20"/>
          <w:lang w:val="es-MX"/>
        </w:rPr>
      </w:pPr>
      <w:r w:rsidRPr="00780299">
        <w:rPr>
          <w:sz w:val="20"/>
          <w:szCs w:val="20"/>
          <w:lang w:val="es-MX"/>
        </w:rPr>
        <w:t>Esta situación define la necesidad de orientar los cursos de formación universitaria en general y en particular de formación de ingenieros, hacia el desarrollo de competencias relativas al uso adecuado de las TI</w:t>
      </w:r>
      <w:r w:rsidR="00162ABF" w:rsidRPr="00780299">
        <w:rPr>
          <w:sz w:val="20"/>
          <w:szCs w:val="20"/>
          <w:lang w:val="es-MX"/>
        </w:rPr>
        <w:t>,</w:t>
      </w:r>
      <w:r w:rsidRPr="00780299">
        <w:rPr>
          <w:sz w:val="20"/>
          <w:szCs w:val="20"/>
          <w:lang w:val="es-MX"/>
        </w:rPr>
        <w:t xml:space="preserve"> por parte d</w:t>
      </w:r>
      <w:r w:rsidR="00693FA3" w:rsidRPr="00780299">
        <w:rPr>
          <w:sz w:val="20"/>
          <w:szCs w:val="20"/>
          <w:lang w:val="es-MX"/>
        </w:rPr>
        <w:t>e</w:t>
      </w:r>
      <w:r w:rsidRPr="00780299">
        <w:rPr>
          <w:sz w:val="20"/>
          <w:szCs w:val="20"/>
          <w:lang w:val="es-MX"/>
        </w:rPr>
        <w:t xml:space="preserve"> los egresados. </w:t>
      </w:r>
      <w:r w:rsidR="00162ABF" w:rsidRPr="00780299">
        <w:rPr>
          <w:sz w:val="20"/>
          <w:szCs w:val="20"/>
          <w:lang w:val="es-MX"/>
        </w:rPr>
        <w:t xml:space="preserve">¿Cómo puede pretenderse que los egresados realicen las tareas descritas al inicio de este trabajo, correctamente, si nunca se vieron obligados a hacerlas durante su permanencia en la universidad?. A veces los centros de educación tratan de resolver esta situación, planificando cursos especiales dedicados al desarrollo de las competencias del uso de las TI. Sin embargo el camino más exitoso parece ser que todos los cursos impartidos, independiente de su contenido específico, tiendan a utilizar las TI para el aprendizaje de los estudiantes. De esta forma el futuro egresado verá la verdadera utilidad de </w:t>
      </w:r>
      <w:r w:rsidR="006B1AA0">
        <w:rPr>
          <w:sz w:val="20"/>
          <w:szCs w:val="20"/>
          <w:lang w:val="es-MX"/>
        </w:rPr>
        <w:t>est</w:t>
      </w:r>
      <w:r w:rsidR="00162ABF" w:rsidRPr="00780299">
        <w:rPr>
          <w:sz w:val="20"/>
          <w:szCs w:val="20"/>
          <w:lang w:val="es-MX"/>
        </w:rPr>
        <w:t xml:space="preserve">as tecnologías, en ambientes de trabajo diversos y podrá apreciar verdaderamente su utilidad. </w:t>
      </w:r>
    </w:p>
    <w:p w:rsidR="00214162" w:rsidRPr="00780299" w:rsidRDefault="00214162" w:rsidP="00577E8E">
      <w:pPr>
        <w:jc w:val="both"/>
        <w:rPr>
          <w:sz w:val="20"/>
          <w:szCs w:val="20"/>
          <w:lang w:val="es-MX"/>
        </w:rPr>
      </w:pPr>
    </w:p>
    <w:p w:rsidR="00214162" w:rsidRPr="00780299" w:rsidRDefault="00214162" w:rsidP="00577E8E">
      <w:pPr>
        <w:jc w:val="both"/>
        <w:rPr>
          <w:sz w:val="20"/>
          <w:szCs w:val="20"/>
          <w:lang w:val="es-MX"/>
        </w:rPr>
      </w:pPr>
      <w:r w:rsidRPr="00780299">
        <w:rPr>
          <w:sz w:val="20"/>
          <w:szCs w:val="20"/>
          <w:lang w:val="es-MX"/>
        </w:rPr>
        <w:t xml:space="preserve">En el presente trabajo se muestra un ejemplo </w:t>
      </w:r>
      <w:r w:rsidR="00693FA3" w:rsidRPr="00780299">
        <w:rPr>
          <w:sz w:val="20"/>
          <w:szCs w:val="20"/>
          <w:lang w:val="es-MX"/>
        </w:rPr>
        <w:t xml:space="preserve">de actividades, </w:t>
      </w:r>
      <w:r w:rsidRPr="00780299">
        <w:rPr>
          <w:sz w:val="20"/>
          <w:szCs w:val="20"/>
          <w:lang w:val="es-MX"/>
        </w:rPr>
        <w:t>de</w:t>
      </w:r>
      <w:r w:rsidR="00162ABF" w:rsidRPr="00780299">
        <w:rPr>
          <w:sz w:val="20"/>
          <w:szCs w:val="20"/>
          <w:lang w:val="es-MX"/>
        </w:rPr>
        <w:t>ntro de</w:t>
      </w:r>
      <w:r w:rsidRPr="00780299">
        <w:rPr>
          <w:sz w:val="20"/>
          <w:szCs w:val="20"/>
          <w:lang w:val="es-MX"/>
        </w:rPr>
        <w:t xml:space="preserve"> un curso</w:t>
      </w:r>
      <w:r w:rsidR="00162ABF" w:rsidRPr="00780299">
        <w:rPr>
          <w:sz w:val="20"/>
          <w:szCs w:val="20"/>
          <w:lang w:val="es-MX"/>
        </w:rPr>
        <w:t xml:space="preserve"> de Física,</w:t>
      </w:r>
      <w:r w:rsidRPr="00780299">
        <w:rPr>
          <w:sz w:val="20"/>
          <w:szCs w:val="20"/>
          <w:lang w:val="es-MX"/>
        </w:rPr>
        <w:t xml:space="preserve"> desarrollado en la Facultad de Ingeniería Mecánica y Eléctrica (FIME) de la Universidad Autónoma de Nuevo León (UANL)</w:t>
      </w:r>
      <w:r w:rsidR="00693FA3" w:rsidRPr="00780299">
        <w:rPr>
          <w:sz w:val="20"/>
          <w:szCs w:val="20"/>
          <w:lang w:val="es-MX"/>
        </w:rPr>
        <w:t xml:space="preserve">, </w:t>
      </w:r>
      <w:r w:rsidR="00F575E7">
        <w:rPr>
          <w:sz w:val="20"/>
          <w:szCs w:val="20"/>
          <w:lang w:val="es-MX"/>
        </w:rPr>
        <w:t xml:space="preserve">México, </w:t>
      </w:r>
      <w:r w:rsidR="00693FA3" w:rsidRPr="00780299">
        <w:rPr>
          <w:sz w:val="20"/>
          <w:szCs w:val="20"/>
          <w:lang w:val="es-MX"/>
        </w:rPr>
        <w:t xml:space="preserve">orientadas hacia el desarrollo en los estudiantes de competencias relativas al uso de </w:t>
      </w:r>
      <w:r w:rsidR="004E4C4E">
        <w:rPr>
          <w:sz w:val="20"/>
          <w:szCs w:val="20"/>
          <w:lang w:val="es-MX"/>
        </w:rPr>
        <w:t>TI</w:t>
      </w:r>
      <w:r w:rsidR="00693FA3" w:rsidRPr="00780299">
        <w:rPr>
          <w:sz w:val="20"/>
          <w:szCs w:val="20"/>
          <w:lang w:val="es-MX"/>
        </w:rPr>
        <w:t xml:space="preserve">. Se muestran ejemplos de actividades, con un diseño didáctico, que posibilitan </w:t>
      </w:r>
      <w:r w:rsidR="00313902">
        <w:rPr>
          <w:sz w:val="20"/>
          <w:szCs w:val="20"/>
          <w:lang w:val="es-MX"/>
        </w:rPr>
        <w:t>su contribución</w:t>
      </w:r>
      <w:r w:rsidR="00693FA3" w:rsidRPr="00780299">
        <w:rPr>
          <w:sz w:val="20"/>
          <w:szCs w:val="20"/>
          <w:lang w:val="es-MX"/>
        </w:rPr>
        <w:t xml:space="preserve"> al desarrollo de competencias específicas del curso, además de competencias generales del uso de las tecnologías. Se hace una comparación de actividades con y sin el apoyo de las TI, dentro del mismo curso, para determinar cuáles contribuyen mejor al aprendizaje de los estudiantes y cuáles son mejor aceptadas por los mismos. </w:t>
      </w:r>
    </w:p>
    <w:p w:rsidR="00F00720" w:rsidRPr="00780299" w:rsidRDefault="00F00720" w:rsidP="00577E8E">
      <w:pPr>
        <w:jc w:val="both"/>
        <w:rPr>
          <w:sz w:val="20"/>
          <w:szCs w:val="20"/>
          <w:lang w:val="es-MX"/>
        </w:rPr>
      </w:pPr>
    </w:p>
    <w:p w:rsidR="00F00720" w:rsidRPr="00780299" w:rsidRDefault="00780299" w:rsidP="00577E8E">
      <w:pPr>
        <w:jc w:val="both"/>
        <w:rPr>
          <w:sz w:val="20"/>
          <w:szCs w:val="20"/>
          <w:lang w:val="es-MX"/>
        </w:rPr>
      </w:pPr>
      <w:r>
        <w:rPr>
          <w:sz w:val="20"/>
          <w:szCs w:val="20"/>
          <w:lang w:val="es-MX"/>
        </w:rPr>
        <w:t xml:space="preserve">2.- </w:t>
      </w:r>
      <w:r w:rsidR="00A970CC">
        <w:rPr>
          <w:sz w:val="20"/>
          <w:szCs w:val="20"/>
          <w:lang w:val="es-MX"/>
        </w:rPr>
        <w:t>MÉTODO</w:t>
      </w:r>
      <w:r w:rsidR="00F00720" w:rsidRPr="00780299">
        <w:rPr>
          <w:sz w:val="20"/>
          <w:szCs w:val="20"/>
          <w:lang w:val="es-MX"/>
        </w:rPr>
        <w:t>.</w:t>
      </w:r>
    </w:p>
    <w:p w:rsidR="00F00720" w:rsidRDefault="00F00720" w:rsidP="00F00720">
      <w:pPr>
        <w:jc w:val="both"/>
        <w:rPr>
          <w:sz w:val="20"/>
          <w:szCs w:val="20"/>
          <w:lang w:val="es-MX"/>
        </w:rPr>
      </w:pPr>
      <w:r w:rsidRPr="00780299">
        <w:rPr>
          <w:sz w:val="20"/>
          <w:szCs w:val="20"/>
          <w:lang w:val="es-MX"/>
        </w:rPr>
        <w:t xml:space="preserve">La sociedad moderna se caracteriza por un crecimiento exponencial de la información disponible, en principio al alcance de cualquier persona con acceso a INTERNET. </w:t>
      </w:r>
    </w:p>
    <w:p w:rsidR="00780299" w:rsidRPr="00780299" w:rsidRDefault="00780299" w:rsidP="00F00720">
      <w:pPr>
        <w:jc w:val="both"/>
        <w:rPr>
          <w:sz w:val="20"/>
          <w:szCs w:val="20"/>
          <w:lang w:val="es-MX"/>
        </w:rPr>
      </w:pPr>
    </w:p>
    <w:p w:rsidR="00F00720" w:rsidRDefault="00F00720" w:rsidP="00F00720">
      <w:pPr>
        <w:jc w:val="both"/>
        <w:rPr>
          <w:sz w:val="20"/>
          <w:szCs w:val="20"/>
          <w:lang w:val="es-MX"/>
        </w:rPr>
      </w:pPr>
      <w:r w:rsidRPr="00780299">
        <w:rPr>
          <w:sz w:val="20"/>
          <w:szCs w:val="20"/>
          <w:lang w:val="es-MX"/>
        </w:rPr>
        <w:t xml:space="preserve">Mucho se ha hablado de la influencia que tienen las </w:t>
      </w:r>
      <w:r w:rsidR="004E4C4E" w:rsidRPr="00780299">
        <w:rPr>
          <w:sz w:val="20"/>
          <w:szCs w:val="20"/>
          <w:lang w:val="es-MX"/>
        </w:rPr>
        <w:t xml:space="preserve">tecnologías </w:t>
      </w:r>
      <w:r w:rsidRPr="00780299">
        <w:rPr>
          <w:sz w:val="20"/>
          <w:szCs w:val="20"/>
          <w:lang w:val="es-MX"/>
        </w:rPr>
        <w:t>de la información en la vida diaria y en el sector laboral. De la misma forma el sector educacional se ha visto ante la necesidad de reaccionar a esta influencia para lograr que los egresados de los diferentes niveles educacionales estén verdaderamente preparados para enfrentar las exigencias de esta sociedad de la información. En un informe de la UNESCO (</w:t>
      </w:r>
      <w:r w:rsidR="00A56D90">
        <w:rPr>
          <w:sz w:val="20"/>
          <w:szCs w:val="20"/>
          <w:lang w:val="es-MX"/>
        </w:rPr>
        <w:t>UNESCO</w:t>
      </w:r>
      <w:r w:rsidRPr="00780299">
        <w:rPr>
          <w:sz w:val="20"/>
          <w:szCs w:val="20"/>
          <w:lang w:val="es-MX"/>
        </w:rPr>
        <w:t>, 2004) se señala que “</w:t>
      </w:r>
      <w:r w:rsidRPr="00F208BB">
        <w:rPr>
          <w:i/>
          <w:sz w:val="20"/>
          <w:szCs w:val="20"/>
          <w:lang w:val="es-MX"/>
        </w:rPr>
        <w:t>Los sistemas educativos de todo el mundo se enfrentan actualmente al desafío de utilizar las nuevas tecnologías de la información y la comunicación (TIC) para proveer a sus alumnos con las herramientas y conocimientos necesarios para el siglo XXI</w:t>
      </w:r>
      <w:r w:rsidRPr="00780299">
        <w:rPr>
          <w:sz w:val="20"/>
          <w:szCs w:val="20"/>
          <w:lang w:val="es-MX"/>
        </w:rPr>
        <w:t>”.</w:t>
      </w:r>
    </w:p>
    <w:p w:rsidR="00780299" w:rsidRPr="00780299" w:rsidRDefault="00780299" w:rsidP="00F00720">
      <w:pPr>
        <w:jc w:val="both"/>
        <w:rPr>
          <w:sz w:val="20"/>
          <w:szCs w:val="20"/>
          <w:lang w:val="es-MX"/>
        </w:rPr>
      </w:pPr>
    </w:p>
    <w:p w:rsidR="00780299" w:rsidRDefault="008656CB" w:rsidP="00F00720">
      <w:pPr>
        <w:jc w:val="both"/>
        <w:rPr>
          <w:sz w:val="20"/>
          <w:szCs w:val="20"/>
          <w:lang w:val="es-MX"/>
        </w:rPr>
      </w:pPr>
      <w:r>
        <w:rPr>
          <w:sz w:val="20"/>
          <w:szCs w:val="20"/>
          <w:lang w:val="es-MX"/>
        </w:rPr>
        <w:t>La</w:t>
      </w:r>
      <w:r w:rsidR="00F00720" w:rsidRPr="00780299">
        <w:rPr>
          <w:sz w:val="20"/>
          <w:szCs w:val="20"/>
          <w:lang w:val="es-MX"/>
        </w:rPr>
        <w:t xml:space="preserve"> alfabeti</w:t>
      </w:r>
      <w:r>
        <w:rPr>
          <w:sz w:val="20"/>
          <w:szCs w:val="20"/>
          <w:lang w:val="es-MX"/>
        </w:rPr>
        <w:t>zación</w:t>
      </w:r>
      <w:r w:rsidR="00F00720" w:rsidRPr="00780299">
        <w:rPr>
          <w:sz w:val="20"/>
          <w:szCs w:val="20"/>
          <w:lang w:val="es-MX"/>
        </w:rPr>
        <w:t xml:space="preserve"> en medios digitales sigue creciendo en importancia como destreza clave en cada disciplina y cada profesión (Johnson, Smith, Levine, &amp; Stone, 2010). La ingeniería ha tenido uno de los mayores impactos en su práctica, debido a la influencia de las tecnologías de la información, con la aparición de sistemas de diseño y manufactura asistidos por computadoras (CAD, CAM), simulaciones de sistemas complejos, bases de datos ingenieriles y otros.</w:t>
      </w:r>
    </w:p>
    <w:p w:rsidR="00780299" w:rsidRPr="00780299" w:rsidRDefault="00780299" w:rsidP="00F00720">
      <w:pPr>
        <w:jc w:val="both"/>
        <w:rPr>
          <w:sz w:val="20"/>
          <w:szCs w:val="20"/>
          <w:lang w:val="es-MX"/>
        </w:rPr>
      </w:pPr>
    </w:p>
    <w:p w:rsidR="00F00720" w:rsidRDefault="00F00720" w:rsidP="00F00720">
      <w:pPr>
        <w:jc w:val="both"/>
        <w:rPr>
          <w:sz w:val="20"/>
          <w:szCs w:val="20"/>
          <w:lang w:val="es-MX"/>
        </w:rPr>
      </w:pPr>
      <w:r w:rsidRPr="00780299">
        <w:rPr>
          <w:sz w:val="20"/>
          <w:szCs w:val="20"/>
          <w:lang w:val="es-MX"/>
        </w:rPr>
        <w:t xml:space="preserve">Algunos informes (BECTA, 2009) evaluativos de los últimos años indican que gran parte de los centros educativos, disponen de suficientes recursos tecnológicos (computadoras, WIFI, conexión a Internet de banda ancha, pizarras digitales, proyectores multimedia, entre otros). Es decir, la tecnología ya no es el problema. Sin embargo una de las conclusiones más destacables (y quizás desalentadoras) de los distintos estudios es que, a pesar del incremento de la disponibilidad de recursos tecnológicos en las escuelas (computadoras, conexión de banda ancha a Internet, pizarras y proyectores digitales) la práctica pedagógica de los docentes en el aula no supone necesariamente una alteración sustantiva del modelo de </w:t>
      </w:r>
      <w:r w:rsidRPr="00780299">
        <w:rPr>
          <w:sz w:val="20"/>
          <w:szCs w:val="20"/>
          <w:lang w:val="es-MX"/>
        </w:rPr>
        <w:lastRenderedPageBreak/>
        <w:t>enseñanza tradicional.</w:t>
      </w:r>
      <w:r w:rsidR="00FD3996">
        <w:rPr>
          <w:sz w:val="20"/>
          <w:szCs w:val="20"/>
          <w:lang w:val="es-MX"/>
        </w:rPr>
        <w:t xml:space="preserve"> </w:t>
      </w:r>
      <w:r w:rsidR="008D2C37" w:rsidRPr="00780299">
        <w:rPr>
          <w:sz w:val="20"/>
          <w:szCs w:val="20"/>
          <w:lang w:val="es-MX"/>
        </w:rPr>
        <w:t xml:space="preserve">En el informe “Uso de las TIC en los centros educativos españoles” </w:t>
      </w:r>
      <w:r w:rsidR="008D2C37" w:rsidRPr="00780299">
        <w:rPr>
          <w:noProof/>
          <w:sz w:val="20"/>
          <w:szCs w:val="20"/>
          <w:lang w:val="es-MX"/>
        </w:rPr>
        <w:t xml:space="preserve"> (Fabregues, Ion, Meneses, Mominó, &amp; Sigalés, 2010)</w:t>
      </w:r>
      <w:r w:rsidR="008D2C37" w:rsidRPr="00780299">
        <w:rPr>
          <w:sz w:val="20"/>
          <w:szCs w:val="20"/>
          <w:lang w:val="es-MX"/>
        </w:rPr>
        <w:t xml:space="preserve"> se destaca que “</w:t>
      </w:r>
      <w:r w:rsidR="000C6BB2" w:rsidRPr="00F208BB">
        <w:rPr>
          <w:i/>
          <w:sz w:val="20"/>
          <w:szCs w:val="20"/>
          <w:lang w:val="es-MX"/>
        </w:rPr>
        <w:t>El proceso de integración de las TIC en las escuelas e institutos españoles  parece que no haya promovido todavía un uso habitual de estas tecnologías por parte de la mayoría de los alumnos y profesores, ni que su utilización haya desencadenado cambios significativos en los objetivos educativos, ni en la forma en que los alumnos aprenden</w:t>
      </w:r>
      <w:r w:rsidR="008D2C37" w:rsidRPr="00780299">
        <w:rPr>
          <w:sz w:val="20"/>
          <w:szCs w:val="20"/>
          <w:lang w:val="es-MX"/>
        </w:rPr>
        <w:t>”</w:t>
      </w:r>
      <w:r w:rsidR="000C6BB2" w:rsidRPr="00780299">
        <w:rPr>
          <w:sz w:val="20"/>
          <w:szCs w:val="20"/>
          <w:lang w:val="es-MX"/>
        </w:rPr>
        <w:t>.</w:t>
      </w:r>
    </w:p>
    <w:p w:rsidR="00780299" w:rsidRPr="00780299" w:rsidRDefault="00780299" w:rsidP="00F00720">
      <w:pPr>
        <w:jc w:val="both"/>
        <w:rPr>
          <w:sz w:val="20"/>
          <w:szCs w:val="20"/>
          <w:lang w:val="es-MX"/>
        </w:rPr>
      </w:pPr>
    </w:p>
    <w:p w:rsidR="00F00720" w:rsidRPr="00780299" w:rsidRDefault="00F00720" w:rsidP="00F00720">
      <w:pPr>
        <w:jc w:val="both"/>
        <w:rPr>
          <w:sz w:val="20"/>
          <w:szCs w:val="20"/>
          <w:lang w:val="es-MX"/>
        </w:rPr>
      </w:pPr>
      <w:r w:rsidRPr="00780299">
        <w:rPr>
          <w:sz w:val="20"/>
          <w:szCs w:val="20"/>
          <w:lang w:val="es-MX"/>
        </w:rPr>
        <w:t>¿Por qué se deben utilizar las tecnologías de la información en la enseñanza de la ingeniería?. Al meno</w:t>
      </w:r>
      <w:r w:rsidR="008D2C37" w:rsidRPr="00780299">
        <w:rPr>
          <w:sz w:val="20"/>
          <w:szCs w:val="20"/>
          <w:lang w:val="es-MX"/>
        </w:rPr>
        <w:t>s tre</w:t>
      </w:r>
      <w:r w:rsidRPr="00780299">
        <w:rPr>
          <w:sz w:val="20"/>
          <w:szCs w:val="20"/>
          <w:lang w:val="es-MX"/>
        </w:rPr>
        <w:t>s causas pueden considerarse como fundamentales:</w:t>
      </w:r>
    </w:p>
    <w:p w:rsidR="00F00720" w:rsidRPr="00780299" w:rsidRDefault="00F00720" w:rsidP="00F00720">
      <w:pPr>
        <w:numPr>
          <w:ilvl w:val="0"/>
          <w:numId w:val="1"/>
        </w:numPr>
        <w:jc w:val="both"/>
        <w:rPr>
          <w:sz w:val="20"/>
          <w:szCs w:val="20"/>
          <w:lang w:val="es-MX"/>
        </w:rPr>
      </w:pPr>
      <w:r w:rsidRPr="00780299">
        <w:rPr>
          <w:sz w:val="20"/>
          <w:szCs w:val="20"/>
          <w:lang w:val="es-MX"/>
        </w:rPr>
        <w:t xml:space="preserve">En los perfiles de las características deseadas del futuro ingeniero están incluidas competencias </w:t>
      </w:r>
      <w:r w:rsidR="008D2C37" w:rsidRPr="00780299">
        <w:rPr>
          <w:sz w:val="20"/>
          <w:szCs w:val="20"/>
          <w:lang w:val="es-MX"/>
        </w:rPr>
        <w:t xml:space="preserve">generales </w:t>
      </w:r>
      <w:r w:rsidRPr="00780299">
        <w:rPr>
          <w:sz w:val="20"/>
          <w:szCs w:val="20"/>
          <w:lang w:val="es-MX"/>
        </w:rPr>
        <w:t>de manejo y uso de las tecnologías, por lo cual se hace necesario que el estudiante desarrolle estas competencias durante su permanencia en la Universidad, para que las domine una vez graduados.</w:t>
      </w:r>
    </w:p>
    <w:p w:rsidR="00F00720" w:rsidRPr="00780299" w:rsidRDefault="00F00720" w:rsidP="00F00720">
      <w:pPr>
        <w:numPr>
          <w:ilvl w:val="0"/>
          <w:numId w:val="1"/>
        </w:numPr>
        <w:jc w:val="both"/>
        <w:rPr>
          <w:sz w:val="20"/>
          <w:szCs w:val="20"/>
          <w:lang w:val="es-MX"/>
        </w:rPr>
      </w:pPr>
      <w:r w:rsidRPr="00780299">
        <w:rPr>
          <w:sz w:val="20"/>
          <w:szCs w:val="20"/>
          <w:lang w:val="es-MX"/>
        </w:rPr>
        <w:t>Las tecnologías de la información pueden contribuir a mejorar el aprendizaje de los estudiantes</w:t>
      </w:r>
      <w:r w:rsidR="00DF26B8">
        <w:rPr>
          <w:sz w:val="20"/>
          <w:szCs w:val="20"/>
          <w:lang w:val="es-MX"/>
        </w:rPr>
        <w:t xml:space="preserve"> (R</w:t>
      </w:r>
      <w:r w:rsidR="00C0530D">
        <w:rPr>
          <w:sz w:val="20"/>
          <w:szCs w:val="20"/>
          <w:lang w:val="es-MX"/>
        </w:rPr>
        <w:t>utz  et</w:t>
      </w:r>
      <w:r w:rsidR="00DF26B8">
        <w:rPr>
          <w:sz w:val="20"/>
          <w:szCs w:val="20"/>
          <w:lang w:val="es-MX"/>
        </w:rPr>
        <w:t xml:space="preserve"> </w:t>
      </w:r>
      <w:r w:rsidR="00C0530D">
        <w:rPr>
          <w:sz w:val="20"/>
          <w:szCs w:val="20"/>
          <w:lang w:val="es-MX"/>
        </w:rPr>
        <w:t>a</w:t>
      </w:r>
      <w:r w:rsidR="00DF26B8">
        <w:rPr>
          <w:sz w:val="20"/>
          <w:szCs w:val="20"/>
          <w:lang w:val="es-MX"/>
        </w:rPr>
        <w:t>l</w:t>
      </w:r>
      <w:r w:rsidR="00C0530D">
        <w:rPr>
          <w:sz w:val="20"/>
          <w:szCs w:val="20"/>
          <w:lang w:val="es-MX"/>
        </w:rPr>
        <w:t>.</w:t>
      </w:r>
      <w:r w:rsidR="00DF26B8">
        <w:rPr>
          <w:sz w:val="20"/>
          <w:szCs w:val="20"/>
          <w:lang w:val="es-MX"/>
        </w:rPr>
        <w:t>, 2003)</w:t>
      </w:r>
      <w:r w:rsidRPr="00780299">
        <w:rPr>
          <w:sz w:val="20"/>
          <w:szCs w:val="20"/>
          <w:lang w:val="es-MX"/>
        </w:rPr>
        <w:t xml:space="preserve">, entendido como el desarrollo de competencias específicas de la ingeniería. </w:t>
      </w:r>
      <w:r w:rsidR="00C0530D">
        <w:rPr>
          <w:sz w:val="20"/>
          <w:szCs w:val="20"/>
          <w:lang w:val="es-MX"/>
        </w:rPr>
        <w:t xml:space="preserve">El afirmar que pueden mejorar se refiere al hecho de que es una posibilidad que </w:t>
      </w:r>
      <w:r w:rsidR="006F707E">
        <w:rPr>
          <w:sz w:val="20"/>
          <w:szCs w:val="20"/>
          <w:lang w:val="es-MX"/>
        </w:rPr>
        <w:t>solo se logra</w:t>
      </w:r>
      <w:r w:rsidR="00C0530D">
        <w:rPr>
          <w:sz w:val="20"/>
          <w:szCs w:val="20"/>
          <w:lang w:val="es-MX"/>
        </w:rPr>
        <w:t xml:space="preserve">, si </w:t>
      </w:r>
      <w:r w:rsidR="006F707E">
        <w:rPr>
          <w:sz w:val="20"/>
          <w:szCs w:val="20"/>
          <w:lang w:val="es-MX"/>
        </w:rPr>
        <w:t xml:space="preserve">las TI </w:t>
      </w:r>
      <w:r w:rsidR="00C0530D">
        <w:rPr>
          <w:sz w:val="20"/>
          <w:szCs w:val="20"/>
          <w:lang w:val="es-MX"/>
        </w:rPr>
        <w:t>se utilizan adecuadamente.</w:t>
      </w:r>
    </w:p>
    <w:p w:rsidR="00F00720" w:rsidRDefault="00F00720" w:rsidP="00F00720">
      <w:pPr>
        <w:numPr>
          <w:ilvl w:val="0"/>
          <w:numId w:val="1"/>
        </w:numPr>
        <w:jc w:val="both"/>
        <w:rPr>
          <w:sz w:val="20"/>
          <w:szCs w:val="20"/>
          <w:lang w:val="es-MX"/>
        </w:rPr>
      </w:pPr>
      <w:r w:rsidRPr="00780299">
        <w:rPr>
          <w:sz w:val="20"/>
          <w:szCs w:val="20"/>
          <w:lang w:val="es-MX"/>
        </w:rPr>
        <w:t>Los estudiantes de ingeniería hoy son representantes de una sociedad digital, los llamados “nativos digitales” (Prensky, 2001), acostumbrados a manipular la tecnología desde su nacimiento, a manejar grandes cantidades de información, son multitareas. Para llegar mejor a esta generación sin duda una de las mejores variantes es usar las tecnologías, con las que están más acostumbrados.</w:t>
      </w:r>
    </w:p>
    <w:p w:rsidR="00780299" w:rsidRPr="00780299" w:rsidRDefault="00780299" w:rsidP="00780299">
      <w:pPr>
        <w:ind w:left="360"/>
        <w:jc w:val="both"/>
        <w:rPr>
          <w:sz w:val="20"/>
          <w:szCs w:val="20"/>
          <w:lang w:val="es-MX"/>
        </w:rPr>
      </w:pPr>
    </w:p>
    <w:p w:rsidR="00F00720" w:rsidRDefault="00F00720" w:rsidP="00F00720">
      <w:pPr>
        <w:jc w:val="both"/>
        <w:rPr>
          <w:sz w:val="20"/>
          <w:szCs w:val="20"/>
          <w:lang w:val="es-MX"/>
        </w:rPr>
      </w:pPr>
      <w:r w:rsidRPr="00780299">
        <w:rPr>
          <w:sz w:val="20"/>
          <w:szCs w:val="20"/>
          <w:lang w:val="es-MX"/>
        </w:rPr>
        <w:t>Los perfiles deseables de los ingenieros incluyen desde hace un buen tiempo competencias y habilidades relativas al uso de las tecnologías de la información, que pueden ser consideradas como competencias generales o sea comunes a cualquier titulación universitaria. Así por ejemplo ya en el 1996 la firma Boeing publicaba los atributos deseables del ingeniero (The Boeing Company, 1996) entre los cuales incluía la comprensión de las tecnologías de la información, más allá de la simple alfabetización computacional. En el mismo sentido se manifiestan diversos autores en trabajos recientes como los aparecidos en el marco del Espacio Europeo de Educación Superior (Edwards, Sánchez-Ruiz, &amp; Sánchez-Díaz, 2009) donde las competencias relativas al manejo y uso efectivo de los sistemas informáticos aparecen entre las principales exigidas a los egresados de las carreras de ingenierías.</w:t>
      </w:r>
    </w:p>
    <w:p w:rsidR="00780299" w:rsidRPr="00780299" w:rsidRDefault="00780299" w:rsidP="00F00720">
      <w:pPr>
        <w:jc w:val="both"/>
        <w:rPr>
          <w:sz w:val="20"/>
          <w:szCs w:val="20"/>
          <w:lang w:val="es-MX"/>
        </w:rPr>
      </w:pPr>
    </w:p>
    <w:p w:rsidR="00F00720" w:rsidRPr="00780299" w:rsidRDefault="005A5FCE" w:rsidP="00F00720">
      <w:pPr>
        <w:jc w:val="both"/>
        <w:rPr>
          <w:sz w:val="20"/>
          <w:szCs w:val="20"/>
          <w:lang w:val="es-MX"/>
        </w:rPr>
      </w:pPr>
      <w:r w:rsidRPr="00780299">
        <w:rPr>
          <w:sz w:val="20"/>
          <w:szCs w:val="20"/>
          <w:lang w:val="es-MX"/>
        </w:rPr>
        <w:t xml:space="preserve">Como señala Area en su manual </w:t>
      </w:r>
      <w:r w:rsidR="00407271" w:rsidRPr="00780299">
        <w:rPr>
          <w:sz w:val="20"/>
          <w:szCs w:val="20"/>
          <w:lang w:val="es-MX"/>
        </w:rPr>
        <w:t>I</w:t>
      </w:r>
      <w:r w:rsidRPr="00780299">
        <w:rPr>
          <w:sz w:val="20"/>
          <w:szCs w:val="20"/>
          <w:lang w:val="es-MX"/>
        </w:rPr>
        <w:t>ntroducción a la Tecn</w:t>
      </w:r>
      <w:r w:rsidR="00407271" w:rsidRPr="00780299">
        <w:rPr>
          <w:sz w:val="20"/>
          <w:szCs w:val="20"/>
          <w:lang w:val="es-MX"/>
        </w:rPr>
        <w:t>ología E</w:t>
      </w:r>
      <w:r w:rsidRPr="00780299">
        <w:rPr>
          <w:sz w:val="20"/>
          <w:szCs w:val="20"/>
          <w:lang w:val="es-MX"/>
        </w:rPr>
        <w:t xml:space="preserve">ducativa </w:t>
      </w:r>
      <w:r w:rsidRPr="00780299">
        <w:rPr>
          <w:noProof/>
          <w:sz w:val="20"/>
          <w:szCs w:val="20"/>
          <w:lang w:val="es-MX"/>
        </w:rPr>
        <w:t>(Area Moreira, 2009)</w:t>
      </w:r>
      <w:r w:rsidRPr="00780299">
        <w:rPr>
          <w:sz w:val="20"/>
          <w:szCs w:val="20"/>
          <w:lang w:val="es-MX"/>
        </w:rPr>
        <w:t xml:space="preserve"> la alfabetización informacional y digital incluye aspectos como las habilidades instrumentales del uso del hardware y el software y debe llegar hasta el desarrollo de actitudes y valores éticos sobre la información. </w:t>
      </w:r>
    </w:p>
    <w:p w:rsidR="00EC392B" w:rsidRDefault="00EC392B" w:rsidP="00EC392B">
      <w:pPr>
        <w:jc w:val="both"/>
        <w:rPr>
          <w:sz w:val="20"/>
          <w:szCs w:val="20"/>
          <w:lang w:val="es-MX"/>
        </w:rPr>
      </w:pPr>
      <w:r w:rsidRPr="00780299">
        <w:rPr>
          <w:sz w:val="20"/>
          <w:szCs w:val="20"/>
          <w:lang w:val="es-MX"/>
        </w:rPr>
        <w:t xml:space="preserve">O sea que la incorporación de las tecnologías en los cursos, para los ingenieros, debe promover el desarrollo de las competencias generales, del propio uso de estas tecnologías, además deben aportar al desarrollo de las competencias específicas de ingenierías, vinculadas a los perfiles de cada especialidad. </w:t>
      </w:r>
      <w:r w:rsidR="00D65BA8" w:rsidRPr="00780299">
        <w:rPr>
          <w:sz w:val="20"/>
          <w:szCs w:val="20"/>
          <w:lang w:val="es-MX"/>
        </w:rPr>
        <w:t xml:space="preserve">Consideramos, en la tradición del Proyecto Tuning </w:t>
      </w:r>
      <w:r w:rsidR="00D65BA8" w:rsidRPr="00780299">
        <w:rPr>
          <w:noProof/>
          <w:sz w:val="20"/>
          <w:szCs w:val="20"/>
          <w:lang w:val="es-MX"/>
        </w:rPr>
        <w:t xml:space="preserve"> (González J., Wagenaar R., 2003)</w:t>
      </w:r>
      <w:r w:rsidR="00D65BA8" w:rsidRPr="00780299">
        <w:rPr>
          <w:sz w:val="20"/>
          <w:szCs w:val="20"/>
          <w:lang w:val="es-MX"/>
        </w:rPr>
        <w:t>, como competencias generales aquellas que son independientes de la carrera concreta del estudiante y como competencias específicas aquellas que si dependen del campo profesional del egresado.</w:t>
      </w:r>
    </w:p>
    <w:p w:rsidR="00780299" w:rsidRPr="00780299" w:rsidRDefault="00780299" w:rsidP="00EC392B">
      <w:pPr>
        <w:jc w:val="both"/>
        <w:rPr>
          <w:sz w:val="20"/>
          <w:szCs w:val="20"/>
          <w:lang w:val="es-MX"/>
        </w:rPr>
      </w:pPr>
    </w:p>
    <w:p w:rsidR="00EC392B" w:rsidRPr="00780299" w:rsidRDefault="00EC392B" w:rsidP="00EC392B">
      <w:pPr>
        <w:jc w:val="both"/>
        <w:rPr>
          <w:sz w:val="20"/>
          <w:szCs w:val="20"/>
          <w:lang w:val="es-MX"/>
        </w:rPr>
      </w:pPr>
      <w:r w:rsidRPr="00780299">
        <w:rPr>
          <w:sz w:val="20"/>
          <w:szCs w:val="20"/>
          <w:lang w:val="es-MX"/>
        </w:rPr>
        <w:t xml:space="preserve">La dificultad en los cursos radica en realizar una planificación adecuada de estos dos aspectos de manera que sea una realidad el desarrollo de estas competencias en los egresados. Uno de los aspectos más importantes es que al momento de realizar el diseño didáctico de una actividad de aprendizaje se planifique puntualmente cómo contribuye la actividad a ambos tipos de competencias, además de hacer una planeación para que las habilidades que desarrollen los estudiantes sean progresivas y escalonadas, de forma que cada actividad aporte algo nuevo al desarrollo de las competencias previstas. </w:t>
      </w:r>
    </w:p>
    <w:p w:rsidR="00A31094" w:rsidRPr="00780299" w:rsidRDefault="00A31094" w:rsidP="00F00720">
      <w:pPr>
        <w:jc w:val="both"/>
        <w:rPr>
          <w:sz w:val="20"/>
          <w:szCs w:val="20"/>
        </w:rPr>
      </w:pPr>
    </w:p>
    <w:p w:rsidR="00A31094" w:rsidRPr="00780299" w:rsidRDefault="00780299" w:rsidP="00A31094">
      <w:pPr>
        <w:rPr>
          <w:sz w:val="20"/>
          <w:szCs w:val="20"/>
          <w:lang w:val="es-MX"/>
        </w:rPr>
      </w:pPr>
      <w:r>
        <w:rPr>
          <w:sz w:val="20"/>
          <w:szCs w:val="20"/>
          <w:lang w:val="es-MX"/>
        </w:rPr>
        <w:t xml:space="preserve">2.1- </w:t>
      </w:r>
      <w:r w:rsidR="00A31094" w:rsidRPr="00780299">
        <w:rPr>
          <w:sz w:val="20"/>
          <w:szCs w:val="20"/>
          <w:lang w:val="es-MX"/>
        </w:rPr>
        <w:t>Procedimiento.</w:t>
      </w:r>
    </w:p>
    <w:p w:rsidR="008336AD" w:rsidRDefault="008336AD" w:rsidP="0004515F">
      <w:pPr>
        <w:jc w:val="both"/>
        <w:rPr>
          <w:sz w:val="20"/>
          <w:szCs w:val="20"/>
          <w:lang w:val="es-MX"/>
        </w:rPr>
      </w:pPr>
      <w:r>
        <w:rPr>
          <w:sz w:val="20"/>
          <w:szCs w:val="20"/>
          <w:lang w:val="es-MX"/>
        </w:rPr>
        <w:t xml:space="preserve">La Unidad de aprendizaje Física 1 forma parte del área de Formación Básica Profesional del plan de estudio de Ingeniero Mecátronico, impartido en la Facultad de Ingeniería Mecánica y Eléctrica (FIME), de la Universidad Autónoma de Nuevo León (UANL). La UANL es una universidad pública, siendo la FIME una de sus facultades más grandes, con alrededor de 12 000 estudiantes y 650 profesores. Es una de las facultades de ingeniería más grandes de </w:t>
      </w:r>
      <w:r w:rsidR="0073352D">
        <w:rPr>
          <w:sz w:val="20"/>
          <w:szCs w:val="20"/>
          <w:lang w:val="es-MX"/>
        </w:rPr>
        <w:t>México</w:t>
      </w:r>
      <w:r>
        <w:rPr>
          <w:sz w:val="20"/>
          <w:szCs w:val="20"/>
          <w:lang w:val="es-MX"/>
        </w:rPr>
        <w:t xml:space="preserve">, con 9 programas educativos de licenciatura, además de programas de </w:t>
      </w:r>
      <w:r w:rsidR="00C759B7">
        <w:rPr>
          <w:sz w:val="20"/>
          <w:szCs w:val="20"/>
          <w:lang w:val="es-MX"/>
        </w:rPr>
        <w:t xml:space="preserve">especialización, </w:t>
      </w:r>
      <w:r>
        <w:rPr>
          <w:sz w:val="20"/>
          <w:szCs w:val="20"/>
          <w:lang w:val="es-MX"/>
        </w:rPr>
        <w:t>maestría</w:t>
      </w:r>
      <w:r w:rsidR="0073352D">
        <w:rPr>
          <w:sz w:val="20"/>
          <w:szCs w:val="20"/>
          <w:lang w:val="es-MX"/>
        </w:rPr>
        <w:t>s</w:t>
      </w:r>
      <w:r>
        <w:rPr>
          <w:sz w:val="20"/>
          <w:szCs w:val="20"/>
          <w:lang w:val="es-MX"/>
        </w:rPr>
        <w:t xml:space="preserve"> y doctorados.</w:t>
      </w:r>
    </w:p>
    <w:p w:rsidR="00780299" w:rsidRPr="00780299" w:rsidRDefault="008336AD" w:rsidP="00A31094">
      <w:pPr>
        <w:jc w:val="both"/>
        <w:rPr>
          <w:sz w:val="20"/>
          <w:szCs w:val="20"/>
          <w:lang w:val="es-MX"/>
        </w:rPr>
      </w:pPr>
      <w:r>
        <w:rPr>
          <w:sz w:val="20"/>
          <w:szCs w:val="20"/>
          <w:lang w:val="es-MX"/>
        </w:rPr>
        <w:t>En el presente trabajo s</w:t>
      </w:r>
      <w:r w:rsidR="00A31094" w:rsidRPr="00780299">
        <w:rPr>
          <w:sz w:val="20"/>
          <w:szCs w:val="20"/>
          <w:lang w:val="es-MX"/>
        </w:rPr>
        <w:t xml:space="preserve">e muestran las experiencias del uso de las TI en la Unidad de aprendizaje de Física 1, con el contenido de Mecánica del movimiento de traslación y rotación, del primer semestre de Ingeniería Mecatrónica, comparando actividades con apoyo de las tecnologías y otras sin este apoyo. Se utilizarán las actividades </w:t>
      </w:r>
      <w:r w:rsidR="00961285" w:rsidRPr="00780299">
        <w:rPr>
          <w:noProof/>
          <w:sz w:val="20"/>
          <w:szCs w:val="20"/>
          <w:lang w:val="es-MX"/>
        </w:rPr>
        <w:t>(Martínez Alonso &amp; Monsiváis Pérez, 2010)</w:t>
      </w:r>
      <w:r w:rsidR="00A31094" w:rsidRPr="00780299">
        <w:rPr>
          <w:sz w:val="20"/>
          <w:szCs w:val="20"/>
          <w:lang w:val="es-MX"/>
        </w:rPr>
        <w:t xml:space="preserve">realizadas en dos temas del curso: </w:t>
      </w:r>
      <w:r w:rsidR="00A31094" w:rsidRPr="00780299">
        <w:rPr>
          <w:sz w:val="20"/>
          <w:szCs w:val="20"/>
          <w:lang w:val="es-MX"/>
        </w:rPr>
        <w:lastRenderedPageBreak/>
        <w:t>cinemática y dinámica del movimiento.</w:t>
      </w:r>
      <w:r w:rsidR="0004515F" w:rsidRPr="00780299">
        <w:rPr>
          <w:sz w:val="20"/>
          <w:szCs w:val="20"/>
          <w:lang w:val="es-MX"/>
        </w:rPr>
        <w:t xml:space="preserve">El objetivo es comparar ambos tipos de actividades con respecto al aprendizaje que logran en los estudiantes y la aceptación de los mismos de las actividades en sí. </w:t>
      </w:r>
    </w:p>
    <w:p w:rsidR="00C759B7" w:rsidRDefault="00C759B7" w:rsidP="00A31094">
      <w:pPr>
        <w:jc w:val="both"/>
        <w:rPr>
          <w:sz w:val="20"/>
          <w:szCs w:val="20"/>
          <w:lang w:val="es-MX"/>
        </w:rPr>
      </w:pPr>
      <w:r>
        <w:rPr>
          <w:sz w:val="20"/>
          <w:szCs w:val="20"/>
          <w:lang w:val="es-MX"/>
        </w:rPr>
        <w:t>El trabajo forma parte de un proyecto de investigación dirigido al diseño de actividades de aprendizaje para el desarrollo de competencias, empleando técnicas y métodos de aprendizaje activo en ingenierías. El proyecto tiene dos años de duración y en este caso se utilizan los resultados del semestre agosto diciembre del 2010, de Ingeniería Mecatrónica, con dos grupos de estudio, con un t</w:t>
      </w:r>
      <w:r w:rsidR="00012B98">
        <w:rPr>
          <w:sz w:val="20"/>
          <w:szCs w:val="20"/>
          <w:lang w:val="es-MX"/>
        </w:rPr>
        <w:t>otal de 120 estudiantes inscritos.</w:t>
      </w:r>
    </w:p>
    <w:p w:rsidR="00C759B7" w:rsidRDefault="00C759B7" w:rsidP="00A31094">
      <w:pPr>
        <w:jc w:val="both"/>
        <w:rPr>
          <w:sz w:val="20"/>
          <w:szCs w:val="20"/>
          <w:lang w:val="es-MX"/>
        </w:rPr>
      </w:pPr>
    </w:p>
    <w:p w:rsidR="00780299" w:rsidRDefault="00A31094" w:rsidP="00A31094">
      <w:pPr>
        <w:jc w:val="both"/>
        <w:rPr>
          <w:sz w:val="20"/>
          <w:szCs w:val="20"/>
          <w:lang w:val="es-MX"/>
        </w:rPr>
      </w:pPr>
      <w:r w:rsidRPr="00780299">
        <w:rPr>
          <w:sz w:val="20"/>
          <w:szCs w:val="20"/>
          <w:lang w:val="es-MX"/>
        </w:rPr>
        <w:t>En el diseño didáctic</w:t>
      </w:r>
      <w:r w:rsidR="0004515F">
        <w:rPr>
          <w:sz w:val="20"/>
          <w:szCs w:val="20"/>
          <w:lang w:val="es-MX"/>
        </w:rPr>
        <w:t>o se prevén</w:t>
      </w:r>
      <w:r w:rsidRPr="00780299">
        <w:rPr>
          <w:sz w:val="20"/>
          <w:szCs w:val="20"/>
          <w:lang w:val="es-MX"/>
        </w:rPr>
        <w:t xml:space="preserve"> los elementos de competencia, que contribuye a desarrollar</w:t>
      </w:r>
      <w:r w:rsidR="001F7CEB">
        <w:rPr>
          <w:sz w:val="20"/>
          <w:szCs w:val="20"/>
          <w:lang w:val="es-MX"/>
        </w:rPr>
        <w:t xml:space="preserve"> </w:t>
      </w:r>
      <w:r w:rsidR="0004515F">
        <w:rPr>
          <w:sz w:val="20"/>
          <w:szCs w:val="20"/>
          <w:lang w:val="es-MX"/>
        </w:rPr>
        <w:t>cada actividad.</w:t>
      </w:r>
      <w:r w:rsidR="001F7CEB">
        <w:rPr>
          <w:sz w:val="20"/>
          <w:szCs w:val="20"/>
          <w:lang w:val="es-MX"/>
        </w:rPr>
        <w:t xml:space="preserve"> </w:t>
      </w:r>
      <w:r w:rsidR="0004515F">
        <w:rPr>
          <w:sz w:val="20"/>
          <w:szCs w:val="20"/>
          <w:lang w:val="es-MX"/>
        </w:rPr>
        <w:t xml:space="preserve">Se incluyen </w:t>
      </w:r>
      <w:r w:rsidRPr="00780299">
        <w:rPr>
          <w:sz w:val="20"/>
          <w:szCs w:val="20"/>
          <w:lang w:val="es-MX"/>
        </w:rPr>
        <w:t xml:space="preserve">elementos relativos </w:t>
      </w:r>
      <w:r w:rsidR="0004515F">
        <w:rPr>
          <w:sz w:val="20"/>
          <w:szCs w:val="20"/>
          <w:lang w:val="es-MX"/>
        </w:rPr>
        <w:t xml:space="preserve">tanto de </w:t>
      </w:r>
      <w:r w:rsidRPr="00780299">
        <w:rPr>
          <w:sz w:val="20"/>
          <w:szCs w:val="20"/>
          <w:lang w:val="es-MX"/>
        </w:rPr>
        <w:t xml:space="preserve">la competencia específica del curso (Física; Mecánica) </w:t>
      </w:r>
      <w:r w:rsidR="0004515F">
        <w:rPr>
          <w:sz w:val="20"/>
          <w:szCs w:val="20"/>
          <w:lang w:val="es-MX"/>
        </w:rPr>
        <w:t xml:space="preserve">así </w:t>
      </w:r>
      <w:r w:rsidRPr="00780299">
        <w:rPr>
          <w:sz w:val="20"/>
          <w:szCs w:val="20"/>
          <w:lang w:val="es-MX"/>
        </w:rPr>
        <w:t xml:space="preserve">como las </w:t>
      </w:r>
      <w:r w:rsidR="0004515F">
        <w:rPr>
          <w:sz w:val="20"/>
          <w:szCs w:val="20"/>
          <w:lang w:val="es-MX"/>
        </w:rPr>
        <w:t xml:space="preserve">competencias </w:t>
      </w:r>
      <w:r w:rsidRPr="00780299">
        <w:rPr>
          <w:sz w:val="20"/>
          <w:szCs w:val="20"/>
          <w:lang w:val="es-MX"/>
        </w:rPr>
        <w:t xml:space="preserve">generales del uso de las tecnologías de la información. </w:t>
      </w:r>
    </w:p>
    <w:p w:rsidR="0004515F" w:rsidRDefault="0004515F" w:rsidP="00A31094">
      <w:pPr>
        <w:jc w:val="both"/>
        <w:rPr>
          <w:sz w:val="20"/>
          <w:szCs w:val="20"/>
          <w:lang w:val="es-MX"/>
        </w:rPr>
      </w:pPr>
    </w:p>
    <w:p w:rsidR="00D76A22" w:rsidRDefault="00D76A22" w:rsidP="00A31094">
      <w:pPr>
        <w:jc w:val="both"/>
        <w:rPr>
          <w:sz w:val="20"/>
          <w:szCs w:val="20"/>
          <w:lang w:val="es-MX"/>
        </w:rPr>
      </w:pPr>
      <w:r w:rsidRPr="00780299">
        <w:rPr>
          <w:sz w:val="20"/>
          <w:szCs w:val="20"/>
          <w:lang w:val="es-MX"/>
        </w:rPr>
        <w:t xml:space="preserve">Consideramos que para el desarrollo de las competencias en los estudiantes, debe realizarse un proceso de desglose de las mismas en elementos de competencias, entendidos éstos como acciones o desempeños más simples que la persona realiza para resolver una situación o problema que tiene ante sí, y que por tanto pueden desarrollarse </w:t>
      </w:r>
      <w:r w:rsidR="001F7CEB">
        <w:rPr>
          <w:sz w:val="20"/>
          <w:szCs w:val="20"/>
          <w:lang w:val="es-MX"/>
        </w:rPr>
        <w:t xml:space="preserve">a partir de su participación </w:t>
      </w:r>
      <w:r w:rsidRPr="00780299">
        <w:rPr>
          <w:sz w:val="20"/>
          <w:szCs w:val="20"/>
          <w:lang w:val="es-MX"/>
        </w:rPr>
        <w:t xml:space="preserve">en una actividad concreta. El desarrollo de una serie de elementos de competencia debe dar como resultado el desarrollo de la competencia </w:t>
      </w:r>
      <w:r w:rsidR="00A9291E">
        <w:rPr>
          <w:sz w:val="20"/>
          <w:szCs w:val="20"/>
          <w:lang w:val="es-MX"/>
        </w:rPr>
        <w:t>desglosada en</w:t>
      </w:r>
      <w:r w:rsidRPr="00780299">
        <w:rPr>
          <w:sz w:val="20"/>
          <w:szCs w:val="20"/>
          <w:lang w:val="es-MX"/>
        </w:rPr>
        <w:t xml:space="preserve"> dichos elementos de competencia. </w:t>
      </w:r>
    </w:p>
    <w:p w:rsidR="00780299" w:rsidRPr="00780299" w:rsidRDefault="00780299" w:rsidP="00A31094">
      <w:pPr>
        <w:jc w:val="both"/>
        <w:rPr>
          <w:sz w:val="20"/>
          <w:szCs w:val="20"/>
          <w:lang w:val="es-MX"/>
        </w:rPr>
      </w:pPr>
    </w:p>
    <w:p w:rsidR="00A31094" w:rsidRPr="00780299" w:rsidRDefault="00A31094" w:rsidP="00A31094">
      <w:pPr>
        <w:pStyle w:val="Default"/>
        <w:jc w:val="both"/>
        <w:rPr>
          <w:rFonts w:eastAsia="Times New Roman"/>
          <w:color w:val="auto"/>
          <w:sz w:val="20"/>
          <w:szCs w:val="20"/>
          <w:lang w:eastAsia="es-ES"/>
        </w:rPr>
      </w:pPr>
      <w:r w:rsidRPr="00780299">
        <w:rPr>
          <w:rFonts w:eastAsia="Times New Roman"/>
          <w:color w:val="auto"/>
          <w:sz w:val="20"/>
          <w:szCs w:val="20"/>
          <w:lang w:eastAsia="es-ES"/>
        </w:rPr>
        <w:t xml:space="preserve">La Unidad de Física 1 tiene como competencia específica: </w:t>
      </w:r>
    </w:p>
    <w:p w:rsidR="00A31094" w:rsidRPr="00780299" w:rsidRDefault="00A31094" w:rsidP="00A31094">
      <w:pPr>
        <w:pStyle w:val="Default"/>
        <w:ind w:left="708"/>
        <w:jc w:val="both"/>
        <w:rPr>
          <w:rFonts w:eastAsia="Times New Roman"/>
          <w:color w:val="auto"/>
          <w:sz w:val="20"/>
          <w:szCs w:val="20"/>
          <w:lang w:eastAsia="es-ES"/>
        </w:rPr>
      </w:pPr>
      <w:r w:rsidRPr="00780299">
        <w:rPr>
          <w:rFonts w:eastAsia="Times New Roman"/>
          <w:color w:val="auto"/>
          <w:sz w:val="20"/>
          <w:szCs w:val="20"/>
          <w:lang w:eastAsia="es-ES"/>
        </w:rPr>
        <w:t xml:space="preserve">Resolver problemas de mecánica clásica, relacionados con la ingeniería, a partir de la selección del método (dinámico o energético) de solución, aplicando lenguajes gráficos y analíticos, utilizando las herramientas adecuadas de software de graficación y manejo de datos. </w:t>
      </w:r>
    </w:p>
    <w:p w:rsidR="00780299" w:rsidRDefault="00780299" w:rsidP="001E017C">
      <w:pPr>
        <w:pStyle w:val="Default"/>
        <w:jc w:val="both"/>
        <w:rPr>
          <w:rFonts w:eastAsia="Times New Roman"/>
          <w:color w:val="auto"/>
          <w:sz w:val="20"/>
          <w:szCs w:val="20"/>
          <w:lang w:eastAsia="es-ES"/>
        </w:rPr>
      </w:pPr>
    </w:p>
    <w:p w:rsidR="001E017C" w:rsidRDefault="001E017C" w:rsidP="001E017C">
      <w:pPr>
        <w:pStyle w:val="Default"/>
        <w:jc w:val="both"/>
        <w:rPr>
          <w:rFonts w:eastAsia="Times New Roman"/>
          <w:color w:val="auto"/>
          <w:sz w:val="20"/>
          <w:szCs w:val="20"/>
          <w:lang w:eastAsia="es-ES"/>
        </w:rPr>
      </w:pPr>
      <w:r w:rsidRPr="00780299">
        <w:rPr>
          <w:rFonts w:eastAsia="Times New Roman"/>
          <w:color w:val="auto"/>
          <w:sz w:val="20"/>
          <w:szCs w:val="20"/>
          <w:lang w:eastAsia="es-ES"/>
        </w:rPr>
        <w:t>Esta competencia específica se desglosa en una serie de elementos de competencia, que se desarrollarán durante el curso mediante actividades de aprendizaje. Todas las actividades cumplen con los criterios mínimos de las actividades de aprendizaje para el desarrollo de competencias (Ferná</w:t>
      </w:r>
      <w:r w:rsidR="001F7CEB">
        <w:rPr>
          <w:rFonts w:eastAsia="Times New Roman"/>
          <w:color w:val="auto"/>
          <w:sz w:val="20"/>
          <w:szCs w:val="20"/>
          <w:lang w:eastAsia="es-ES"/>
        </w:rPr>
        <w:t>n</w:t>
      </w:r>
      <w:r w:rsidRPr="00780299">
        <w:rPr>
          <w:rFonts w:eastAsia="Times New Roman"/>
          <w:color w:val="auto"/>
          <w:sz w:val="20"/>
          <w:szCs w:val="20"/>
          <w:lang w:eastAsia="es-ES"/>
        </w:rPr>
        <w:t>dez</w:t>
      </w:r>
      <w:r w:rsidR="001F7CEB">
        <w:rPr>
          <w:rFonts w:eastAsia="Times New Roman"/>
          <w:color w:val="auto"/>
          <w:sz w:val="20"/>
          <w:szCs w:val="20"/>
          <w:lang w:eastAsia="es-ES"/>
        </w:rPr>
        <w:t xml:space="preserve"> </w:t>
      </w:r>
      <w:r w:rsidRPr="00780299">
        <w:rPr>
          <w:rFonts w:eastAsia="Times New Roman"/>
          <w:color w:val="auto"/>
          <w:sz w:val="20"/>
          <w:szCs w:val="20"/>
          <w:lang w:eastAsia="es-ES"/>
        </w:rPr>
        <w:t>March, 2006) o sea pertinencia, validez, proceso de reflexión y producto concreto.</w:t>
      </w:r>
    </w:p>
    <w:p w:rsidR="00780299" w:rsidRPr="00780299" w:rsidRDefault="00780299" w:rsidP="001E017C">
      <w:pPr>
        <w:pStyle w:val="Default"/>
        <w:jc w:val="both"/>
        <w:rPr>
          <w:rFonts w:eastAsia="Times New Roman"/>
          <w:color w:val="auto"/>
          <w:sz w:val="20"/>
          <w:szCs w:val="20"/>
          <w:lang w:eastAsia="es-ES"/>
        </w:rPr>
      </w:pPr>
    </w:p>
    <w:p w:rsidR="00A31094" w:rsidRPr="00780299" w:rsidRDefault="00A31094" w:rsidP="00A31094">
      <w:pPr>
        <w:pStyle w:val="Default"/>
        <w:jc w:val="both"/>
        <w:rPr>
          <w:rFonts w:eastAsia="Times New Roman"/>
          <w:color w:val="auto"/>
          <w:sz w:val="20"/>
          <w:szCs w:val="20"/>
          <w:lang w:eastAsia="es-ES"/>
        </w:rPr>
      </w:pPr>
      <w:r w:rsidRPr="00780299">
        <w:rPr>
          <w:rFonts w:eastAsia="Times New Roman"/>
          <w:color w:val="auto"/>
          <w:sz w:val="20"/>
          <w:szCs w:val="20"/>
          <w:lang w:eastAsia="es-ES"/>
        </w:rPr>
        <w:t xml:space="preserve">Además </w:t>
      </w:r>
      <w:r w:rsidR="001E017C" w:rsidRPr="00780299">
        <w:rPr>
          <w:rFonts w:eastAsia="Times New Roman"/>
          <w:color w:val="auto"/>
          <w:sz w:val="20"/>
          <w:szCs w:val="20"/>
          <w:lang w:eastAsia="es-ES"/>
        </w:rPr>
        <w:t xml:space="preserve">de la competencia específica, </w:t>
      </w:r>
      <w:r w:rsidRPr="00780299">
        <w:rPr>
          <w:rFonts w:eastAsia="Times New Roman"/>
          <w:color w:val="auto"/>
          <w:sz w:val="20"/>
          <w:szCs w:val="20"/>
          <w:lang w:eastAsia="es-ES"/>
        </w:rPr>
        <w:t xml:space="preserve">esta Unidad contribuye al desarrollo de una serie de competencias generales entre las cuales se tiene la de: </w:t>
      </w:r>
    </w:p>
    <w:p w:rsidR="00A31094" w:rsidRPr="00780299" w:rsidRDefault="00A31094" w:rsidP="00A31094">
      <w:pPr>
        <w:pStyle w:val="Default"/>
        <w:ind w:left="708"/>
        <w:jc w:val="both"/>
        <w:rPr>
          <w:rFonts w:eastAsia="Times New Roman"/>
          <w:color w:val="auto"/>
          <w:sz w:val="20"/>
          <w:szCs w:val="20"/>
          <w:lang w:eastAsia="es-ES"/>
        </w:rPr>
      </w:pPr>
      <w:r w:rsidRPr="00780299">
        <w:rPr>
          <w:rFonts w:eastAsia="Times New Roman"/>
          <w:color w:val="auto"/>
          <w:sz w:val="20"/>
          <w:szCs w:val="20"/>
          <w:lang w:eastAsia="es-ES"/>
        </w:rPr>
        <w:t xml:space="preserve">Maneja las tecnologías de la información y la comunicación como herramienta para el acceso a la información y su transformación en conocimiento, así como para el aprendizaje y trabajo colaborativo con técnicas de vanguardia que le permitan su participación constructiva en la sociedad. </w:t>
      </w:r>
    </w:p>
    <w:p w:rsidR="00A31094" w:rsidRPr="00780299" w:rsidRDefault="00A31094" w:rsidP="00F00720">
      <w:pPr>
        <w:jc w:val="both"/>
        <w:rPr>
          <w:sz w:val="20"/>
          <w:szCs w:val="20"/>
          <w:lang w:val="es-MX"/>
        </w:rPr>
      </w:pPr>
    </w:p>
    <w:p w:rsidR="00046A66" w:rsidRPr="00780299" w:rsidRDefault="008D7B7B" w:rsidP="00F00720">
      <w:pPr>
        <w:jc w:val="both"/>
        <w:rPr>
          <w:sz w:val="20"/>
          <w:szCs w:val="20"/>
          <w:lang w:val="es-MX"/>
        </w:rPr>
      </w:pPr>
      <w:r w:rsidRPr="00780299">
        <w:rPr>
          <w:sz w:val="20"/>
          <w:szCs w:val="20"/>
          <w:lang w:val="es-MX"/>
        </w:rPr>
        <w:t>A continuación en la Tabla # 1 se muestran las actividades diseñadas con uso de las T</w:t>
      </w:r>
      <w:r w:rsidR="00961285" w:rsidRPr="00780299">
        <w:rPr>
          <w:sz w:val="20"/>
          <w:szCs w:val="20"/>
          <w:lang w:val="es-MX"/>
        </w:rPr>
        <w:t>I</w:t>
      </w:r>
      <w:r w:rsidRPr="00780299">
        <w:rPr>
          <w:sz w:val="20"/>
          <w:szCs w:val="20"/>
          <w:lang w:val="es-MX"/>
        </w:rPr>
        <w:t xml:space="preserve"> y sin su uso, para desarrollar determinados elementos de competencia del curso en cuestión. Obviamente estos elementos de competencia contribuyen al desarrollo de la competencia específica de este curso, ya descrita anteriormente. </w:t>
      </w:r>
    </w:p>
    <w:p w:rsidR="00046A66" w:rsidRPr="00780299" w:rsidRDefault="00046A66" w:rsidP="00F00720">
      <w:pPr>
        <w:jc w:val="both"/>
        <w:rPr>
          <w:sz w:val="20"/>
          <w:szCs w:val="20"/>
          <w:lang w:val="es-MX"/>
        </w:rPr>
      </w:pPr>
    </w:p>
    <w:p w:rsidR="00046A66" w:rsidRPr="00780299" w:rsidRDefault="00780299" w:rsidP="00FE77E4">
      <w:pPr>
        <w:jc w:val="center"/>
        <w:rPr>
          <w:sz w:val="20"/>
          <w:szCs w:val="20"/>
          <w:lang w:val="es-MX"/>
        </w:rPr>
      </w:pPr>
      <w:r w:rsidRPr="00780299">
        <w:rPr>
          <w:sz w:val="20"/>
          <w:szCs w:val="20"/>
          <w:lang w:val="es-MX"/>
        </w:rPr>
        <w:t>Tabla # 1: A</w:t>
      </w:r>
      <w:r w:rsidR="00F25CE9" w:rsidRPr="00780299">
        <w:rPr>
          <w:sz w:val="20"/>
          <w:szCs w:val="20"/>
          <w:lang w:val="es-MX"/>
        </w:rPr>
        <w:t>ctividades con TI</w:t>
      </w:r>
      <w:r w:rsidR="00FE77E4" w:rsidRPr="00780299">
        <w:rPr>
          <w:sz w:val="20"/>
          <w:szCs w:val="20"/>
          <w:lang w:val="es-MX"/>
        </w:rPr>
        <w:t xml:space="preserve"> y sin ellas</w:t>
      </w:r>
      <w:r w:rsidR="00F25CE9" w:rsidRPr="00780299">
        <w:rPr>
          <w:sz w:val="20"/>
          <w:szCs w:val="20"/>
          <w:lang w:val="es-MX"/>
        </w:rPr>
        <w:t>,</w:t>
      </w:r>
      <w:r w:rsidR="00FE77E4" w:rsidRPr="00780299">
        <w:rPr>
          <w:sz w:val="20"/>
          <w:szCs w:val="20"/>
          <w:lang w:val="es-MX"/>
        </w:rPr>
        <w:t xml:space="preserve"> con </w:t>
      </w:r>
      <w:r w:rsidR="0088636B" w:rsidRPr="00780299">
        <w:rPr>
          <w:sz w:val="20"/>
          <w:szCs w:val="20"/>
          <w:lang w:val="es-MX"/>
        </w:rPr>
        <w:t xml:space="preserve">elementos de </w:t>
      </w:r>
      <w:r w:rsidR="00F25CE9" w:rsidRPr="00780299">
        <w:rPr>
          <w:sz w:val="20"/>
          <w:szCs w:val="20"/>
          <w:lang w:val="es-MX"/>
        </w:rPr>
        <w:t>la</w:t>
      </w:r>
      <w:r w:rsidR="00FE77E4" w:rsidRPr="00780299">
        <w:rPr>
          <w:sz w:val="20"/>
          <w:szCs w:val="20"/>
          <w:lang w:val="es-MX"/>
        </w:rPr>
        <w:t xml:space="preserve"> competencia </w:t>
      </w:r>
      <w:r w:rsidR="00F25CE9" w:rsidRPr="00780299">
        <w:rPr>
          <w:sz w:val="20"/>
          <w:szCs w:val="20"/>
          <w:lang w:val="es-MX"/>
        </w:rPr>
        <w:t xml:space="preserve">específica, </w:t>
      </w:r>
      <w:r w:rsidR="00FE77E4" w:rsidRPr="00780299">
        <w:rPr>
          <w:sz w:val="20"/>
          <w:szCs w:val="20"/>
          <w:lang w:val="es-MX"/>
        </w:rPr>
        <w:t>que desarrollan.</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97"/>
        <w:gridCol w:w="2951"/>
        <w:gridCol w:w="2372"/>
      </w:tblGrid>
      <w:tr w:rsidR="008074ED" w:rsidRPr="00780299" w:rsidTr="00BE18EC">
        <w:tc>
          <w:tcPr>
            <w:tcW w:w="8720" w:type="dxa"/>
            <w:gridSpan w:val="3"/>
            <w:tcBorders>
              <w:top w:val="single" w:sz="8" w:space="0" w:color="9BBB59"/>
              <w:left w:val="single" w:sz="8" w:space="0" w:color="9BBB59"/>
              <w:bottom w:val="single" w:sz="18" w:space="0" w:color="9BBB59"/>
              <w:right w:val="single" w:sz="8" w:space="0" w:color="9BBB59"/>
            </w:tcBorders>
            <w:shd w:val="clear" w:color="auto" w:fill="auto"/>
            <w:vAlign w:val="center"/>
          </w:tcPr>
          <w:p w:rsidR="008074ED" w:rsidRPr="00780299" w:rsidRDefault="008074ED" w:rsidP="00046A66">
            <w:pPr>
              <w:jc w:val="center"/>
              <w:rPr>
                <w:b/>
                <w:bCs/>
                <w:sz w:val="20"/>
                <w:szCs w:val="20"/>
              </w:rPr>
            </w:pPr>
            <w:r w:rsidRPr="00780299">
              <w:rPr>
                <w:b/>
                <w:bCs/>
                <w:sz w:val="20"/>
                <w:szCs w:val="20"/>
              </w:rPr>
              <w:t>Física 1, Ingeniería Mecatrónica</w:t>
            </w:r>
          </w:p>
        </w:tc>
      </w:tr>
      <w:tr w:rsidR="00046A66" w:rsidRPr="00780299" w:rsidTr="00046A66">
        <w:tc>
          <w:tcPr>
            <w:tcW w:w="3397" w:type="dxa"/>
            <w:tcBorders>
              <w:top w:val="single" w:sz="8" w:space="0" w:color="9BBB59"/>
              <w:left w:val="single" w:sz="8" w:space="0" w:color="9BBB59"/>
              <w:bottom w:val="single" w:sz="18" w:space="0" w:color="9BBB59"/>
              <w:right w:val="single" w:sz="8" w:space="0" w:color="9BBB59"/>
            </w:tcBorders>
            <w:shd w:val="clear" w:color="auto" w:fill="auto"/>
            <w:vAlign w:val="center"/>
          </w:tcPr>
          <w:p w:rsidR="00046A66" w:rsidRPr="00780299" w:rsidRDefault="00046A66" w:rsidP="00046A66">
            <w:pPr>
              <w:jc w:val="center"/>
              <w:rPr>
                <w:b/>
                <w:bCs/>
                <w:sz w:val="20"/>
                <w:szCs w:val="20"/>
              </w:rPr>
            </w:pPr>
            <w:r w:rsidRPr="00780299">
              <w:rPr>
                <w:b/>
                <w:bCs/>
                <w:sz w:val="20"/>
                <w:szCs w:val="20"/>
              </w:rPr>
              <w:t>Actividades con TI</w:t>
            </w:r>
            <w:r w:rsidR="008074ED" w:rsidRPr="00780299">
              <w:rPr>
                <w:b/>
                <w:bCs/>
                <w:sz w:val="20"/>
                <w:szCs w:val="20"/>
              </w:rPr>
              <w:t>:</w:t>
            </w:r>
          </w:p>
        </w:tc>
        <w:tc>
          <w:tcPr>
            <w:tcW w:w="2951" w:type="dxa"/>
            <w:tcBorders>
              <w:top w:val="single" w:sz="8" w:space="0" w:color="9BBB59"/>
              <w:left w:val="single" w:sz="8" w:space="0" w:color="9BBB59"/>
              <w:bottom w:val="single" w:sz="18" w:space="0" w:color="9BBB59"/>
              <w:right w:val="single" w:sz="8" w:space="0" w:color="9BBB59"/>
            </w:tcBorders>
            <w:shd w:val="clear" w:color="auto" w:fill="auto"/>
            <w:vAlign w:val="center"/>
          </w:tcPr>
          <w:p w:rsidR="00046A66" w:rsidRPr="00780299" w:rsidRDefault="00046A66" w:rsidP="00046A66">
            <w:pPr>
              <w:jc w:val="center"/>
              <w:rPr>
                <w:b/>
                <w:bCs/>
                <w:sz w:val="20"/>
                <w:szCs w:val="20"/>
              </w:rPr>
            </w:pPr>
            <w:r w:rsidRPr="00780299">
              <w:rPr>
                <w:b/>
                <w:bCs/>
                <w:sz w:val="20"/>
                <w:szCs w:val="20"/>
              </w:rPr>
              <w:t>Actividades sin TI</w:t>
            </w:r>
            <w:r w:rsidR="008074ED" w:rsidRPr="00780299">
              <w:rPr>
                <w:b/>
                <w:bCs/>
                <w:sz w:val="20"/>
                <w:szCs w:val="20"/>
              </w:rPr>
              <w:t>:</w:t>
            </w:r>
          </w:p>
        </w:tc>
        <w:tc>
          <w:tcPr>
            <w:tcW w:w="2372" w:type="dxa"/>
            <w:tcBorders>
              <w:top w:val="single" w:sz="8" w:space="0" w:color="9BBB59"/>
              <w:left w:val="single" w:sz="8" w:space="0" w:color="9BBB59"/>
              <w:bottom w:val="single" w:sz="18" w:space="0" w:color="9BBB59"/>
              <w:right w:val="single" w:sz="8" w:space="0" w:color="9BBB59"/>
            </w:tcBorders>
            <w:vAlign w:val="center"/>
          </w:tcPr>
          <w:p w:rsidR="00046A66" w:rsidRPr="00780299" w:rsidRDefault="0088636B" w:rsidP="0088636B">
            <w:pPr>
              <w:jc w:val="center"/>
              <w:rPr>
                <w:b/>
                <w:bCs/>
                <w:sz w:val="20"/>
                <w:szCs w:val="20"/>
              </w:rPr>
            </w:pPr>
            <w:r w:rsidRPr="00780299">
              <w:rPr>
                <w:b/>
                <w:bCs/>
                <w:sz w:val="20"/>
                <w:szCs w:val="20"/>
              </w:rPr>
              <w:t>Elementos de la c</w:t>
            </w:r>
            <w:r w:rsidR="00046A66" w:rsidRPr="00780299">
              <w:rPr>
                <w:b/>
                <w:bCs/>
                <w:sz w:val="20"/>
                <w:szCs w:val="20"/>
              </w:rPr>
              <w:t>ompetencia específica que desarrolla</w:t>
            </w:r>
            <w:r w:rsidR="008074ED" w:rsidRPr="00780299">
              <w:rPr>
                <w:b/>
                <w:bCs/>
                <w:sz w:val="20"/>
                <w:szCs w:val="20"/>
              </w:rPr>
              <w:t>:</w:t>
            </w:r>
          </w:p>
        </w:tc>
      </w:tr>
      <w:tr w:rsidR="00046A66" w:rsidRPr="00780299" w:rsidTr="00046A66">
        <w:tc>
          <w:tcPr>
            <w:tcW w:w="3397" w:type="dxa"/>
            <w:tcBorders>
              <w:top w:val="single" w:sz="8" w:space="0" w:color="9BBB59"/>
              <w:left w:val="single" w:sz="8" w:space="0" w:color="9BBB59"/>
              <w:bottom w:val="single" w:sz="8" w:space="0" w:color="9BBB59"/>
              <w:right w:val="single" w:sz="8" w:space="0" w:color="9BBB59"/>
            </w:tcBorders>
            <w:shd w:val="clear" w:color="auto" w:fill="auto"/>
            <w:vAlign w:val="center"/>
          </w:tcPr>
          <w:p w:rsidR="00046A66" w:rsidRPr="00780299" w:rsidRDefault="00960F35" w:rsidP="00960F35">
            <w:pPr>
              <w:pStyle w:val="Prrafodelista"/>
              <w:ind w:left="113" w:hanging="142"/>
              <w:jc w:val="both"/>
              <w:rPr>
                <w:bCs/>
                <w:sz w:val="20"/>
                <w:szCs w:val="20"/>
              </w:rPr>
            </w:pPr>
            <w:r>
              <w:rPr>
                <w:bCs/>
                <w:sz w:val="20"/>
                <w:szCs w:val="20"/>
              </w:rPr>
              <w:t xml:space="preserve">1.- </w:t>
            </w:r>
            <w:r w:rsidR="003A0F9C" w:rsidRPr="00780299">
              <w:rPr>
                <w:bCs/>
                <w:sz w:val="20"/>
                <w:szCs w:val="20"/>
              </w:rPr>
              <w:t>P</w:t>
            </w:r>
            <w:r w:rsidR="00046A66" w:rsidRPr="00780299">
              <w:rPr>
                <w:bCs/>
                <w:sz w:val="20"/>
                <w:szCs w:val="20"/>
              </w:rPr>
              <w:t>roblema</w:t>
            </w:r>
            <w:r w:rsidR="003A0F9C" w:rsidRPr="00780299">
              <w:rPr>
                <w:bCs/>
                <w:sz w:val="20"/>
                <w:szCs w:val="20"/>
              </w:rPr>
              <w:t xml:space="preserve"> de la pasajera por</w:t>
            </w:r>
            <w:r w:rsidR="00046A66" w:rsidRPr="00780299">
              <w:rPr>
                <w:bCs/>
                <w:sz w:val="20"/>
                <w:szCs w:val="20"/>
              </w:rPr>
              <w:t xml:space="preserve"> el método gráfico y un software de graficación.</w:t>
            </w:r>
          </w:p>
        </w:tc>
        <w:tc>
          <w:tcPr>
            <w:tcW w:w="2951" w:type="dxa"/>
            <w:tcBorders>
              <w:top w:val="single" w:sz="8" w:space="0" w:color="9BBB59"/>
              <w:left w:val="single" w:sz="8" w:space="0" w:color="9BBB59"/>
              <w:bottom w:val="single" w:sz="8" w:space="0" w:color="9BBB59"/>
              <w:right w:val="single" w:sz="8" w:space="0" w:color="9BBB59"/>
            </w:tcBorders>
            <w:shd w:val="clear" w:color="auto" w:fill="auto"/>
            <w:vAlign w:val="center"/>
          </w:tcPr>
          <w:p w:rsidR="00046A66" w:rsidRPr="00780299" w:rsidRDefault="00046A66" w:rsidP="00046A66">
            <w:pPr>
              <w:jc w:val="center"/>
              <w:rPr>
                <w:bCs/>
                <w:sz w:val="20"/>
                <w:szCs w:val="20"/>
              </w:rPr>
            </w:pPr>
            <w:r w:rsidRPr="00780299">
              <w:rPr>
                <w:bCs/>
                <w:sz w:val="20"/>
                <w:szCs w:val="20"/>
              </w:rPr>
              <w:t>Gráficos de tipos de movimiento.</w:t>
            </w:r>
          </w:p>
        </w:tc>
        <w:tc>
          <w:tcPr>
            <w:tcW w:w="2372" w:type="dxa"/>
            <w:tcBorders>
              <w:top w:val="single" w:sz="8" w:space="0" w:color="9BBB59"/>
              <w:left w:val="single" w:sz="8" w:space="0" w:color="9BBB59"/>
              <w:bottom w:val="single" w:sz="8" w:space="0" w:color="9BBB59"/>
              <w:right w:val="single" w:sz="8" w:space="0" w:color="9BBB59"/>
            </w:tcBorders>
            <w:vAlign w:val="center"/>
          </w:tcPr>
          <w:p w:rsidR="00046A66" w:rsidRPr="00780299" w:rsidRDefault="00046A66" w:rsidP="00046A66">
            <w:pPr>
              <w:jc w:val="center"/>
              <w:rPr>
                <w:bCs/>
                <w:sz w:val="20"/>
                <w:szCs w:val="20"/>
              </w:rPr>
            </w:pPr>
            <w:r w:rsidRPr="00780299">
              <w:rPr>
                <w:sz w:val="20"/>
                <w:szCs w:val="20"/>
              </w:rPr>
              <w:t>Utilización del método gráfico, para la solución de problemas de mecánica.</w:t>
            </w:r>
          </w:p>
        </w:tc>
      </w:tr>
      <w:tr w:rsidR="003A0F9C" w:rsidRPr="00780299" w:rsidTr="003A0F9C">
        <w:tc>
          <w:tcPr>
            <w:tcW w:w="3397" w:type="dxa"/>
            <w:tcBorders>
              <w:top w:val="single" w:sz="8" w:space="0" w:color="9BBB59"/>
              <w:left w:val="single" w:sz="8" w:space="0" w:color="9BBB59"/>
              <w:bottom w:val="single" w:sz="8" w:space="0" w:color="9BBB59"/>
              <w:right w:val="single" w:sz="8" w:space="0" w:color="9BBB59"/>
            </w:tcBorders>
            <w:shd w:val="clear" w:color="auto" w:fill="auto"/>
            <w:vAlign w:val="center"/>
          </w:tcPr>
          <w:p w:rsidR="003A0F9C" w:rsidRPr="00780299" w:rsidRDefault="00780299" w:rsidP="00960F35">
            <w:pPr>
              <w:pStyle w:val="Prrafodelista"/>
              <w:ind w:left="113" w:hanging="142"/>
              <w:jc w:val="both"/>
              <w:rPr>
                <w:bCs/>
                <w:sz w:val="20"/>
                <w:szCs w:val="20"/>
              </w:rPr>
            </w:pPr>
            <w:r>
              <w:rPr>
                <w:bCs/>
                <w:sz w:val="20"/>
                <w:szCs w:val="20"/>
              </w:rPr>
              <w:t>2.-</w:t>
            </w:r>
            <w:r w:rsidR="003A0F9C" w:rsidRPr="00780299">
              <w:rPr>
                <w:bCs/>
                <w:sz w:val="20"/>
                <w:szCs w:val="20"/>
              </w:rPr>
              <w:t>Tiro parabólico mediante un simulador.</w:t>
            </w:r>
          </w:p>
        </w:tc>
        <w:tc>
          <w:tcPr>
            <w:tcW w:w="2951" w:type="dxa"/>
            <w:tcBorders>
              <w:top w:val="single" w:sz="8" w:space="0" w:color="9BBB59"/>
              <w:left w:val="single" w:sz="8" w:space="0" w:color="9BBB59"/>
              <w:bottom w:val="single" w:sz="8" w:space="0" w:color="9BBB59"/>
              <w:right w:val="single" w:sz="8" w:space="0" w:color="9BBB59"/>
            </w:tcBorders>
            <w:shd w:val="clear" w:color="auto" w:fill="auto"/>
            <w:vAlign w:val="center"/>
          </w:tcPr>
          <w:p w:rsidR="003A0F9C" w:rsidRPr="00780299" w:rsidRDefault="003A0F9C" w:rsidP="003A0F9C">
            <w:pPr>
              <w:jc w:val="center"/>
              <w:rPr>
                <w:bCs/>
                <w:sz w:val="20"/>
                <w:szCs w:val="20"/>
              </w:rPr>
            </w:pPr>
            <w:r w:rsidRPr="00780299">
              <w:rPr>
                <w:bCs/>
                <w:sz w:val="20"/>
                <w:szCs w:val="20"/>
              </w:rPr>
              <w:t>Problema cinemático de un cohete.</w:t>
            </w:r>
          </w:p>
        </w:tc>
        <w:tc>
          <w:tcPr>
            <w:tcW w:w="2372" w:type="dxa"/>
            <w:tcBorders>
              <w:top w:val="single" w:sz="8" w:space="0" w:color="9BBB59"/>
              <w:left w:val="single" w:sz="8" w:space="0" w:color="9BBB59"/>
              <w:bottom w:val="single" w:sz="8" w:space="0" w:color="9BBB59"/>
              <w:right w:val="single" w:sz="8" w:space="0" w:color="9BBB59"/>
            </w:tcBorders>
            <w:vAlign w:val="center"/>
          </w:tcPr>
          <w:p w:rsidR="003A0F9C" w:rsidRPr="00780299" w:rsidRDefault="003A0F9C" w:rsidP="003A0F9C">
            <w:pPr>
              <w:jc w:val="center"/>
              <w:rPr>
                <w:sz w:val="20"/>
                <w:szCs w:val="20"/>
              </w:rPr>
            </w:pPr>
            <w:r w:rsidRPr="00780299">
              <w:rPr>
                <w:sz w:val="20"/>
                <w:szCs w:val="20"/>
              </w:rPr>
              <w:t>Solución de problemas de mecánica, por el método cinemático.</w:t>
            </w:r>
          </w:p>
        </w:tc>
      </w:tr>
      <w:tr w:rsidR="000A6104" w:rsidRPr="00780299" w:rsidTr="00BE18EC">
        <w:tc>
          <w:tcPr>
            <w:tcW w:w="3397" w:type="dxa"/>
            <w:tcBorders>
              <w:top w:val="single" w:sz="8" w:space="0" w:color="9BBB59"/>
              <w:left w:val="single" w:sz="8" w:space="0" w:color="9BBB59"/>
              <w:bottom w:val="single" w:sz="8" w:space="0" w:color="9BBB59"/>
              <w:right w:val="single" w:sz="8" w:space="0" w:color="9BBB59"/>
            </w:tcBorders>
            <w:shd w:val="clear" w:color="auto" w:fill="auto"/>
            <w:vAlign w:val="center"/>
          </w:tcPr>
          <w:p w:rsidR="000A6104" w:rsidRPr="00780299" w:rsidRDefault="00780299" w:rsidP="00960F35">
            <w:pPr>
              <w:pStyle w:val="Prrafodelista"/>
              <w:ind w:left="113" w:hanging="142"/>
              <w:jc w:val="both"/>
              <w:rPr>
                <w:bCs/>
                <w:sz w:val="20"/>
                <w:szCs w:val="20"/>
              </w:rPr>
            </w:pPr>
            <w:r>
              <w:rPr>
                <w:bCs/>
                <w:sz w:val="20"/>
                <w:szCs w:val="20"/>
              </w:rPr>
              <w:t xml:space="preserve">3.- </w:t>
            </w:r>
            <w:r w:rsidR="000A6104" w:rsidRPr="00780299">
              <w:rPr>
                <w:bCs/>
                <w:sz w:val="20"/>
                <w:szCs w:val="20"/>
              </w:rPr>
              <w:t>Concepto de fuerza, a partir de la observación de un video en línea.</w:t>
            </w:r>
          </w:p>
        </w:tc>
        <w:tc>
          <w:tcPr>
            <w:tcW w:w="2951" w:type="dxa"/>
            <w:tcBorders>
              <w:top w:val="single" w:sz="8" w:space="0" w:color="9BBB59"/>
              <w:left w:val="single" w:sz="8" w:space="0" w:color="9BBB59"/>
              <w:bottom w:val="single" w:sz="8" w:space="0" w:color="9BBB59"/>
              <w:right w:val="single" w:sz="8" w:space="0" w:color="9BBB59"/>
            </w:tcBorders>
            <w:shd w:val="clear" w:color="auto" w:fill="auto"/>
            <w:vAlign w:val="center"/>
          </w:tcPr>
          <w:p w:rsidR="000A6104" w:rsidRPr="00780299" w:rsidRDefault="000A6104" w:rsidP="00046A66">
            <w:pPr>
              <w:jc w:val="center"/>
              <w:rPr>
                <w:bCs/>
                <w:sz w:val="20"/>
                <w:szCs w:val="20"/>
              </w:rPr>
            </w:pPr>
            <w:r w:rsidRPr="00780299">
              <w:rPr>
                <w:bCs/>
                <w:sz w:val="20"/>
                <w:szCs w:val="20"/>
              </w:rPr>
              <w:t>Diagrama de fuerzas, a partir de la descripción de una situación.</w:t>
            </w:r>
          </w:p>
        </w:tc>
        <w:tc>
          <w:tcPr>
            <w:tcW w:w="2372" w:type="dxa"/>
            <w:vMerge w:val="restart"/>
            <w:tcBorders>
              <w:top w:val="single" w:sz="8" w:space="0" w:color="9BBB59"/>
              <w:left w:val="single" w:sz="8" w:space="0" w:color="9BBB59"/>
              <w:right w:val="single" w:sz="8" w:space="0" w:color="9BBB59"/>
            </w:tcBorders>
            <w:vAlign w:val="center"/>
          </w:tcPr>
          <w:p w:rsidR="000A6104" w:rsidRPr="00780299" w:rsidRDefault="000A6104" w:rsidP="00046A66">
            <w:pPr>
              <w:jc w:val="center"/>
              <w:rPr>
                <w:bCs/>
                <w:sz w:val="20"/>
                <w:szCs w:val="20"/>
              </w:rPr>
            </w:pPr>
            <w:r w:rsidRPr="00780299">
              <w:rPr>
                <w:sz w:val="20"/>
                <w:szCs w:val="20"/>
              </w:rPr>
              <w:t>Solución de problemas de mecánica, por el método dinámico.</w:t>
            </w:r>
          </w:p>
          <w:p w:rsidR="000A6104" w:rsidRPr="00780299" w:rsidRDefault="000A6104" w:rsidP="00046A66">
            <w:pPr>
              <w:jc w:val="center"/>
              <w:rPr>
                <w:bCs/>
                <w:sz w:val="20"/>
                <w:szCs w:val="20"/>
              </w:rPr>
            </w:pPr>
          </w:p>
        </w:tc>
      </w:tr>
      <w:tr w:rsidR="000A6104" w:rsidRPr="00780299" w:rsidTr="00BE18EC">
        <w:tc>
          <w:tcPr>
            <w:tcW w:w="3397" w:type="dxa"/>
            <w:tcBorders>
              <w:top w:val="single" w:sz="8" w:space="0" w:color="9BBB59"/>
              <w:left w:val="single" w:sz="8" w:space="0" w:color="9BBB59"/>
              <w:bottom w:val="single" w:sz="8" w:space="0" w:color="9BBB59"/>
              <w:right w:val="single" w:sz="8" w:space="0" w:color="9BBB59"/>
            </w:tcBorders>
            <w:shd w:val="clear" w:color="auto" w:fill="auto"/>
            <w:vAlign w:val="center"/>
          </w:tcPr>
          <w:p w:rsidR="000A6104" w:rsidRPr="00780299" w:rsidRDefault="00780299" w:rsidP="00960F35">
            <w:pPr>
              <w:pStyle w:val="Prrafodelista"/>
              <w:ind w:left="113" w:hanging="142"/>
              <w:jc w:val="both"/>
              <w:rPr>
                <w:bCs/>
                <w:sz w:val="20"/>
                <w:szCs w:val="20"/>
              </w:rPr>
            </w:pPr>
            <w:r>
              <w:rPr>
                <w:bCs/>
                <w:sz w:val="20"/>
                <w:szCs w:val="20"/>
              </w:rPr>
              <w:t xml:space="preserve">4.- </w:t>
            </w:r>
            <w:r w:rsidR="000A6104" w:rsidRPr="00780299">
              <w:rPr>
                <w:bCs/>
                <w:sz w:val="20"/>
                <w:szCs w:val="20"/>
              </w:rPr>
              <w:t>Plano inclinado con simuladores en línea, utilizando el diagrama de fuerzas.</w:t>
            </w:r>
          </w:p>
        </w:tc>
        <w:tc>
          <w:tcPr>
            <w:tcW w:w="2951" w:type="dxa"/>
            <w:tcBorders>
              <w:top w:val="single" w:sz="8" w:space="0" w:color="9BBB59"/>
              <w:left w:val="single" w:sz="8" w:space="0" w:color="9BBB59"/>
              <w:bottom w:val="single" w:sz="8" w:space="0" w:color="9BBB59"/>
              <w:right w:val="single" w:sz="8" w:space="0" w:color="9BBB59"/>
            </w:tcBorders>
            <w:shd w:val="clear" w:color="auto" w:fill="auto"/>
            <w:vAlign w:val="center"/>
          </w:tcPr>
          <w:p w:rsidR="000A6104" w:rsidRPr="00780299" w:rsidRDefault="000A6104" w:rsidP="00046A66">
            <w:pPr>
              <w:jc w:val="center"/>
              <w:rPr>
                <w:bCs/>
                <w:sz w:val="20"/>
                <w:szCs w:val="20"/>
              </w:rPr>
            </w:pPr>
            <w:r w:rsidRPr="00780299">
              <w:rPr>
                <w:bCs/>
                <w:sz w:val="20"/>
                <w:szCs w:val="20"/>
              </w:rPr>
              <w:t>Proyecto de un dispositivo mecánico simple, con movimiento de rotación.</w:t>
            </w:r>
          </w:p>
        </w:tc>
        <w:tc>
          <w:tcPr>
            <w:tcW w:w="2372" w:type="dxa"/>
            <w:vMerge/>
            <w:tcBorders>
              <w:left w:val="single" w:sz="8" w:space="0" w:color="9BBB59"/>
              <w:bottom w:val="single" w:sz="8" w:space="0" w:color="9BBB59"/>
              <w:right w:val="single" w:sz="8" w:space="0" w:color="9BBB59"/>
            </w:tcBorders>
            <w:vAlign w:val="center"/>
          </w:tcPr>
          <w:p w:rsidR="000A6104" w:rsidRPr="00780299" w:rsidRDefault="000A6104" w:rsidP="00046A66">
            <w:pPr>
              <w:jc w:val="center"/>
              <w:rPr>
                <w:bCs/>
                <w:sz w:val="20"/>
                <w:szCs w:val="20"/>
              </w:rPr>
            </w:pPr>
          </w:p>
        </w:tc>
      </w:tr>
    </w:tbl>
    <w:p w:rsidR="00046A66" w:rsidRPr="00780299" w:rsidRDefault="00046A66" w:rsidP="00F00720">
      <w:pPr>
        <w:jc w:val="both"/>
        <w:rPr>
          <w:sz w:val="20"/>
          <w:szCs w:val="20"/>
        </w:rPr>
      </w:pPr>
    </w:p>
    <w:p w:rsidR="00DA2B51" w:rsidRDefault="00A10762" w:rsidP="00F00720">
      <w:pPr>
        <w:jc w:val="both"/>
        <w:rPr>
          <w:sz w:val="20"/>
          <w:szCs w:val="20"/>
        </w:rPr>
      </w:pPr>
      <w:r w:rsidRPr="00780299">
        <w:rPr>
          <w:sz w:val="20"/>
          <w:szCs w:val="20"/>
        </w:rPr>
        <w:lastRenderedPageBreak/>
        <w:t xml:space="preserve">Las actividades 1 y 2 corresponden al tema de cinemática del movimiento, mientras que la 3 y 4 al tema de dinámica. </w:t>
      </w:r>
      <w:r w:rsidR="00FE77E4" w:rsidRPr="00780299">
        <w:rPr>
          <w:sz w:val="20"/>
          <w:szCs w:val="20"/>
        </w:rPr>
        <w:t>Se puede observar que la actividades 3 y 4 contribuyen al mismo elemento de competencia, directamente vinculada con la c</w:t>
      </w:r>
      <w:r w:rsidRPr="00780299">
        <w:rPr>
          <w:sz w:val="20"/>
          <w:szCs w:val="20"/>
        </w:rPr>
        <w:t>ompetencia específica del curso, por cuanto significa la aplicación del método dinámico.</w:t>
      </w:r>
    </w:p>
    <w:p w:rsidR="00960F35" w:rsidRPr="00780299" w:rsidRDefault="00960F35" w:rsidP="00F00720">
      <w:pPr>
        <w:jc w:val="both"/>
        <w:rPr>
          <w:sz w:val="20"/>
          <w:szCs w:val="20"/>
        </w:rPr>
      </w:pPr>
    </w:p>
    <w:p w:rsidR="00FE77E4" w:rsidRPr="00780299" w:rsidRDefault="00FE77E4" w:rsidP="00F00720">
      <w:pPr>
        <w:jc w:val="both"/>
        <w:rPr>
          <w:sz w:val="20"/>
          <w:szCs w:val="20"/>
        </w:rPr>
      </w:pPr>
      <w:r w:rsidRPr="00780299">
        <w:rPr>
          <w:sz w:val="20"/>
          <w:szCs w:val="20"/>
        </w:rPr>
        <w:t xml:space="preserve">Por otra parte recordamos que las actividades con el uso de las tecnologías de la información contribuyen </w:t>
      </w:r>
      <w:r w:rsidR="00A10762" w:rsidRPr="00780299">
        <w:rPr>
          <w:sz w:val="20"/>
          <w:szCs w:val="20"/>
        </w:rPr>
        <w:t xml:space="preserve">además </w:t>
      </w:r>
      <w:r w:rsidRPr="00780299">
        <w:rPr>
          <w:sz w:val="20"/>
          <w:szCs w:val="20"/>
        </w:rPr>
        <w:t>al desarrollo de elementos de la competencia general, ya mencionada, relativa al propio uso de las TI. Estos elementos de competencia se muestran en la Tabla # 2, para las cuatro actividades con el uso de las TI.</w:t>
      </w:r>
    </w:p>
    <w:p w:rsidR="00FE77E4" w:rsidRPr="00780299" w:rsidRDefault="00FE77E4" w:rsidP="00FE77E4">
      <w:pPr>
        <w:jc w:val="center"/>
        <w:rPr>
          <w:sz w:val="20"/>
          <w:szCs w:val="20"/>
        </w:rPr>
      </w:pPr>
      <w:r w:rsidRPr="00780299">
        <w:rPr>
          <w:sz w:val="20"/>
          <w:szCs w:val="20"/>
        </w:rPr>
        <w:t xml:space="preserve">Tabla # 2: Actividades con TI y elementos de competencia </w:t>
      </w:r>
      <w:r w:rsidR="0088636B" w:rsidRPr="00780299">
        <w:rPr>
          <w:sz w:val="20"/>
          <w:szCs w:val="20"/>
        </w:rPr>
        <w:t xml:space="preserve">general </w:t>
      </w:r>
      <w:r w:rsidRPr="00780299">
        <w:rPr>
          <w:sz w:val="20"/>
          <w:szCs w:val="20"/>
        </w:rPr>
        <w:t>que desarrollan.</w:t>
      </w:r>
    </w:p>
    <w:tbl>
      <w:tblPr>
        <w:tblW w:w="7881" w:type="dxa"/>
        <w:jc w:val="center"/>
        <w:tblInd w:w="-2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69"/>
        <w:gridCol w:w="3912"/>
      </w:tblGrid>
      <w:tr w:rsidR="00DA2B51" w:rsidRPr="00780299" w:rsidTr="00DA2B51">
        <w:trPr>
          <w:jc w:val="center"/>
        </w:trPr>
        <w:tc>
          <w:tcPr>
            <w:tcW w:w="3969" w:type="dxa"/>
            <w:tcBorders>
              <w:top w:val="single" w:sz="8" w:space="0" w:color="000000"/>
              <w:left w:val="single" w:sz="8" w:space="0" w:color="000000"/>
              <w:bottom w:val="single" w:sz="18" w:space="0" w:color="000000"/>
              <w:right w:val="single" w:sz="8" w:space="0" w:color="000000"/>
            </w:tcBorders>
            <w:vAlign w:val="center"/>
          </w:tcPr>
          <w:p w:rsidR="00DA2B51" w:rsidRPr="00780299" w:rsidRDefault="00DA2B51" w:rsidP="00DA2B51">
            <w:pPr>
              <w:ind w:left="-645" w:firstLine="645"/>
              <w:rPr>
                <w:b/>
                <w:bCs/>
                <w:sz w:val="20"/>
                <w:szCs w:val="20"/>
              </w:rPr>
            </w:pPr>
            <w:r w:rsidRPr="00780299">
              <w:rPr>
                <w:b/>
                <w:bCs/>
                <w:sz w:val="20"/>
                <w:szCs w:val="20"/>
              </w:rPr>
              <w:t>Actividades con TI:</w:t>
            </w:r>
          </w:p>
        </w:tc>
        <w:tc>
          <w:tcPr>
            <w:tcW w:w="3912" w:type="dxa"/>
            <w:tcBorders>
              <w:top w:val="single" w:sz="8" w:space="0" w:color="000000"/>
              <w:left w:val="single" w:sz="8" w:space="0" w:color="000000"/>
              <w:bottom w:val="single" w:sz="18" w:space="0" w:color="000000"/>
              <w:right w:val="single" w:sz="8" w:space="0" w:color="000000"/>
            </w:tcBorders>
            <w:vAlign w:val="center"/>
          </w:tcPr>
          <w:p w:rsidR="00DA2B51" w:rsidRPr="00780299" w:rsidRDefault="00DA2B51" w:rsidP="00DA2B51">
            <w:pPr>
              <w:ind w:firstLine="38"/>
              <w:rPr>
                <w:b/>
                <w:bCs/>
                <w:sz w:val="20"/>
                <w:szCs w:val="20"/>
              </w:rPr>
            </w:pPr>
            <w:r w:rsidRPr="00780299">
              <w:rPr>
                <w:b/>
                <w:bCs/>
                <w:sz w:val="20"/>
                <w:szCs w:val="20"/>
              </w:rPr>
              <w:t xml:space="preserve">Elementos de </w:t>
            </w:r>
            <w:r w:rsidR="00F25CE9" w:rsidRPr="00780299">
              <w:rPr>
                <w:b/>
                <w:bCs/>
                <w:sz w:val="20"/>
                <w:szCs w:val="20"/>
              </w:rPr>
              <w:t xml:space="preserve">la </w:t>
            </w:r>
            <w:r w:rsidRPr="00780299">
              <w:rPr>
                <w:b/>
                <w:bCs/>
                <w:sz w:val="20"/>
                <w:szCs w:val="20"/>
              </w:rPr>
              <w:t>competencia general, de uso de TI:</w:t>
            </w:r>
          </w:p>
        </w:tc>
      </w:tr>
      <w:tr w:rsidR="00DA2B51" w:rsidRPr="00780299" w:rsidTr="00DA2B51">
        <w:trPr>
          <w:jc w:val="center"/>
        </w:trPr>
        <w:tc>
          <w:tcPr>
            <w:tcW w:w="3969" w:type="dxa"/>
            <w:tcBorders>
              <w:top w:val="single" w:sz="8" w:space="0" w:color="000000"/>
              <w:left w:val="single" w:sz="8" w:space="0" w:color="000000"/>
              <w:bottom w:val="single" w:sz="8" w:space="0" w:color="000000"/>
              <w:right w:val="single" w:sz="8" w:space="0" w:color="000000"/>
            </w:tcBorders>
            <w:vAlign w:val="center"/>
          </w:tcPr>
          <w:p w:rsidR="00DA2B51" w:rsidRPr="00780299" w:rsidRDefault="00DA2B51" w:rsidP="00DA2B51">
            <w:pPr>
              <w:pStyle w:val="Prrafodelista"/>
              <w:numPr>
                <w:ilvl w:val="0"/>
                <w:numId w:val="3"/>
              </w:numPr>
              <w:ind w:left="371"/>
              <w:rPr>
                <w:bCs/>
                <w:sz w:val="20"/>
                <w:szCs w:val="20"/>
              </w:rPr>
            </w:pPr>
            <w:r w:rsidRPr="00780299">
              <w:rPr>
                <w:bCs/>
                <w:sz w:val="20"/>
                <w:szCs w:val="20"/>
              </w:rPr>
              <w:t>Problema de la pasajera por el método gráfico y un software de graficación.</w:t>
            </w:r>
          </w:p>
        </w:tc>
        <w:tc>
          <w:tcPr>
            <w:tcW w:w="3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2B51" w:rsidRPr="00780299" w:rsidRDefault="00DA2B51" w:rsidP="00DA2B51">
            <w:pPr>
              <w:ind w:firstLine="125"/>
              <w:rPr>
                <w:bCs/>
                <w:sz w:val="20"/>
                <w:szCs w:val="20"/>
              </w:rPr>
            </w:pPr>
            <w:r w:rsidRPr="00780299">
              <w:rPr>
                <w:bCs/>
                <w:sz w:val="20"/>
                <w:szCs w:val="20"/>
              </w:rPr>
              <w:t xml:space="preserve">Usar software de graficación </w:t>
            </w:r>
            <w:r w:rsidRPr="00780299">
              <w:rPr>
                <w:sz w:val="20"/>
                <w:szCs w:val="20"/>
              </w:rPr>
              <w:t>para resolver problemas de mecánica.</w:t>
            </w:r>
          </w:p>
        </w:tc>
      </w:tr>
      <w:tr w:rsidR="00DA2B51" w:rsidRPr="00780299" w:rsidTr="00DA2B51">
        <w:trPr>
          <w:jc w:val="center"/>
        </w:trPr>
        <w:tc>
          <w:tcPr>
            <w:tcW w:w="3969" w:type="dxa"/>
            <w:tcBorders>
              <w:top w:val="single" w:sz="8" w:space="0" w:color="000000"/>
              <w:left w:val="single" w:sz="8" w:space="0" w:color="000000"/>
              <w:bottom w:val="single" w:sz="8" w:space="0" w:color="000000"/>
              <w:right w:val="single" w:sz="8" w:space="0" w:color="000000"/>
            </w:tcBorders>
            <w:vAlign w:val="center"/>
          </w:tcPr>
          <w:p w:rsidR="00DA2B51" w:rsidRPr="00780299" w:rsidRDefault="00DA2B51" w:rsidP="00DA2B51">
            <w:pPr>
              <w:pStyle w:val="Prrafodelista"/>
              <w:numPr>
                <w:ilvl w:val="0"/>
                <w:numId w:val="3"/>
              </w:numPr>
              <w:ind w:left="371"/>
              <w:rPr>
                <w:bCs/>
                <w:sz w:val="20"/>
                <w:szCs w:val="20"/>
              </w:rPr>
            </w:pPr>
            <w:r w:rsidRPr="00780299">
              <w:rPr>
                <w:bCs/>
                <w:sz w:val="20"/>
                <w:szCs w:val="20"/>
              </w:rPr>
              <w:t>Tiro parabólico mediante un simulador.</w:t>
            </w:r>
          </w:p>
        </w:tc>
        <w:tc>
          <w:tcPr>
            <w:tcW w:w="3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2B51" w:rsidRPr="00780299" w:rsidRDefault="00DA2B51" w:rsidP="00DA2B51">
            <w:pPr>
              <w:ind w:firstLine="125"/>
              <w:rPr>
                <w:bCs/>
                <w:sz w:val="20"/>
                <w:szCs w:val="20"/>
              </w:rPr>
            </w:pPr>
            <w:r w:rsidRPr="00780299">
              <w:rPr>
                <w:bCs/>
                <w:sz w:val="20"/>
                <w:szCs w:val="20"/>
              </w:rPr>
              <w:t xml:space="preserve">Obtener conclusiones </w:t>
            </w:r>
            <w:r w:rsidRPr="00780299">
              <w:rPr>
                <w:sz w:val="20"/>
                <w:szCs w:val="20"/>
              </w:rPr>
              <w:t>a partir de experimentos virtuales.</w:t>
            </w:r>
          </w:p>
        </w:tc>
      </w:tr>
      <w:tr w:rsidR="00DA2B51" w:rsidRPr="00780299" w:rsidTr="00DA2B51">
        <w:trPr>
          <w:jc w:val="center"/>
        </w:trPr>
        <w:tc>
          <w:tcPr>
            <w:tcW w:w="3969" w:type="dxa"/>
            <w:tcBorders>
              <w:top w:val="single" w:sz="8" w:space="0" w:color="000000"/>
              <w:left w:val="single" w:sz="8" w:space="0" w:color="000000"/>
              <w:bottom w:val="single" w:sz="8" w:space="0" w:color="000000"/>
              <w:right w:val="single" w:sz="8" w:space="0" w:color="000000"/>
            </w:tcBorders>
            <w:vAlign w:val="center"/>
          </w:tcPr>
          <w:p w:rsidR="00DA2B51" w:rsidRPr="00780299" w:rsidRDefault="00DA2B51" w:rsidP="00DA2B51">
            <w:pPr>
              <w:pStyle w:val="Prrafodelista"/>
              <w:numPr>
                <w:ilvl w:val="0"/>
                <w:numId w:val="3"/>
              </w:numPr>
              <w:ind w:left="371"/>
              <w:rPr>
                <w:bCs/>
                <w:sz w:val="20"/>
                <w:szCs w:val="20"/>
              </w:rPr>
            </w:pPr>
            <w:r w:rsidRPr="00780299">
              <w:rPr>
                <w:bCs/>
                <w:sz w:val="20"/>
                <w:szCs w:val="20"/>
              </w:rPr>
              <w:t>Concepto de fuerza, a partir de la observación de un video en línea.</w:t>
            </w:r>
          </w:p>
        </w:tc>
        <w:tc>
          <w:tcPr>
            <w:tcW w:w="3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2B51" w:rsidRPr="00780299" w:rsidRDefault="00DA2B51" w:rsidP="00FE77E4">
            <w:pPr>
              <w:ind w:firstLine="125"/>
              <w:rPr>
                <w:bCs/>
                <w:sz w:val="20"/>
                <w:szCs w:val="20"/>
              </w:rPr>
            </w:pPr>
            <w:r w:rsidRPr="00780299">
              <w:rPr>
                <w:bCs/>
                <w:sz w:val="20"/>
                <w:szCs w:val="20"/>
              </w:rPr>
              <w:t xml:space="preserve">Analizar información </w:t>
            </w:r>
            <w:r w:rsidRPr="00780299">
              <w:rPr>
                <w:sz w:val="20"/>
                <w:szCs w:val="20"/>
              </w:rPr>
              <w:t xml:space="preserve">a partir de un video en línea, para </w:t>
            </w:r>
            <w:r w:rsidR="00FE77E4" w:rsidRPr="00780299">
              <w:rPr>
                <w:sz w:val="20"/>
                <w:szCs w:val="20"/>
              </w:rPr>
              <w:t>elaborar</w:t>
            </w:r>
            <w:r w:rsidRPr="00780299">
              <w:rPr>
                <w:sz w:val="20"/>
                <w:szCs w:val="20"/>
              </w:rPr>
              <w:t xml:space="preserve"> un concepto</w:t>
            </w:r>
            <w:r w:rsidR="00FE77E4" w:rsidRPr="00780299">
              <w:rPr>
                <w:sz w:val="20"/>
                <w:szCs w:val="20"/>
              </w:rPr>
              <w:t xml:space="preserve"> a partir de sus características</w:t>
            </w:r>
            <w:r w:rsidRPr="00780299">
              <w:rPr>
                <w:sz w:val="20"/>
                <w:szCs w:val="20"/>
              </w:rPr>
              <w:t>.</w:t>
            </w:r>
          </w:p>
        </w:tc>
      </w:tr>
      <w:tr w:rsidR="00DA2B51" w:rsidRPr="00780299" w:rsidTr="00DA2B51">
        <w:trPr>
          <w:jc w:val="center"/>
        </w:trPr>
        <w:tc>
          <w:tcPr>
            <w:tcW w:w="3969" w:type="dxa"/>
            <w:tcBorders>
              <w:top w:val="single" w:sz="8" w:space="0" w:color="000000"/>
              <w:left w:val="single" w:sz="8" w:space="0" w:color="000000"/>
              <w:bottom w:val="single" w:sz="8" w:space="0" w:color="000000"/>
              <w:right w:val="single" w:sz="8" w:space="0" w:color="000000"/>
            </w:tcBorders>
            <w:vAlign w:val="center"/>
          </w:tcPr>
          <w:p w:rsidR="00DA2B51" w:rsidRPr="00780299" w:rsidRDefault="00DA2B51" w:rsidP="00DA2B51">
            <w:pPr>
              <w:pStyle w:val="Prrafodelista"/>
              <w:numPr>
                <w:ilvl w:val="0"/>
                <w:numId w:val="3"/>
              </w:numPr>
              <w:ind w:left="371"/>
              <w:rPr>
                <w:bCs/>
                <w:sz w:val="20"/>
                <w:szCs w:val="20"/>
              </w:rPr>
            </w:pPr>
            <w:r w:rsidRPr="00780299">
              <w:rPr>
                <w:bCs/>
                <w:sz w:val="20"/>
                <w:szCs w:val="20"/>
              </w:rPr>
              <w:t>Plano inclinado con simulador en línea, utilizando el diagrama de fuerzas.</w:t>
            </w:r>
          </w:p>
        </w:tc>
        <w:tc>
          <w:tcPr>
            <w:tcW w:w="3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2B51" w:rsidRPr="00780299" w:rsidRDefault="00DA2B51" w:rsidP="00DA2B51">
            <w:pPr>
              <w:ind w:firstLine="125"/>
              <w:rPr>
                <w:bCs/>
                <w:sz w:val="20"/>
                <w:szCs w:val="20"/>
              </w:rPr>
            </w:pPr>
            <w:r w:rsidRPr="00780299">
              <w:rPr>
                <w:bCs/>
                <w:sz w:val="20"/>
                <w:szCs w:val="20"/>
              </w:rPr>
              <w:t xml:space="preserve">Obtener conclusiones </w:t>
            </w:r>
            <w:r w:rsidRPr="00780299">
              <w:rPr>
                <w:sz w:val="20"/>
                <w:szCs w:val="20"/>
              </w:rPr>
              <w:t>a partir de experimentos virtuales.</w:t>
            </w:r>
          </w:p>
        </w:tc>
      </w:tr>
    </w:tbl>
    <w:p w:rsidR="00DA2B51" w:rsidRPr="00780299" w:rsidRDefault="00DA2B51" w:rsidP="00F00720">
      <w:pPr>
        <w:jc w:val="both"/>
        <w:rPr>
          <w:sz w:val="20"/>
          <w:szCs w:val="20"/>
        </w:rPr>
      </w:pPr>
    </w:p>
    <w:p w:rsidR="005F668A" w:rsidRDefault="00FE77E4" w:rsidP="00F00720">
      <w:pPr>
        <w:jc w:val="both"/>
        <w:rPr>
          <w:sz w:val="20"/>
          <w:szCs w:val="20"/>
        </w:rPr>
      </w:pPr>
      <w:r w:rsidRPr="00780299">
        <w:rPr>
          <w:sz w:val="20"/>
          <w:szCs w:val="20"/>
        </w:rPr>
        <w:t xml:space="preserve">Como puede observarse las actividades 3 y 4 que desarrollan el mismo elemento de competencia específico tienen elementos de competencia general diferentes. De aquí puede </w:t>
      </w:r>
      <w:r w:rsidR="00961285" w:rsidRPr="00780299">
        <w:rPr>
          <w:sz w:val="20"/>
          <w:szCs w:val="20"/>
        </w:rPr>
        <w:t>visualizarse</w:t>
      </w:r>
      <w:r w:rsidRPr="00780299">
        <w:rPr>
          <w:sz w:val="20"/>
          <w:szCs w:val="20"/>
        </w:rPr>
        <w:t xml:space="preserve"> el aporte de estas actividades al proceso de formación del egresado, mediante el desarrollo d</w:t>
      </w:r>
      <w:r w:rsidR="00092103" w:rsidRPr="00780299">
        <w:rPr>
          <w:sz w:val="20"/>
          <w:szCs w:val="20"/>
        </w:rPr>
        <w:t>e competencias de tipo general, cuya importancia se ha destacado anteriormente.</w:t>
      </w:r>
    </w:p>
    <w:p w:rsidR="00960F35" w:rsidRPr="00780299" w:rsidRDefault="00960F35" w:rsidP="00F00720">
      <w:pPr>
        <w:jc w:val="both"/>
        <w:rPr>
          <w:sz w:val="20"/>
          <w:szCs w:val="20"/>
        </w:rPr>
      </w:pPr>
    </w:p>
    <w:p w:rsidR="005F668A" w:rsidRPr="00780299" w:rsidRDefault="005F668A" w:rsidP="005F668A">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Como ejemplo de la actividad 1, con TI, que incluye la utilización de las tecnologías de la información</w:t>
      </w:r>
      <w:r w:rsidR="0039546B">
        <w:rPr>
          <w:rFonts w:eastAsia="Times New Roman"/>
          <w:color w:val="auto"/>
          <w:sz w:val="20"/>
          <w:szCs w:val="20"/>
          <w:lang w:val="es-ES" w:eastAsia="es-ES"/>
        </w:rPr>
        <w:t>,</w:t>
      </w:r>
      <w:r w:rsidRPr="00780299">
        <w:rPr>
          <w:rFonts w:eastAsia="Times New Roman"/>
          <w:color w:val="auto"/>
          <w:sz w:val="20"/>
          <w:szCs w:val="20"/>
          <w:lang w:val="es-ES" w:eastAsia="es-ES"/>
        </w:rPr>
        <w:t xml:space="preserve"> se solicita al estudiante que resuelva un problema de cinemática gráficamente, como tarea extra clase, utilizando un software que puede seleccionar, aunque se le recomienda el Geogebra (GeoGebra, 2008). El problema planteado fue el siguiente (Tipler</w:t>
      </w:r>
      <w:r w:rsidR="0039546B">
        <w:rPr>
          <w:rFonts w:eastAsia="Times New Roman"/>
          <w:color w:val="auto"/>
          <w:sz w:val="20"/>
          <w:szCs w:val="20"/>
          <w:lang w:val="es-ES" w:eastAsia="es-ES"/>
        </w:rPr>
        <w:t xml:space="preserve"> </w:t>
      </w:r>
      <w:r w:rsidRPr="00780299">
        <w:rPr>
          <w:rFonts w:eastAsia="Times New Roman"/>
          <w:color w:val="auto"/>
          <w:sz w:val="20"/>
          <w:szCs w:val="20"/>
          <w:lang w:val="es-ES" w:eastAsia="es-ES"/>
        </w:rPr>
        <w:t>&amp; Mosca, 2010):</w:t>
      </w:r>
    </w:p>
    <w:p w:rsidR="005F668A" w:rsidRDefault="005F668A" w:rsidP="005F668A">
      <w:pPr>
        <w:pStyle w:val="Default"/>
        <w:jc w:val="both"/>
        <w:rPr>
          <w:rFonts w:eastAsia="Times New Roman"/>
          <w:i/>
          <w:color w:val="auto"/>
          <w:sz w:val="20"/>
          <w:szCs w:val="20"/>
          <w:lang w:val="es-ES" w:eastAsia="es-ES"/>
        </w:rPr>
      </w:pPr>
      <w:r w:rsidRPr="00780299">
        <w:rPr>
          <w:rFonts w:eastAsia="Times New Roman"/>
          <w:i/>
          <w:color w:val="auto"/>
          <w:sz w:val="20"/>
          <w:szCs w:val="20"/>
          <w:lang w:val="es-ES" w:eastAsia="es-ES"/>
        </w:rPr>
        <w:t>Un tren sale de una estación con una aceleración de 0.4 m/s</w:t>
      </w:r>
      <w:r w:rsidRPr="0039546B">
        <w:rPr>
          <w:rFonts w:eastAsia="Times New Roman"/>
          <w:i/>
          <w:color w:val="auto"/>
          <w:sz w:val="20"/>
          <w:szCs w:val="20"/>
          <w:vertAlign w:val="superscript"/>
          <w:lang w:val="es-ES" w:eastAsia="es-ES"/>
        </w:rPr>
        <w:t>2</w:t>
      </w:r>
      <w:r w:rsidRPr="00780299">
        <w:rPr>
          <w:rFonts w:eastAsia="Times New Roman"/>
          <w:i/>
          <w:color w:val="auto"/>
          <w:sz w:val="20"/>
          <w:szCs w:val="20"/>
          <w:lang w:val="es-ES" w:eastAsia="es-ES"/>
        </w:rPr>
        <w:t>. Una pasajera llega corriendo al andén 6.0 s después de que el tren haya iniciado su marcha. ¿Cuál es la velocidad mínima (constante) con que debe correr la pasajera para poder alcanzar al tren?. Confeccione un esquema de las curvas del movimiento del tren y de la pasajera en función del tiempo.</w:t>
      </w:r>
    </w:p>
    <w:p w:rsidR="00960F35" w:rsidRPr="00780299" w:rsidRDefault="00960F35" w:rsidP="005F668A">
      <w:pPr>
        <w:pStyle w:val="Default"/>
        <w:jc w:val="both"/>
        <w:rPr>
          <w:rFonts w:eastAsia="Times New Roman"/>
          <w:i/>
          <w:color w:val="auto"/>
          <w:sz w:val="20"/>
          <w:szCs w:val="20"/>
          <w:lang w:val="es-ES" w:eastAsia="es-ES"/>
        </w:rPr>
      </w:pPr>
    </w:p>
    <w:p w:rsidR="005F668A" w:rsidRDefault="005F668A" w:rsidP="005F668A">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 xml:space="preserve">Para la realización de la actividad se les da un tiempo de una semana. El elemento de competencia a desarrollar en esta actividad es: </w:t>
      </w:r>
      <w:r w:rsidR="0039546B">
        <w:rPr>
          <w:rFonts w:eastAsia="Times New Roman"/>
          <w:color w:val="auto"/>
          <w:sz w:val="20"/>
          <w:szCs w:val="20"/>
          <w:lang w:val="es-ES" w:eastAsia="es-ES"/>
        </w:rPr>
        <w:t>utilización del método gráfico, para la solución de problemas de mecánica</w:t>
      </w:r>
      <w:r w:rsidR="00363F77">
        <w:rPr>
          <w:rFonts w:eastAsia="Times New Roman"/>
          <w:color w:val="auto"/>
          <w:sz w:val="20"/>
          <w:szCs w:val="20"/>
          <w:lang w:val="es-ES" w:eastAsia="es-ES"/>
        </w:rPr>
        <w:t>, con apoyo de un software de graficación</w:t>
      </w:r>
      <w:r w:rsidRPr="00780299">
        <w:rPr>
          <w:rFonts w:eastAsia="Times New Roman"/>
          <w:color w:val="auto"/>
          <w:sz w:val="20"/>
          <w:szCs w:val="20"/>
          <w:lang w:val="es-ES" w:eastAsia="es-ES"/>
        </w:rPr>
        <w:t>. Este elemento de competencia vincula con la competencia particular de la unidad de cinemática y con la competencia gen</w:t>
      </w:r>
      <w:r w:rsidR="00313902">
        <w:rPr>
          <w:rFonts w:eastAsia="Times New Roman"/>
          <w:color w:val="auto"/>
          <w:sz w:val="20"/>
          <w:szCs w:val="20"/>
          <w:lang w:val="es-ES" w:eastAsia="es-ES"/>
        </w:rPr>
        <w:t>eral mencionada anteriormente.  Es i</w:t>
      </w:r>
      <w:r w:rsidRPr="00780299">
        <w:rPr>
          <w:rFonts w:eastAsia="Times New Roman"/>
          <w:color w:val="auto"/>
          <w:sz w:val="20"/>
          <w:szCs w:val="20"/>
          <w:lang w:val="es-ES" w:eastAsia="es-ES"/>
        </w:rPr>
        <w:t xml:space="preserve">mportante tener en cuenta que la actividad va más allá de la simple representación gráfica de una situación, pues se requiere que resuelva el problema utilizando el método gráfico, por lo cual la selección de un software adecuado es muy importante. </w:t>
      </w:r>
    </w:p>
    <w:p w:rsidR="00960F35" w:rsidRPr="00780299" w:rsidRDefault="00960F35" w:rsidP="005F668A">
      <w:pPr>
        <w:pStyle w:val="Default"/>
        <w:jc w:val="both"/>
        <w:rPr>
          <w:rFonts w:eastAsia="Times New Roman"/>
          <w:color w:val="auto"/>
          <w:sz w:val="20"/>
          <w:szCs w:val="20"/>
          <w:lang w:val="es-ES" w:eastAsia="es-ES"/>
        </w:rPr>
      </w:pPr>
    </w:p>
    <w:p w:rsidR="000E5C65" w:rsidRPr="00780299" w:rsidRDefault="000E5C65" w:rsidP="000E5C65">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Aunque el problema puede ser res</w:t>
      </w:r>
      <w:r w:rsidR="005872A3">
        <w:rPr>
          <w:rFonts w:eastAsia="Times New Roman"/>
          <w:color w:val="auto"/>
          <w:sz w:val="20"/>
          <w:szCs w:val="20"/>
          <w:lang w:val="es-ES" w:eastAsia="es-ES"/>
        </w:rPr>
        <w:t>uelto utilizando varios programas de aplicación</w:t>
      </w:r>
      <w:r w:rsidRPr="00780299">
        <w:rPr>
          <w:rFonts w:eastAsia="Times New Roman"/>
          <w:color w:val="auto"/>
          <w:sz w:val="20"/>
          <w:szCs w:val="20"/>
          <w:lang w:val="es-ES" w:eastAsia="es-ES"/>
        </w:rPr>
        <w:t>, se prefiere utilizar el GeoGebra ya que este programa, además de que se ofrece gratuito en la red, ti</w:t>
      </w:r>
      <w:r w:rsidR="00780299" w:rsidRPr="00780299">
        <w:rPr>
          <w:rFonts w:eastAsia="Times New Roman"/>
          <w:color w:val="auto"/>
          <w:sz w:val="20"/>
          <w:szCs w:val="20"/>
          <w:lang w:val="es-ES" w:eastAsia="es-ES"/>
        </w:rPr>
        <w:t>ene ventajas para la solución</w:t>
      </w:r>
      <w:r w:rsidRPr="00780299">
        <w:rPr>
          <w:rFonts w:eastAsia="Times New Roman"/>
          <w:color w:val="auto"/>
          <w:sz w:val="20"/>
          <w:szCs w:val="20"/>
          <w:lang w:val="es-ES" w:eastAsia="es-ES"/>
        </w:rPr>
        <w:t xml:space="preserve"> del problema </w:t>
      </w:r>
      <w:r w:rsidR="00402E59">
        <w:rPr>
          <w:rFonts w:eastAsia="Times New Roman"/>
          <w:color w:val="auto"/>
          <w:sz w:val="20"/>
          <w:szCs w:val="20"/>
          <w:lang w:val="es-ES" w:eastAsia="es-ES"/>
        </w:rPr>
        <w:t>por</w:t>
      </w:r>
      <w:r w:rsidRPr="00780299">
        <w:rPr>
          <w:rFonts w:eastAsia="Times New Roman"/>
          <w:color w:val="auto"/>
          <w:sz w:val="20"/>
          <w:szCs w:val="20"/>
          <w:lang w:val="es-ES" w:eastAsia="es-ES"/>
        </w:rPr>
        <w:t>que permite establecer la pendiente de la gráfica como una variable que se puede modificar, por medio de un deslizador, y así determinar cuando esta gráfica toca en un solo punto a la gráfica del movimiento del tren. Este problema en particular se selecciona para esta actividad porque es más sencillo resolverlo gráficamente</w:t>
      </w:r>
      <w:r w:rsidR="00F831E9">
        <w:rPr>
          <w:rFonts w:eastAsia="Times New Roman"/>
          <w:color w:val="auto"/>
          <w:sz w:val="20"/>
          <w:szCs w:val="20"/>
          <w:lang w:val="es-ES" w:eastAsia="es-ES"/>
        </w:rPr>
        <w:t>,</w:t>
      </w:r>
      <w:r w:rsidRPr="00780299">
        <w:rPr>
          <w:rFonts w:eastAsia="Times New Roman"/>
          <w:color w:val="auto"/>
          <w:sz w:val="20"/>
          <w:szCs w:val="20"/>
          <w:lang w:val="es-ES" w:eastAsia="es-ES"/>
        </w:rPr>
        <w:t xml:space="preserve"> que en forma analítica, </w:t>
      </w:r>
      <w:r w:rsidR="00F831E9">
        <w:rPr>
          <w:rFonts w:eastAsia="Times New Roman"/>
          <w:color w:val="auto"/>
          <w:sz w:val="20"/>
          <w:szCs w:val="20"/>
          <w:lang w:val="es-ES" w:eastAsia="es-ES"/>
        </w:rPr>
        <w:t>debido a</w:t>
      </w:r>
      <w:r w:rsidRPr="00780299">
        <w:rPr>
          <w:rFonts w:eastAsia="Times New Roman"/>
          <w:color w:val="auto"/>
          <w:sz w:val="20"/>
          <w:szCs w:val="20"/>
          <w:lang w:val="es-ES" w:eastAsia="es-ES"/>
        </w:rPr>
        <w:t xml:space="preserve"> que para obtener la respuesta analítica es necesario igualar las ecuaciones de ambos cuerpos y determinar cuándo esa ecuación tiene una única solución, condición de la cual se obtiene la velocidad m</w:t>
      </w:r>
      <w:r w:rsidR="00F831E9">
        <w:rPr>
          <w:rFonts w:eastAsia="Times New Roman"/>
          <w:color w:val="auto"/>
          <w:sz w:val="20"/>
          <w:szCs w:val="20"/>
          <w:lang w:val="es-ES" w:eastAsia="es-ES"/>
        </w:rPr>
        <w:t>ínima requerida para que la pasajera</w:t>
      </w:r>
      <w:r w:rsidRPr="00780299">
        <w:rPr>
          <w:rFonts w:eastAsia="Times New Roman"/>
          <w:color w:val="auto"/>
          <w:sz w:val="20"/>
          <w:szCs w:val="20"/>
          <w:lang w:val="es-ES" w:eastAsia="es-ES"/>
        </w:rPr>
        <w:t xml:space="preserve"> </w:t>
      </w:r>
      <w:r w:rsidR="00F831E9">
        <w:rPr>
          <w:rFonts w:eastAsia="Times New Roman"/>
          <w:color w:val="auto"/>
          <w:sz w:val="20"/>
          <w:szCs w:val="20"/>
          <w:lang w:val="es-ES" w:eastAsia="es-ES"/>
        </w:rPr>
        <w:t>alcance</w:t>
      </w:r>
      <w:r w:rsidRPr="00780299">
        <w:rPr>
          <w:rFonts w:eastAsia="Times New Roman"/>
          <w:color w:val="auto"/>
          <w:sz w:val="20"/>
          <w:szCs w:val="20"/>
          <w:lang w:val="es-ES" w:eastAsia="es-ES"/>
        </w:rPr>
        <w:t xml:space="preserve"> al tren. El resultado de la solución del problema, utilizando el GeoGebra, puede verse en la Figura 1, donde se aprecia las curvas correspondientes al movimiento del tren y de la pasajera. La pendiente de esta última, que es la velocidad de la pasajera, se puede variar con el punto que indica la velocidad. El valor mostrado de 4.8 m/s es la velocidad mínima buscada.</w:t>
      </w:r>
    </w:p>
    <w:p w:rsidR="005F668A" w:rsidRPr="00780299" w:rsidRDefault="00960F35" w:rsidP="000E5C65">
      <w:pPr>
        <w:pStyle w:val="Default"/>
        <w:jc w:val="center"/>
        <w:rPr>
          <w:rFonts w:eastAsia="Times New Roman"/>
          <w:color w:val="auto"/>
          <w:sz w:val="20"/>
          <w:szCs w:val="20"/>
          <w:lang w:val="es-ES" w:eastAsia="es-ES"/>
        </w:rPr>
      </w:pPr>
      <w:r>
        <w:rPr>
          <w:rFonts w:eastAsia="Times New Roman"/>
          <w:noProof/>
          <w:color w:val="auto"/>
          <w:sz w:val="20"/>
          <w:szCs w:val="20"/>
        </w:rPr>
        <w:lastRenderedPageBreak/>
        <w:drawing>
          <wp:inline distT="0" distB="0" distL="0" distR="0">
            <wp:extent cx="4687891" cy="2736870"/>
            <wp:effectExtent l="76200" t="76200" r="132080" b="139700"/>
            <wp:docPr id="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10000" contrast="10000"/>
                    </a:blip>
                    <a:srcRect/>
                    <a:stretch>
                      <a:fillRect/>
                    </a:stretch>
                  </pic:blipFill>
                  <pic:spPr bwMode="auto">
                    <a:xfrm>
                      <a:off x="0" y="0"/>
                      <a:ext cx="4687570" cy="2736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E5C65" w:rsidRPr="00780299" w:rsidRDefault="000E5C65" w:rsidP="000E5C65">
      <w:pPr>
        <w:pStyle w:val="Default"/>
        <w:jc w:val="center"/>
        <w:rPr>
          <w:rFonts w:eastAsia="Times New Roman"/>
          <w:color w:val="auto"/>
          <w:sz w:val="20"/>
          <w:szCs w:val="20"/>
          <w:lang w:val="es-ES" w:eastAsia="es-ES"/>
        </w:rPr>
      </w:pPr>
      <w:r w:rsidRPr="00780299">
        <w:rPr>
          <w:rFonts w:eastAsia="Times New Roman"/>
          <w:color w:val="auto"/>
          <w:sz w:val="20"/>
          <w:szCs w:val="20"/>
          <w:lang w:val="es-ES" w:eastAsia="es-ES"/>
        </w:rPr>
        <w:t>Figura 1: Solución del problema de cinemática utilizando el GeoGebra.</w:t>
      </w:r>
    </w:p>
    <w:p w:rsidR="000E5C65" w:rsidRPr="00780299" w:rsidRDefault="000E5C65" w:rsidP="000E5C65">
      <w:pPr>
        <w:pStyle w:val="Default"/>
        <w:jc w:val="both"/>
        <w:rPr>
          <w:rFonts w:eastAsia="Times New Roman"/>
          <w:color w:val="auto"/>
          <w:sz w:val="20"/>
          <w:szCs w:val="20"/>
          <w:lang w:eastAsia="es-ES"/>
        </w:rPr>
      </w:pPr>
    </w:p>
    <w:p w:rsidR="00A10762" w:rsidRDefault="00A10762" w:rsidP="00A10762">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El utilizar un software de graficación, le permite al estudiante desarrollar la habilidad de construcción e interpretación de gráficos, habilidad indispensable en la ingeniería, lo que le permite identificar el movimiento simultáneo de uno o más cuerpos y obtener más rápido la solución de la situación descrita, en comparación con la solución de un sistema de ecuaciones. Con la determinación de la velocidad mínima se determinan otros parámetros como la posición del tren cuando la pasajera lo alcanzó</w:t>
      </w:r>
      <w:r w:rsidR="00B6773D">
        <w:rPr>
          <w:rFonts w:eastAsia="Times New Roman"/>
          <w:color w:val="auto"/>
          <w:sz w:val="20"/>
          <w:szCs w:val="20"/>
          <w:lang w:val="es-ES" w:eastAsia="es-ES"/>
        </w:rPr>
        <w:t xml:space="preserve"> (28.8 m)</w:t>
      </w:r>
      <w:r w:rsidRPr="00780299">
        <w:rPr>
          <w:rFonts w:eastAsia="Times New Roman"/>
          <w:color w:val="auto"/>
          <w:sz w:val="20"/>
          <w:szCs w:val="20"/>
          <w:lang w:val="es-ES" w:eastAsia="es-ES"/>
        </w:rPr>
        <w:t>, el tiempo que tuvo que correr</w:t>
      </w:r>
      <w:r w:rsidR="00B6773D">
        <w:rPr>
          <w:rFonts w:eastAsia="Times New Roman"/>
          <w:color w:val="auto"/>
          <w:sz w:val="20"/>
          <w:szCs w:val="20"/>
          <w:lang w:val="es-ES" w:eastAsia="es-ES"/>
        </w:rPr>
        <w:t xml:space="preserve"> (12 s)</w:t>
      </w:r>
      <w:r w:rsidRPr="00780299">
        <w:rPr>
          <w:rFonts w:eastAsia="Times New Roman"/>
          <w:color w:val="auto"/>
          <w:sz w:val="20"/>
          <w:szCs w:val="20"/>
          <w:lang w:val="es-ES" w:eastAsia="es-ES"/>
        </w:rPr>
        <w:t xml:space="preserve">, etc. Además </w:t>
      </w:r>
      <w:r w:rsidR="00B6773D">
        <w:rPr>
          <w:rFonts w:eastAsia="Times New Roman"/>
          <w:color w:val="auto"/>
          <w:sz w:val="20"/>
          <w:szCs w:val="20"/>
          <w:lang w:val="es-ES" w:eastAsia="es-ES"/>
        </w:rPr>
        <w:t xml:space="preserve">variando los parámetros </w:t>
      </w:r>
      <w:r w:rsidRPr="00780299">
        <w:rPr>
          <w:rFonts w:eastAsia="Times New Roman"/>
          <w:color w:val="auto"/>
          <w:sz w:val="20"/>
          <w:szCs w:val="20"/>
          <w:lang w:val="es-ES" w:eastAsia="es-ES"/>
        </w:rPr>
        <w:t xml:space="preserve">se puede observar qué pasaría si la velocidad fuera menor o mayor o si el tren tuviera mayor aceleración. Todo esto permite un análisis completo de la situación, a partir de la solución gráfica. El estudiante puede apreciar </w:t>
      </w:r>
      <w:r w:rsidR="0088636B" w:rsidRPr="00780299">
        <w:rPr>
          <w:rFonts w:eastAsia="Times New Roman"/>
          <w:color w:val="auto"/>
          <w:sz w:val="20"/>
          <w:szCs w:val="20"/>
          <w:lang w:val="es-ES" w:eastAsia="es-ES"/>
        </w:rPr>
        <w:t xml:space="preserve">prácticamente </w:t>
      </w:r>
      <w:r w:rsidRPr="00780299">
        <w:rPr>
          <w:rFonts w:eastAsia="Times New Roman"/>
          <w:color w:val="auto"/>
          <w:sz w:val="20"/>
          <w:szCs w:val="20"/>
          <w:lang w:val="es-ES" w:eastAsia="es-ES"/>
        </w:rPr>
        <w:t>las ventajas del uso de las TI para solucionar este tipo de problemas.</w:t>
      </w:r>
    </w:p>
    <w:p w:rsidR="00CA3D0B" w:rsidRDefault="00CA3D0B" w:rsidP="00A10762">
      <w:pPr>
        <w:pStyle w:val="Default"/>
        <w:jc w:val="both"/>
        <w:rPr>
          <w:rFonts w:eastAsia="Times New Roman"/>
          <w:color w:val="auto"/>
          <w:sz w:val="20"/>
          <w:szCs w:val="20"/>
          <w:lang w:val="es-ES" w:eastAsia="es-ES"/>
        </w:rPr>
      </w:pPr>
    </w:p>
    <w:p w:rsidR="00CA3D0B" w:rsidRDefault="00CA3D0B" w:rsidP="00A10762">
      <w:pPr>
        <w:pStyle w:val="Default"/>
        <w:jc w:val="both"/>
        <w:rPr>
          <w:rFonts w:eastAsia="Times New Roman"/>
          <w:color w:val="auto"/>
          <w:sz w:val="20"/>
          <w:szCs w:val="20"/>
          <w:lang w:val="es-ES" w:eastAsia="es-ES"/>
        </w:rPr>
      </w:pPr>
      <w:r>
        <w:rPr>
          <w:rFonts w:eastAsia="Times New Roman"/>
          <w:color w:val="auto"/>
          <w:sz w:val="20"/>
          <w:szCs w:val="20"/>
          <w:lang w:val="es-ES" w:eastAsia="es-ES"/>
        </w:rPr>
        <w:t xml:space="preserve">La actividad 2 corresponde al uso de un simulador </w:t>
      </w:r>
      <w:r w:rsidRPr="00780299">
        <w:rPr>
          <w:rFonts w:eastAsia="Times New Roman"/>
          <w:color w:val="auto"/>
          <w:sz w:val="20"/>
          <w:szCs w:val="20"/>
          <w:lang w:val="es-ES" w:eastAsia="es-ES"/>
        </w:rPr>
        <w:t>(University of Colorado Boulder, 2008)</w:t>
      </w:r>
      <w:r>
        <w:rPr>
          <w:rFonts w:eastAsia="Times New Roman"/>
          <w:color w:val="auto"/>
          <w:sz w:val="20"/>
          <w:szCs w:val="20"/>
          <w:lang w:val="es-ES" w:eastAsia="es-ES"/>
        </w:rPr>
        <w:t xml:space="preserve"> para realizar experimentos virtuales que le permitan obtener conclusiones acerca de qué ángulo de disparo logra un mayor alcance del proyectil. El estudiante debe planificar los valores del ángulo de disparo que utilizará para realizar un gráfico de alcance en función del ángulo que le posibilite obtener una conclusión sobre el experimento realizado.</w:t>
      </w:r>
    </w:p>
    <w:p w:rsidR="00960F35" w:rsidRPr="00780299" w:rsidRDefault="00960F35" w:rsidP="00A10762">
      <w:pPr>
        <w:pStyle w:val="Default"/>
        <w:jc w:val="both"/>
        <w:rPr>
          <w:rFonts w:eastAsia="Times New Roman"/>
          <w:color w:val="auto"/>
          <w:sz w:val="20"/>
          <w:szCs w:val="20"/>
          <w:lang w:val="es-ES" w:eastAsia="es-ES"/>
        </w:rPr>
      </w:pPr>
    </w:p>
    <w:p w:rsidR="00DA5FB0" w:rsidRPr="00780299" w:rsidRDefault="00DA5FB0" w:rsidP="00DA5FB0">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En el tema de dinámica son utilizadas en las actividades 3 y 4. Para la obtención de información sobre un concepto a partir de la observación de un vi</w:t>
      </w:r>
      <w:r w:rsidR="00CA3D0B">
        <w:rPr>
          <w:rFonts w:eastAsia="Times New Roman"/>
          <w:color w:val="auto"/>
          <w:sz w:val="20"/>
          <w:szCs w:val="20"/>
          <w:lang w:val="es-ES" w:eastAsia="es-ES"/>
        </w:rPr>
        <w:t>deo se desarrolla la actividad</w:t>
      </w:r>
      <w:r w:rsidRPr="00780299">
        <w:rPr>
          <w:rFonts w:eastAsia="Times New Roman"/>
          <w:color w:val="auto"/>
          <w:sz w:val="20"/>
          <w:szCs w:val="20"/>
          <w:lang w:val="es-ES" w:eastAsia="es-ES"/>
        </w:rPr>
        <w:t xml:space="preserve"> 3:</w:t>
      </w:r>
    </w:p>
    <w:p w:rsidR="00DA5FB0" w:rsidRDefault="00DA5FB0" w:rsidP="00DA5FB0">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Se realiza un debate con los estudiantes con respecto al concepto que traen de fuerza, y las leyes de Newton con la finalidad de analizar las ideas previas y confrontarlas con lo que se discutirá en el video en línea (Videos Didácticos, 2008). Se les da indicaciones a los estudiantes de visitar la página Web y e</w:t>
      </w:r>
      <w:r w:rsidR="00377B83">
        <w:rPr>
          <w:rFonts w:eastAsia="Times New Roman"/>
          <w:color w:val="auto"/>
          <w:sz w:val="20"/>
          <w:szCs w:val="20"/>
          <w:lang w:val="es-ES" w:eastAsia="es-ES"/>
        </w:rPr>
        <w:t>n la siguiente sesión de clase,</w:t>
      </w:r>
      <w:r w:rsidRPr="00780299">
        <w:rPr>
          <w:rFonts w:eastAsia="Times New Roman"/>
          <w:color w:val="auto"/>
          <w:sz w:val="20"/>
          <w:szCs w:val="20"/>
          <w:lang w:val="es-ES" w:eastAsia="es-ES"/>
        </w:rPr>
        <w:t xml:space="preserve"> se intercambian opiniones sobre la información brindada en el video y se elabora conjuntamente el concepto de fuerza que se utilizará en el curso.</w:t>
      </w:r>
    </w:p>
    <w:p w:rsidR="00960F35" w:rsidRPr="00780299" w:rsidRDefault="00960F35" w:rsidP="00DA5FB0">
      <w:pPr>
        <w:pStyle w:val="Default"/>
        <w:jc w:val="both"/>
        <w:rPr>
          <w:rFonts w:eastAsia="Times New Roman"/>
          <w:color w:val="auto"/>
          <w:sz w:val="20"/>
          <w:szCs w:val="20"/>
          <w:lang w:val="es-ES" w:eastAsia="es-ES"/>
        </w:rPr>
      </w:pPr>
    </w:p>
    <w:p w:rsidR="00A10762" w:rsidRPr="00780299" w:rsidRDefault="00DA5FB0" w:rsidP="000E5C65">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Para cerrar la secuencia didáct</w:t>
      </w:r>
      <w:r w:rsidR="00CA3D0B">
        <w:rPr>
          <w:rFonts w:eastAsia="Times New Roman"/>
          <w:color w:val="auto"/>
          <w:sz w:val="20"/>
          <w:szCs w:val="20"/>
          <w:lang w:val="es-ES" w:eastAsia="es-ES"/>
        </w:rPr>
        <w:t>ica se implementa la actividad</w:t>
      </w:r>
      <w:r w:rsidRPr="00780299">
        <w:rPr>
          <w:rFonts w:eastAsia="Times New Roman"/>
          <w:color w:val="auto"/>
          <w:sz w:val="20"/>
          <w:szCs w:val="20"/>
          <w:lang w:val="es-ES" w:eastAsia="es-ES"/>
        </w:rPr>
        <w:t xml:space="preserve"> 4: plano inclinado” [Figura 2], donde se le pide al estudiante, la utilización de un simulador para la solución de un problema de dinámica. En esta actividad extra-clase, los estudiantes utilizarán un simulador (University of Colorado Boulder, 2008) para determinar la fuerza mínima necesaria para subir un cuerpo por una rampa y justificarán sus resultados por medio de un diagrama de fuerzas. La evidencia que presentarán será un reporte de la actividad realizada mostrando la fuerza mínima requerida para subir el cuerpo por la rampa así como el diagrama de fuerzas.</w:t>
      </w:r>
    </w:p>
    <w:p w:rsidR="00DA5FB0" w:rsidRPr="00780299" w:rsidRDefault="00960F35" w:rsidP="00DA5FB0">
      <w:pPr>
        <w:pStyle w:val="Default"/>
        <w:jc w:val="center"/>
        <w:rPr>
          <w:rFonts w:eastAsia="Times New Roman"/>
          <w:color w:val="auto"/>
          <w:sz w:val="20"/>
          <w:szCs w:val="20"/>
          <w:lang w:val="es-ES" w:eastAsia="es-ES"/>
        </w:rPr>
      </w:pPr>
      <w:r>
        <w:rPr>
          <w:rFonts w:eastAsia="Times New Roman"/>
          <w:noProof/>
          <w:color w:val="auto"/>
          <w:sz w:val="20"/>
          <w:szCs w:val="20"/>
        </w:rPr>
        <w:lastRenderedPageBreak/>
        <w:drawing>
          <wp:inline distT="0" distB="0" distL="0" distR="0">
            <wp:extent cx="4702810" cy="1437005"/>
            <wp:effectExtent l="19050" t="19050" r="21590" b="1079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lum bright="-10000" contrast="10000"/>
                      <a:extLst>
                        <a:ext uri="{28A0092B-C50C-407E-A947-70E740481C1C}">
                          <a14:useLocalDpi xmlns:a14="http://schemas.microsoft.com/office/drawing/2010/main" val="0"/>
                        </a:ext>
                      </a:extLst>
                    </a:blip>
                    <a:srcRect/>
                    <a:stretch>
                      <a:fillRect/>
                    </a:stretch>
                  </pic:blipFill>
                  <pic:spPr bwMode="auto">
                    <a:xfrm>
                      <a:off x="0" y="0"/>
                      <a:ext cx="4702810" cy="1437005"/>
                    </a:xfrm>
                    <a:prstGeom prst="rect">
                      <a:avLst/>
                    </a:prstGeom>
                    <a:noFill/>
                    <a:ln w="9525" cmpd="sng">
                      <a:solidFill>
                        <a:srgbClr val="000000"/>
                      </a:solidFill>
                      <a:miter lim="800000"/>
                      <a:headEnd/>
                      <a:tailEnd/>
                    </a:ln>
                    <a:effectLst/>
                  </pic:spPr>
                </pic:pic>
              </a:graphicData>
            </a:graphic>
          </wp:inline>
        </w:drawing>
      </w:r>
    </w:p>
    <w:p w:rsidR="00DA5FB0" w:rsidRPr="00780299" w:rsidRDefault="00DA5FB0" w:rsidP="00DA5FB0">
      <w:pPr>
        <w:pStyle w:val="Default"/>
        <w:jc w:val="center"/>
        <w:rPr>
          <w:rFonts w:eastAsia="Times New Roman"/>
          <w:color w:val="auto"/>
          <w:sz w:val="20"/>
          <w:szCs w:val="20"/>
          <w:lang w:val="es-ES" w:eastAsia="es-ES"/>
        </w:rPr>
      </w:pPr>
      <w:r w:rsidRPr="00780299">
        <w:rPr>
          <w:rFonts w:eastAsia="Times New Roman"/>
          <w:color w:val="auto"/>
          <w:sz w:val="20"/>
          <w:szCs w:val="20"/>
          <w:lang w:val="es-ES" w:eastAsia="es-ES"/>
        </w:rPr>
        <w:t>Figura 2: Pantalla del software PhET, sobre dinámica del movimiento en un plano inclinado.</w:t>
      </w:r>
    </w:p>
    <w:p w:rsidR="00DA5FB0" w:rsidRPr="00780299" w:rsidRDefault="00DA5FB0" w:rsidP="00DA5FB0">
      <w:pPr>
        <w:pStyle w:val="Default"/>
        <w:jc w:val="center"/>
        <w:rPr>
          <w:rFonts w:eastAsia="Times New Roman"/>
          <w:color w:val="auto"/>
          <w:sz w:val="20"/>
          <w:szCs w:val="20"/>
          <w:lang w:eastAsia="es-ES"/>
        </w:rPr>
      </w:pPr>
    </w:p>
    <w:p w:rsidR="00960F35" w:rsidRDefault="00960F35" w:rsidP="00B33FE3">
      <w:pPr>
        <w:pStyle w:val="Default"/>
        <w:jc w:val="both"/>
        <w:rPr>
          <w:rFonts w:eastAsia="Times New Roman"/>
          <w:color w:val="auto"/>
          <w:sz w:val="20"/>
          <w:szCs w:val="20"/>
          <w:lang w:val="es-ES" w:eastAsia="es-ES"/>
        </w:rPr>
      </w:pPr>
    </w:p>
    <w:p w:rsidR="00B33FE3" w:rsidRPr="00780299" w:rsidRDefault="00CA3D0B" w:rsidP="00B33FE3">
      <w:pPr>
        <w:pStyle w:val="Default"/>
        <w:jc w:val="both"/>
        <w:rPr>
          <w:rFonts w:eastAsia="Times New Roman"/>
          <w:color w:val="auto"/>
          <w:sz w:val="20"/>
          <w:szCs w:val="20"/>
          <w:lang w:val="es-ES" w:eastAsia="es-ES"/>
        </w:rPr>
      </w:pPr>
      <w:r>
        <w:rPr>
          <w:rFonts w:eastAsia="Times New Roman"/>
          <w:color w:val="auto"/>
          <w:sz w:val="20"/>
          <w:szCs w:val="20"/>
          <w:lang w:val="es-ES" w:eastAsia="es-ES"/>
        </w:rPr>
        <w:t>Por último la actividad</w:t>
      </w:r>
      <w:r w:rsidR="00B33FE3" w:rsidRPr="00780299">
        <w:rPr>
          <w:rFonts w:eastAsia="Times New Roman"/>
          <w:color w:val="auto"/>
          <w:sz w:val="20"/>
          <w:szCs w:val="20"/>
          <w:lang w:val="es-ES" w:eastAsia="es-ES"/>
        </w:rPr>
        <w:t xml:space="preserve"> 4, sin </w:t>
      </w:r>
      <w:r w:rsidR="005872A3">
        <w:rPr>
          <w:rFonts w:eastAsia="Times New Roman"/>
          <w:color w:val="auto"/>
          <w:sz w:val="20"/>
          <w:szCs w:val="20"/>
          <w:lang w:val="es-ES" w:eastAsia="es-ES"/>
        </w:rPr>
        <w:t xml:space="preserve">el uso de </w:t>
      </w:r>
      <w:r w:rsidR="00B33FE3" w:rsidRPr="00780299">
        <w:rPr>
          <w:rFonts w:eastAsia="Times New Roman"/>
          <w:color w:val="auto"/>
          <w:sz w:val="20"/>
          <w:szCs w:val="20"/>
          <w:lang w:val="es-ES" w:eastAsia="es-ES"/>
        </w:rPr>
        <w:t xml:space="preserve">TI, del proyecto de dispositivo mecánico parte de que el estudiante debe presentar el diseño de un dispositivo capaz de elevar un cuerpo de 50 kg, a una altura de 1 m, utilizando una fuerza máxima de 50 N, lo cual implicaba la utilización de alguna máquina simple (polea, polipastos, palancas, etc.). Debe incluir el diseño dinámico (incluyendo los diagramas de fuerzas) y el cálculo cinemático (qué tiempo demora el cuerpo en llegar a esa altura) o sea aplicando los conceptos vistos en las actividades anteriores. Es interesante mencionar que aunque en el proyecto no se exigía la utilización de las tecnologías, algunos estudiantes utilizaron simulaciones o representaciones gráficas de sus proyectos, mencionando en la mayoría de los casos que era más fácil y útil para ellos usar las TI para resolver este problema. Esta es una evidencia que puede demostrar que cuando se </w:t>
      </w:r>
      <w:r w:rsidR="0087175B" w:rsidRPr="00780299">
        <w:rPr>
          <w:rFonts w:eastAsia="Times New Roman"/>
          <w:color w:val="auto"/>
          <w:sz w:val="20"/>
          <w:szCs w:val="20"/>
          <w:lang w:val="es-ES" w:eastAsia="es-ES"/>
        </w:rPr>
        <w:t>convence</w:t>
      </w:r>
      <w:r w:rsidR="00B33FE3" w:rsidRPr="00780299">
        <w:rPr>
          <w:rFonts w:eastAsia="Times New Roman"/>
          <w:color w:val="auto"/>
          <w:sz w:val="20"/>
          <w:szCs w:val="20"/>
          <w:lang w:val="es-ES" w:eastAsia="es-ES"/>
        </w:rPr>
        <w:t xml:space="preserve"> al estudiante </w:t>
      </w:r>
      <w:r w:rsidR="0087175B" w:rsidRPr="00780299">
        <w:rPr>
          <w:rFonts w:eastAsia="Times New Roman"/>
          <w:color w:val="auto"/>
          <w:sz w:val="20"/>
          <w:szCs w:val="20"/>
          <w:lang w:val="es-ES" w:eastAsia="es-ES"/>
        </w:rPr>
        <w:t xml:space="preserve">de </w:t>
      </w:r>
      <w:r w:rsidR="00B33FE3" w:rsidRPr="00780299">
        <w:rPr>
          <w:rFonts w:eastAsia="Times New Roman"/>
          <w:color w:val="auto"/>
          <w:sz w:val="20"/>
          <w:szCs w:val="20"/>
          <w:lang w:val="es-ES" w:eastAsia="es-ES"/>
        </w:rPr>
        <w:t>la verdadera utilidad de las tecnologías, las acepta sin dificultad y las incorpora</w:t>
      </w:r>
      <w:r w:rsidR="0087175B" w:rsidRPr="00780299">
        <w:rPr>
          <w:rFonts w:eastAsia="Times New Roman"/>
          <w:color w:val="auto"/>
          <w:sz w:val="20"/>
          <w:szCs w:val="20"/>
          <w:lang w:val="es-ES" w:eastAsia="es-ES"/>
        </w:rPr>
        <w:t xml:space="preserve"> naturalmente</w:t>
      </w:r>
      <w:r w:rsidR="00B33FE3" w:rsidRPr="00780299">
        <w:rPr>
          <w:rFonts w:eastAsia="Times New Roman"/>
          <w:color w:val="auto"/>
          <w:sz w:val="20"/>
          <w:szCs w:val="20"/>
          <w:lang w:val="es-ES" w:eastAsia="es-ES"/>
        </w:rPr>
        <w:t xml:space="preserve"> a sus recursos para resolver los problemas que se le presentan, sin necesidad de exigírselos.</w:t>
      </w:r>
      <w:r w:rsidR="0087175B" w:rsidRPr="00780299">
        <w:rPr>
          <w:rFonts w:eastAsia="Times New Roman"/>
          <w:color w:val="auto"/>
          <w:sz w:val="20"/>
          <w:szCs w:val="20"/>
          <w:lang w:val="es-ES" w:eastAsia="es-ES"/>
        </w:rPr>
        <w:t xml:space="preserve"> Se puede considerar que aquí se revela que los estudiantes desarrollaron las competencias del manejo de las</w:t>
      </w:r>
      <w:r w:rsidR="004E4C4E">
        <w:rPr>
          <w:rFonts w:eastAsia="Times New Roman"/>
          <w:color w:val="auto"/>
          <w:sz w:val="20"/>
          <w:szCs w:val="20"/>
          <w:lang w:val="es-ES" w:eastAsia="es-ES"/>
        </w:rPr>
        <w:t xml:space="preserve"> TI</w:t>
      </w:r>
      <w:r w:rsidR="0087175B" w:rsidRPr="00780299">
        <w:rPr>
          <w:rFonts w:eastAsia="Times New Roman"/>
          <w:color w:val="auto"/>
          <w:sz w:val="20"/>
          <w:szCs w:val="20"/>
          <w:lang w:val="es-ES" w:eastAsia="es-ES"/>
        </w:rPr>
        <w:t>, pues las utilizan como recursos propios para resolver sus tareas, que es lo que se exigirá de ellos en su vida profesional.</w:t>
      </w:r>
    </w:p>
    <w:p w:rsidR="00BA7AD0" w:rsidRPr="00780299" w:rsidRDefault="00BA7AD0" w:rsidP="00B33FE3">
      <w:pPr>
        <w:pStyle w:val="Default"/>
        <w:jc w:val="both"/>
        <w:rPr>
          <w:rFonts w:eastAsia="Times New Roman"/>
          <w:color w:val="auto"/>
          <w:sz w:val="20"/>
          <w:szCs w:val="20"/>
          <w:lang w:val="es-ES" w:eastAsia="es-ES"/>
        </w:rPr>
      </w:pPr>
    </w:p>
    <w:p w:rsidR="00BA7AD0" w:rsidRPr="00780299" w:rsidRDefault="00960F35" w:rsidP="00BA7AD0">
      <w:pPr>
        <w:pStyle w:val="Default"/>
        <w:jc w:val="both"/>
        <w:rPr>
          <w:rFonts w:eastAsia="Times New Roman"/>
          <w:color w:val="auto"/>
          <w:sz w:val="20"/>
          <w:szCs w:val="20"/>
          <w:lang w:val="es-ES" w:eastAsia="es-ES"/>
        </w:rPr>
      </w:pPr>
      <w:r>
        <w:rPr>
          <w:rFonts w:eastAsia="Times New Roman"/>
          <w:color w:val="auto"/>
          <w:sz w:val="20"/>
          <w:szCs w:val="20"/>
          <w:lang w:val="es-ES" w:eastAsia="es-ES"/>
        </w:rPr>
        <w:t xml:space="preserve">2.2 </w:t>
      </w:r>
      <w:r w:rsidR="00BA7AD0" w:rsidRPr="00780299">
        <w:rPr>
          <w:rFonts w:eastAsia="Times New Roman"/>
          <w:color w:val="auto"/>
          <w:sz w:val="20"/>
          <w:szCs w:val="20"/>
          <w:lang w:val="es-ES" w:eastAsia="es-ES"/>
        </w:rPr>
        <w:t>Resultados alcanzados</w:t>
      </w:r>
      <w:r w:rsidR="001C41EE" w:rsidRPr="00780299">
        <w:rPr>
          <w:rFonts w:eastAsia="Times New Roman"/>
          <w:color w:val="auto"/>
          <w:sz w:val="20"/>
          <w:szCs w:val="20"/>
          <w:lang w:val="es-ES" w:eastAsia="es-ES"/>
        </w:rPr>
        <w:t>.</w:t>
      </w:r>
    </w:p>
    <w:p w:rsidR="00BA7AD0" w:rsidRPr="00780299" w:rsidRDefault="00BA7AD0" w:rsidP="00BA7AD0">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 xml:space="preserve">La evaluación del desarrollo de las </w:t>
      </w:r>
      <w:r w:rsidR="00F64DB6">
        <w:rPr>
          <w:rFonts w:eastAsia="Times New Roman"/>
          <w:color w:val="auto"/>
          <w:sz w:val="20"/>
          <w:szCs w:val="20"/>
          <w:lang w:val="es-ES" w:eastAsia="es-ES"/>
        </w:rPr>
        <w:t>competencias de los estudiantes</w:t>
      </w:r>
      <w:r w:rsidRPr="00780299">
        <w:rPr>
          <w:rFonts w:eastAsia="Times New Roman"/>
          <w:color w:val="auto"/>
          <w:sz w:val="20"/>
          <w:szCs w:val="20"/>
          <w:lang w:val="es-ES" w:eastAsia="es-ES"/>
        </w:rPr>
        <w:t xml:space="preserve">, </w:t>
      </w:r>
      <w:r w:rsidR="009E7E75">
        <w:rPr>
          <w:rFonts w:eastAsia="Times New Roman"/>
          <w:color w:val="auto"/>
          <w:sz w:val="20"/>
          <w:szCs w:val="20"/>
          <w:lang w:val="es-ES" w:eastAsia="es-ES"/>
        </w:rPr>
        <w:t>corresponde a la calificación</w:t>
      </w:r>
      <w:r w:rsidRPr="00780299">
        <w:rPr>
          <w:rFonts w:eastAsia="Times New Roman"/>
          <w:color w:val="auto"/>
          <w:sz w:val="20"/>
          <w:szCs w:val="20"/>
          <w:lang w:val="es-ES" w:eastAsia="es-ES"/>
        </w:rPr>
        <w:t xml:space="preserve"> otorgada por el docente durante estas actividades</w:t>
      </w:r>
      <w:r w:rsidR="00F64DB6">
        <w:rPr>
          <w:rFonts w:eastAsia="Times New Roman"/>
          <w:color w:val="auto"/>
          <w:sz w:val="20"/>
          <w:szCs w:val="20"/>
          <w:lang w:val="es-ES" w:eastAsia="es-ES"/>
        </w:rPr>
        <w:t>, con un máximo de 10 puntos</w:t>
      </w:r>
      <w:r w:rsidR="002C0293">
        <w:rPr>
          <w:rFonts w:eastAsia="Times New Roman"/>
          <w:color w:val="auto"/>
          <w:sz w:val="20"/>
          <w:szCs w:val="20"/>
          <w:lang w:val="es-ES" w:eastAsia="es-ES"/>
        </w:rPr>
        <w:t>.</w:t>
      </w:r>
      <w:r w:rsidR="00991BF4">
        <w:rPr>
          <w:rFonts w:eastAsia="Times New Roman"/>
          <w:color w:val="auto"/>
          <w:sz w:val="20"/>
          <w:szCs w:val="20"/>
          <w:lang w:val="es-ES" w:eastAsia="es-ES"/>
        </w:rPr>
        <w:t xml:space="preserve"> </w:t>
      </w:r>
      <w:r w:rsidR="009E7E75">
        <w:rPr>
          <w:rFonts w:eastAsia="Times New Roman"/>
          <w:color w:val="auto"/>
          <w:sz w:val="20"/>
          <w:szCs w:val="20"/>
          <w:lang w:val="es-ES" w:eastAsia="es-ES"/>
        </w:rPr>
        <w:t>S</w:t>
      </w:r>
      <w:r w:rsidRPr="00780299">
        <w:rPr>
          <w:rFonts w:eastAsia="Times New Roman"/>
          <w:color w:val="auto"/>
          <w:sz w:val="20"/>
          <w:szCs w:val="20"/>
          <w:lang w:val="es-ES" w:eastAsia="es-ES"/>
        </w:rPr>
        <w:t xml:space="preserve">e muestran </w:t>
      </w:r>
      <w:r w:rsidR="00F64DB6">
        <w:rPr>
          <w:rFonts w:eastAsia="Times New Roman"/>
          <w:color w:val="auto"/>
          <w:sz w:val="20"/>
          <w:szCs w:val="20"/>
          <w:lang w:val="es-ES" w:eastAsia="es-ES"/>
        </w:rPr>
        <w:t>[</w:t>
      </w:r>
      <w:r w:rsidR="009E7E75">
        <w:rPr>
          <w:rFonts w:eastAsia="Times New Roman"/>
          <w:color w:val="auto"/>
          <w:sz w:val="20"/>
          <w:szCs w:val="20"/>
          <w:lang w:val="es-ES" w:eastAsia="es-ES"/>
        </w:rPr>
        <w:t>Figura # 3</w:t>
      </w:r>
      <w:r w:rsidR="00F64DB6">
        <w:rPr>
          <w:rFonts w:eastAsia="Times New Roman"/>
          <w:color w:val="auto"/>
          <w:sz w:val="20"/>
          <w:szCs w:val="20"/>
          <w:lang w:val="es-ES" w:eastAsia="es-ES"/>
        </w:rPr>
        <w:t>]</w:t>
      </w:r>
      <w:r w:rsidRPr="00780299">
        <w:rPr>
          <w:rFonts w:eastAsia="Times New Roman"/>
          <w:color w:val="auto"/>
          <w:sz w:val="20"/>
          <w:szCs w:val="20"/>
          <w:lang w:val="es-ES" w:eastAsia="es-ES"/>
        </w:rPr>
        <w:t xml:space="preserve">, </w:t>
      </w:r>
      <w:r w:rsidR="00991BF4">
        <w:rPr>
          <w:rFonts w:eastAsia="Times New Roman"/>
          <w:color w:val="auto"/>
          <w:sz w:val="20"/>
          <w:szCs w:val="20"/>
          <w:lang w:val="es-ES" w:eastAsia="es-ES"/>
        </w:rPr>
        <w:t>los promedios de calificaciones</w:t>
      </w:r>
      <w:r w:rsidR="000920E4">
        <w:rPr>
          <w:rFonts w:eastAsia="Times New Roman"/>
          <w:color w:val="auto"/>
          <w:sz w:val="20"/>
          <w:szCs w:val="20"/>
          <w:lang w:val="es-ES" w:eastAsia="es-ES"/>
        </w:rPr>
        <w:t xml:space="preserve"> de 109 estudiantes, que realizaron todas las actividades</w:t>
      </w:r>
      <w:r w:rsidR="002C0293">
        <w:rPr>
          <w:rFonts w:eastAsia="Times New Roman"/>
          <w:color w:val="auto"/>
          <w:sz w:val="20"/>
          <w:szCs w:val="20"/>
          <w:lang w:val="es-ES" w:eastAsia="es-ES"/>
        </w:rPr>
        <w:t xml:space="preserve"> (dos grupos)</w:t>
      </w:r>
      <w:r w:rsidR="000920E4">
        <w:rPr>
          <w:rFonts w:eastAsia="Times New Roman"/>
          <w:color w:val="auto"/>
          <w:sz w:val="20"/>
          <w:szCs w:val="20"/>
          <w:lang w:val="es-ES" w:eastAsia="es-ES"/>
        </w:rPr>
        <w:t>,</w:t>
      </w:r>
      <w:r w:rsidR="002C0293" w:rsidRPr="00780299">
        <w:rPr>
          <w:rFonts w:eastAsia="Times New Roman"/>
          <w:color w:val="auto"/>
          <w:sz w:val="20"/>
          <w:szCs w:val="20"/>
          <w:lang w:val="es-ES" w:eastAsia="es-ES"/>
        </w:rPr>
        <w:t xml:space="preserve"> del semestre Agosto / Diciembre / 2010</w:t>
      </w:r>
      <w:r w:rsidR="002C0293">
        <w:rPr>
          <w:rFonts w:eastAsia="Times New Roman"/>
          <w:color w:val="auto"/>
          <w:sz w:val="20"/>
          <w:szCs w:val="20"/>
          <w:lang w:val="es-ES" w:eastAsia="es-ES"/>
        </w:rPr>
        <w:t xml:space="preserve">, </w:t>
      </w:r>
      <w:r w:rsidRPr="00780299">
        <w:rPr>
          <w:rFonts w:eastAsia="Times New Roman"/>
          <w:color w:val="auto"/>
          <w:sz w:val="20"/>
          <w:szCs w:val="20"/>
          <w:lang w:val="es-ES" w:eastAsia="es-ES"/>
        </w:rPr>
        <w:t xml:space="preserve">divididas en actividades utilizando TI y sin utilizarlas. </w:t>
      </w:r>
    </w:p>
    <w:p w:rsidR="00BA7AD0" w:rsidRPr="00780299" w:rsidRDefault="00BA7AD0" w:rsidP="00BA7AD0">
      <w:pPr>
        <w:pStyle w:val="Default"/>
        <w:jc w:val="both"/>
        <w:rPr>
          <w:sz w:val="20"/>
          <w:szCs w:val="20"/>
        </w:rPr>
      </w:pPr>
    </w:p>
    <w:p w:rsidR="00BA7AD0" w:rsidRPr="00780299" w:rsidRDefault="0077708B" w:rsidP="00BA7AD0">
      <w:pPr>
        <w:pStyle w:val="Default"/>
        <w:jc w:val="both"/>
        <w:rPr>
          <w:sz w:val="20"/>
          <w:szCs w:val="20"/>
        </w:rPr>
      </w:pPr>
      <w:r w:rsidRPr="0077708B">
        <w:rPr>
          <w:noProof/>
          <w:sz w:val="20"/>
          <w:szCs w:val="20"/>
        </w:rPr>
        <w:drawing>
          <wp:inline distT="0" distB="0" distL="0" distR="0">
            <wp:extent cx="5395908" cy="2173184"/>
            <wp:effectExtent l="19050" t="0" r="14292"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0" w:type="auto"/>
        <w:jc w:val="center"/>
        <w:tblCellMar>
          <w:left w:w="70" w:type="dxa"/>
          <w:right w:w="70" w:type="dxa"/>
        </w:tblCellMar>
        <w:tblLook w:val="04A0" w:firstRow="1" w:lastRow="0" w:firstColumn="1" w:lastColumn="0" w:noHBand="0" w:noVBand="1"/>
      </w:tblPr>
      <w:tblGrid>
        <w:gridCol w:w="7459"/>
        <w:gridCol w:w="379"/>
      </w:tblGrid>
      <w:tr w:rsidR="00BA7AD0" w:rsidRPr="00780299" w:rsidTr="00BE18EC">
        <w:trPr>
          <w:trHeight w:val="300"/>
          <w:jc w:val="center"/>
        </w:trPr>
        <w:tc>
          <w:tcPr>
            <w:tcW w:w="0" w:type="auto"/>
            <w:gridSpan w:val="2"/>
            <w:shd w:val="clear" w:color="000000" w:fill="auto"/>
            <w:noWrap/>
            <w:vAlign w:val="bottom"/>
            <w:hideMark/>
          </w:tcPr>
          <w:p w:rsidR="00F64DB6" w:rsidRPr="00CA3D0B" w:rsidRDefault="00BA7AD0" w:rsidP="00CA3D0B">
            <w:pPr>
              <w:jc w:val="center"/>
              <w:rPr>
                <w:sz w:val="20"/>
                <w:szCs w:val="20"/>
              </w:rPr>
            </w:pPr>
            <w:r w:rsidRPr="00780299">
              <w:rPr>
                <w:sz w:val="20"/>
                <w:szCs w:val="20"/>
              </w:rPr>
              <w:t>Figura 3. Calificaciones otorgadas por el docente a los estudiantes, en las actividades realizadas.</w:t>
            </w:r>
          </w:p>
        </w:tc>
      </w:tr>
      <w:tr w:rsidR="00F42657" w:rsidRPr="00780299" w:rsidTr="00BA7AD0">
        <w:trPr>
          <w:trHeight w:val="300"/>
          <w:jc w:val="center"/>
        </w:trPr>
        <w:tc>
          <w:tcPr>
            <w:tcW w:w="0" w:type="auto"/>
            <w:shd w:val="clear" w:color="auto" w:fill="auto"/>
            <w:vAlign w:val="bottom"/>
          </w:tcPr>
          <w:p w:rsidR="00BA7AD0" w:rsidRPr="00780299" w:rsidRDefault="001579C2" w:rsidP="005F6914">
            <w:pPr>
              <w:jc w:val="center"/>
              <w:rPr>
                <w:color w:val="000000"/>
                <w:sz w:val="20"/>
                <w:szCs w:val="20"/>
              </w:rPr>
            </w:pPr>
            <w:r>
              <w:rPr>
                <w:noProof/>
                <w:color w:val="000000"/>
                <w:sz w:val="20"/>
                <w:szCs w:val="20"/>
                <w:lang w:val="es-MX" w:eastAsia="es-MX"/>
              </w:rPr>
              <mc:AlternateContent>
                <mc:Choice Requires="wps">
                  <w:drawing>
                    <wp:anchor distT="0" distB="0" distL="114300" distR="114300" simplePos="0" relativeHeight="251656192" behindDoc="0" locked="0" layoutInCell="1" allowOverlap="1">
                      <wp:simplePos x="0" y="0"/>
                      <wp:positionH relativeFrom="column">
                        <wp:posOffset>508635</wp:posOffset>
                      </wp:positionH>
                      <wp:positionV relativeFrom="paragraph">
                        <wp:posOffset>-7620</wp:posOffset>
                      </wp:positionV>
                      <wp:extent cx="361950" cy="170815"/>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081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05pt;margin-top:-.6pt;width:28.5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" fillcolor="#a5a5a5" stroked="f"/>
                  </w:pict>
                </mc:Fallback>
              </mc:AlternateContent>
            </w:r>
            <w:r>
              <w:rPr>
                <w:noProof/>
                <w:color w:val="000000"/>
                <w:sz w:val="20"/>
                <w:szCs w:val="20"/>
                <w:lang w:val="es-MX" w:eastAsia="es-MX"/>
              </w:rPr>
              <mc:AlternateContent>
                <mc:Choice Requires="wps">
                  <w:drawing>
                    <wp:anchor distT="0" distB="0" distL="114300" distR="114300" simplePos="0" relativeHeight="251657216" behindDoc="0" locked="0" layoutInCell="1" allowOverlap="1">
                      <wp:simplePos x="0" y="0"/>
                      <wp:positionH relativeFrom="column">
                        <wp:posOffset>2414270</wp:posOffset>
                      </wp:positionH>
                      <wp:positionV relativeFrom="paragraph">
                        <wp:posOffset>-7620</wp:posOffset>
                      </wp:positionV>
                      <wp:extent cx="361950" cy="170815"/>
                      <wp:effectExtent l="0" t="0" r="0" b="6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0.1pt;margin-top:-.6pt;width:28.5pt;height:1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z6dQ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" fillcolor="black" stroked="f"/>
                  </w:pict>
                </mc:Fallback>
              </mc:AlternateContent>
            </w:r>
            <w:r w:rsidR="00F42657" w:rsidRPr="00780299">
              <w:rPr>
                <w:sz w:val="20"/>
                <w:szCs w:val="20"/>
              </w:rPr>
              <w:t>Actividades con TI                              Actividades sin TI</w:t>
            </w:r>
          </w:p>
        </w:tc>
        <w:tc>
          <w:tcPr>
            <w:tcW w:w="0" w:type="auto"/>
            <w:vAlign w:val="bottom"/>
          </w:tcPr>
          <w:p w:rsidR="00BA7AD0" w:rsidRPr="00780299" w:rsidRDefault="00BA7AD0" w:rsidP="00BE18EC">
            <w:pPr>
              <w:rPr>
                <w:color w:val="000000"/>
                <w:sz w:val="20"/>
                <w:szCs w:val="20"/>
              </w:rPr>
            </w:pPr>
          </w:p>
        </w:tc>
      </w:tr>
      <w:tr w:rsidR="00CA3D0B" w:rsidRPr="00780299" w:rsidTr="00BA7AD0">
        <w:trPr>
          <w:trHeight w:val="300"/>
          <w:jc w:val="center"/>
        </w:trPr>
        <w:tc>
          <w:tcPr>
            <w:tcW w:w="0" w:type="auto"/>
            <w:shd w:val="clear" w:color="auto" w:fill="auto"/>
            <w:vAlign w:val="bottom"/>
          </w:tcPr>
          <w:p w:rsidR="00CA3D0B" w:rsidRDefault="00CA3D0B" w:rsidP="00BE18EC">
            <w:pPr>
              <w:rPr>
                <w:noProof/>
                <w:color w:val="000000"/>
                <w:sz w:val="20"/>
                <w:szCs w:val="20"/>
                <w:lang w:val="es-MX" w:eastAsia="es-MX"/>
              </w:rPr>
            </w:pPr>
          </w:p>
        </w:tc>
        <w:tc>
          <w:tcPr>
            <w:tcW w:w="0" w:type="auto"/>
            <w:vAlign w:val="bottom"/>
          </w:tcPr>
          <w:p w:rsidR="00CA3D0B" w:rsidRPr="00780299" w:rsidRDefault="00CA3D0B" w:rsidP="00BE18EC">
            <w:pPr>
              <w:rPr>
                <w:color w:val="000000"/>
                <w:sz w:val="20"/>
                <w:szCs w:val="20"/>
              </w:rPr>
            </w:pPr>
          </w:p>
        </w:tc>
      </w:tr>
    </w:tbl>
    <w:p w:rsidR="0062187D" w:rsidRDefault="0062187D" w:rsidP="0062187D">
      <w:pPr>
        <w:pStyle w:val="Default"/>
        <w:jc w:val="both"/>
        <w:rPr>
          <w:rFonts w:eastAsia="Times New Roman"/>
          <w:color w:val="auto"/>
          <w:sz w:val="20"/>
          <w:szCs w:val="20"/>
          <w:lang w:eastAsia="es-ES"/>
        </w:rPr>
      </w:pPr>
      <w:r w:rsidRPr="00780299">
        <w:rPr>
          <w:rFonts w:eastAsia="Times New Roman"/>
          <w:color w:val="auto"/>
          <w:sz w:val="20"/>
          <w:szCs w:val="20"/>
          <w:lang w:eastAsia="es-ES"/>
        </w:rPr>
        <w:t>Se puede observar un desarrollo creciente de las competencias del estudiante</w:t>
      </w:r>
      <w:r w:rsidR="00276F34">
        <w:rPr>
          <w:rFonts w:eastAsia="Times New Roman"/>
          <w:color w:val="auto"/>
          <w:sz w:val="20"/>
          <w:szCs w:val="20"/>
          <w:lang w:eastAsia="es-ES"/>
        </w:rPr>
        <w:t xml:space="preserve"> (evaluado por las calificaciones obtenidas)</w:t>
      </w:r>
      <w:r w:rsidRPr="00780299">
        <w:rPr>
          <w:rFonts w:eastAsia="Times New Roman"/>
          <w:color w:val="auto"/>
          <w:sz w:val="20"/>
          <w:szCs w:val="20"/>
          <w:lang w:eastAsia="es-ES"/>
        </w:rPr>
        <w:t xml:space="preserve">, a medida que van realizándose las actividades con el uso de las TI (desviación estándar 0.94) por el aumento de las calificaciones. En el caso de las actividades sin el uso de las TI las calificaciones obtenidas muestran un comportamiento variable (desviación estándar 1.67), quizás indicando que el nivel de dificultad de las actividades realizadas era diferente. </w:t>
      </w:r>
    </w:p>
    <w:p w:rsidR="00960F35" w:rsidRPr="00780299" w:rsidRDefault="00960F35" w:rsidP="0062187D">
      <w:pPr>
        <w:pStyle w:val="Default"/>
        <w:jc w:val="both"/>
        <w:rPr>
          <w:rFonts w:eastAsia="Times New Roman"/>
          <w:color w:val="auto"/>
          <w:sz w:val="20"/>
          <w:szCs w:val="20"/>
          <w:lang w:eastAsia="es-ES"/>
        </w:rPr>
      </w:pPr>
    </w:p>
    <w:p w:rsidR="0062187D" w:rsidRPr="00780299" w:rsidRDefault="0062187D" w:rsidP="0062187D">
      <w:pPr>
        <w:pStyle w:val="Default"/>
        <w:jc w:val="both"/>
        <w:rPr>
          <w:rFonts w:eastAsia="Times New Roman"/>
          <w:color w:val="auto"/>
          <w:sz w:val="20"/>
          <w:szCs w:val="20"/>
          <w:lang w:eastAsia="es-ES"/>
        </w:rPr>
      </w:pPr>
      <w:r w:rsidRPr="00780299">
        <w:rPr>
          <w:rFonts w:eastAsia="Times New Roman"/>
          <w:color w:val="auto"/>
          <w:sz w:val="20"/>
          <w:szCs w:val="20"/>
          <w:lang w:eastAsia="es-ES"/>
        </w:rPr>
        <w:t>El promedio de calificaciones de las actividades con TI e</w:t>
      </w:r>
      <w:r w:rsidR="00827CF5">
        <w:rPr>
          <w:rFonts w:eastAsia="Times New Roman"/>
          <w:color w:val="auto"/>
          <w:sz w:val="20"/>
          <w:szCs w:val="20"/>
          <w:lang w:eastAsia="es-ES"/>
        </w:rPr>
        <w:t>s un poco superior (6.9</w:t>
      </w:r>
      <w:r w:rsidRPr="00780299">
        <w:rPr>
          <w:rFonts w:eastAsia="Times New Roman"/>
          <w:color w:val="auto"/>
          <w:sz w:val="20"/>
          <w:szCs w:val="20"/>
          <w:lang w:eastAsia="es-ES"/>
        </w:rPr>
        <w:t>) al promedio de calificaciones</w:t>
      </w:r>
      <w:r w:rsidR="00827CF5">
        <w:rPr>
          <w:rFonts w:eastAsia="Times New Roman"/>
          <w:color w:val="auto"/>
          <w:sz w:val="20"/>
          <w:szCs w:val="20"/>
          <w:lang w:eastAsia="es-ES"/>
        </w:rPr>
        <w:t xml:space="preserve"> de las actividades sin TI (6.4</w:t>
      </w:r>
      <w:r w:rsidRPr="00780299">
        <w:rPr>
          <w:rFonts w:eastAsia="Times New Roman"/>
          <w:color w:val="auto"/>
          <w:sz w:val="20"/>
          <w:szCs w:val="20"/>
          <w:lang w:eastAsia="es-ES"/>
        </w:rPr>
        <w:t xml:space="preserve">), lo cual puede indicar que el desarrollo de las competencias </w:t>
      </w:r>
      <w:r w:rsidRPr="00780299">
        <w:rPr>
          <w:rFonts w:eastAsia="Times New Roman"/>
          <w:color w:val="auto"/>
          <w:sz w:val="20"/>
          <w:szCs w:val="20"/>
          <w:lang w:eastAsia="es-ES"/>
        </w:rPr>
        <w:lastRenderedPageBreak/>
        <w:t xml:space="preserve">específicas del curso es un poco mejor en las actividades con TI, aunque la diferencia no es </w:t>
      </w:r>
      <w:r w:rsidR="000F7D60">
        <w:rPr>
          <w:rFonts w:eastAsia="Times New Roman"/>
          <w:color w:val="auto"/>
          <w:sz w:val="20"/>
          <w:szCs w:val="20"/>
          <w:lang w:eastAsia="es-ES"/>
        </w:rPr>
        <w:t>estadísticamente significativa para un nivel de confianza del 95%</w:t>
      </w:r>
      <w:r w:rsidRPr="00780299">
        <w:rPr>
          <w:rFonts w:eastAsia="Times New Roman"/>
          <w:color w:val="auto"/>
          <w:sz w:val="20"/>
          <w:szCs w:val="20"/>
          <w:lang w:eastAsia="es-ES"/>
        </w:rPr>
        <w:t>. Las desviaciones estándar de estos valores indican la mayor variación</w:t>
      </w:r>
      <w:r w:rsidR="00613304">
        <w:rPr>
          <w:rFonts w:eastAsia="Times New Roman"/>
          <w:color w:val="auto"/>
          <w:sz w:val="20"/>
          <w:szCs w:val="20"/>
          <w:lang w:eastAsia="es-ES"/>
        </w:rPr>
        <w:t>,</w:t>
      </w:r>
      <w:r w:rsidRPr="00780299">
        <w:rPr>
          <w:rFonts w:eastAsia="Times New Roman"/>
          <w:color w:val="auto"/>
          <w:sz w:val="20"/>
          <w:szCs w:val="20"/>
          <w:lang w:eastAsia="es-ES"/>
        </w:rPr>
        <w:t xml:space="preserve"> en las actividades sin TI. </w:t>
      </w:r>
    </w:p>
    <w:p w:rsidR="00DA5FB0" w:rsidRPr="00780299" w:rsidRDefault="00DA5FB0" w:rsidP="00DA5FB0">
      <w:pPr>
        <w:pStyle w:val="Default"/>
        <w:jc w:val="both"/>
        <w:rPr>
          <w:rFonts w:eastAsia="Times New Roman"/>
          <w:color w:val="auto"/>
          <w:sz w:val="20"/>
          <w:szCs w:val="20"/>
          <w:lang w:eastAsia="es-ES"/>
        </w:rPr>
      </w:pPr>
    </w:p>
    <w:p w:rsidR="0062187D" w:rsidRPr="00780299" w:rsidRDefault="0062187D" w:rsidP="00DA5FB0">
      <w:pPr>
        <w:pStyle w:val="Default"/>
        <w:jc w:val="both"/>
        <w:rPr>
          <w:rFonts w:eastAsia="Times New Roman"/>
          <w:color w:val="auto"/>
          <w:sz w:val="20"/>
          <w:szCs w:val="20"/>
          <w:lang w:eastAsia="es-ES"/>
        </w:rPr>
      </w:pPr>
      <w:r w:rsidRPr="00780299">
        <w:rPr>
          <w:rFonts w:eastAsia="Times New Roman"/>
          <w:color w:val="auto"/>
          <w:sz w:val="20"/>
          <w:szCs w:val="20"/>
          <w:lang w:eastAsia="es-ES"/>
        </w:rPr>
        <w:t>Para obtener la aceptación de los estudiantes en cuanto a las actividades realizadas, de acuerdo a lo que aprendieron en ellas, se les solicita s</w:t>
      </w:r>
      <w:r w:rsidR="001918BC">
        <w:rPr>
          <w:rFonts w:eastAsia="Times New Roman"/>
          <w:color w:val="auto"/>
          <w:sz w:val="20"/>
          <w:szCs w:val="20"/>
          <w:lang w:eastAsia="es-ES"/>
        </w:rPr>
        <w:t>u opinión mediante una encuesta</w:t>
      </w:r>
      <w:r w:rsidRPr="00780299">
        <w:rPr>
          <w:rFonts w:eastAsia="Times New Roman"/>
          <w:color w:val="auto"/>
          <w:sz w:val="20"/>
          <w:szCs w:val="20"/>
          <w:lang w:eastAsia="es-ES"/>
        </w:rPr>
        <w:t xml:space="preserve"> aplicada en la última semana del curso, antes de los exámenes y en forma aleatoria. Se presentan las evaluaciones otorgadas por los estudiantes [Figura 4], a cada una de las actividades realizadas en el semestre. La muestra fue de 63 alumnos ya que no todo el grupo participó en la encuesta, por ser aleatoria. La pregunta concreta fue: Evalúe cada una de las siguientes actividades teniendo en cuenta cómo fue su aprendizaje en las mismas, según la escala: 5 – Excelente aprendizaje, 4 – Muy bueno, 3 – Bueno, 2 – Regular y 1 – Malo.</w:t>
      </w:r>
    </w:p>
    <w:p w:rsidR="0062187D" w:rsidRPr="00780299" w:rsidRDefault="0062187D" w:rsidP="00DA5FB0">
      <w:pPr>
        <w:pStyle w:val="Default"/>
        <w:jc w:val="both"/>
        <w:rPr>
          <w:rFonts w:eastAsia="Times New Roman"/>
          <w:color w:val="auto"/>
          <w:sz w:val="20"/>
          <w:szCs w:val="20"/>
          <w:lang w:eastAsia="es-ES"/>
        </w:rPr>
      </w:pPr>
    </w:p>
    <w:p w:rsidR="0062187D" w:rsidRPr="00780299" w:rsidRDefault="00721D95" w:rsidP="00DA5FB0">
      <w:pPr>
        <w:pStyle w:val="Default"/>
        <w:jc w:val="both"/>
        <w:rPr>
          <w:rFonts w:eastAsia="Times New Roman"/>
          <w:color w:val="auto"/>
          <w:sz w:val="20"/>
          <w:szCs w:val="20"/>
          <w:lang w:eastAsia="es-ES"/>
        </w:rPr>
      </w:pPr>
      <w:r w:rsidRPr="00721D95">
        <w:rPr>
          <w:rFonts w:eastAsia="Times New Roman"/>
          <w:noProof/>
          <w:color w:val="auto"/>
          <w:sz w:val="20"/>
          <w:szCs w:val="20"/>
        </w:rPr>
        <w:drawing>
          <wp:inline distT="0" distB="0" distL="0" distR="0">
            <wp:extent cx="5394003" cy="1917864"/>
            <wp:effectExtent l="19050" t="0" r="16197" b="6186"/>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jc w:val="center"/>
        <w:tblCellMar>
          <w:left w:w="70" w:type="dxa"/>
          <w:right w:w="70" w:type="dxa"/>
        </w:tblCellMar>
        <w:tblLook w:val="04A0" w:firstRow="1" w:lastRow="0" w:firstColumn="1" w:lastColumn="0" w:noHBand="0" w:noVBand="1"/>
      </w:tblPr>
      <w:tblGrid>
        <w:gridCol w:w="6655"/>
      </w:tblGrid>
      <w:tr w:rsidR="0062187D" w:rsidRPr="00780299" w:rsidTr="00BE18EC">
        <w:trPr>
          <w:trHeight w:val="300"/>
          <w:jc w:val="center"/>
        </w:trPr>
        <w:tc>
          <w:tcPr>
            <w:tcW w:w="0" w:type="auto"/>
            <w:shd w:val="clear" w:color="000000" w:fill="auto"/>
            <w:noWrap/>
            <w:vAlign w:val="bottom"/>
            <w:hideMark/>
          </w:tcPr>
          <w:p w:rsidR="0062187D" w:rsidRPr="00780299" w:rsidRDefault="0062187D" w:rsidP="0062187D">
            <w:pPr>
              <w:jc w:val="center"/>
              <w:rPr>
                <w:color w:val="000000"/>
                <w:sz w:val="20"/>
                <w:szCs w:val="20"/>
              </w:rPr>
            </w:pPr>
            <w:r w:rsidRPr="00780299">
              <w:rPr>
                <w:sz w:val="20"/>
                <w:szCs w:val="20"/>
              </w:rPr>
              <w:t>Figura 4. Evaluaciones otorgadas por los estudiantes, a las actividades realizadas.</w:t>
            </w:r>
          </w:p>
        </w:tc>
      </w:tr>
      <w:tr w:rsidR="0062187D" w:rsidRPr="00780299" w:rsidTr="00BE18EC">
        <w:trPr>
          <w:trHeight w:val="300"/>
          <w:jc w:val="center"/>
        </w:trPr>
        <w:tc>
          <w:tcPr>
            <w:tcW w:w="0" w:type="auto"/>
            <w:shd w:val="clear" w:color="auto" w:fill="auto"/>
            <w:vAlign w:val="bottom"/>
          </w:tcPr>
          <w:p w:rsidR="0062187D" w:rsidRPr="00780299" w:rsidRDefault="001579C2" w:rsidP="003D75B6">
            <w:pPr>
              <w:jc w:val="center"/>
              <w:rPr>
                <w:color w:val="000000"/>
                <w:sz w:val="20"/>
                <w:szCs w:val="20"/>
              </w:rPr>
            </w:pPr>
            <w:r>
              <w:rPr>
                <w:noProof/>
                <w:color w:val="000000"/>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2131695</wp:posOffset>
                      </wp:positionH>
                      <wp:positionV relativeFrom="paragraph">
                        <wp:posOffset>8890</wp:posOffset>
                      </wp:positionV>
                      <wp:extent cx="361950" cy="170815"/>
                      <wp:effectExtent l="0" t="0" r="0" b="6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7.85pt;margin-top:.7pt;width:28.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y5dgIAAPo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" fillcolor="black" stroked="f"/>
                  </w:pict>
                </mc:Fallback>
              </mc:AlternateContent>
            </w:r>
            <w:r>
              <w:rPr>
                <w:noProof/>
                <w:color w:val="000000"/>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215265</wp:posOffset>
                      </wp:positionH>
                      <wp:positionV relativeFrom="paragraph">
                        <wp:posOffset>9525</wp:posOffset>
                      </wp:positionV>
                      <wp:extent cx="361950" cy="170815"/>
                      <wp:effectExtent l="0" t="0" r="0" b="6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081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95pt;margin-top:.75pt;width:28.5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" fillcolor="#a5a5a5" stroked="f"/>
                  </w:pict>
                </mc:Fallback>
              </mc:AlternateContent>
            </w:r>
            <w:r w:rsidR="0062187D" w:rsidRPr="00780299">
              <w:rPr>
                <w:sz w:val="20"/>
                <w:szCs w:val="20"/>
              </w:rPr>
              <w:t>Actividades con TI                              Actividades sin TI</w:t>
            </w:r>
          </w:p>
        </w:tc>
      </w:tr>
    </w:tbl>
    <w:p w:rsidR="0062187D" w:rsidRPr="00780299" w:rsidRDefault="0062187D" w:rsidP="00DA5FB0">
      <w:pPr>
        <w:pStyle w:val="Default"/>
        <w:jc w:val="both"/>
        <w:rPr>
          <w:rFonts w:eastAsia="Times New Roman"/>
          <w:color w:val="auto"/>
          <w:sz w:val="20"/>
          <w:szCs w:val="20"/>
          <w:lang w:val="es-ES" w:eastAsia="es-ES"/>
        </w:rPr>
      </w:pPr>
    </w:p>
    <w:p w:rsidR="0062187D" w:rsidRDefault="0062187D" w:rsidP="00DA5FB0">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 xml:space="preserve">Se observan valores mayores en las actividades con TI (promedio 4.06 con una desviación estándar de 0.15) que en las actividades sin TI (promedio 3.73 con una desviación estándar de 0.38) indicando una mejor aceptación por parte de los estudiantes, según el aprendizaje logrado en las actividades que utilizan las tecnologías de la información. Dos actividades con TI son evaluadas por encima de 4 (de Muy buen a Excelente aprendizaje) y el valor más bajo es de 3.90. En el caso de las actividades sin TI una actividad queda evaluada en 3.35 (cercano a buen aprendizaje) </w:t>
      </w:r>
      <w:r w:rsidR="008F4B19">
        <w:rPr>
          <w:rFonts w:eastAsia="Times New Roman"/>
          <w:color w:val="auto"/>
          <w:sz w:val="20"/>
          <w:szCs w:val="20"/>
          <w:lang w:val="es-ES" w:eastAsia="es-ES"/>
        </w:rPr>
        <w:t>y sólo una queda por encima de cuatro</w:t>
      </w:r>
      <w:r w:rsidRPr="00780299">
        <w:rPr>
          <w:rFonts w:eastAsia="Times New Roman"/>
          <w:color w:val="auto"/>
          <w:sz w:val="20"/>
          <w:szCs w:val="20"/>
          <w:lang w:val="es-ES" w:eastAsia="es-ES"/>
        </w:rPr>
        <w:t>.</w:t>
      </w:r>
      <w:r w:rsidR="00665EC2">
        <w:rPr>
          <w:rFonts w:eastAsia="Times New Roman"/>
          <w:color w:val="auto"/>
          <w:sz w:val="20"/>
          <w:szCs w:val="20"/>
          <w:lang w:val="es-ES" w:eastAsia="es-ES"/>
        </w:rPr>
        <w:t xml:space="preserve"> La diferencia</w:t>
      </w:r>
      <w:r w:rsidR="00771D08">
        <w:rPr>
          <w:rFonts w:eastAsia="Times New Roman"/>
          <w:color w:val="auto"/>
          <w:sz w:val="20"/>
          <w:szCs w:val="20"/>
          <w:lang w:val="es-ES" w:eastAsia="es-ES"/>
        </w:rPr>
        <w:t xml:space="preserve"> entre las medias, con un nivel </w:t>
      </w:r>
      <w:r w:rsidR="00C77A1A">
        <w:rPr>
          <w:rFonts w:eastAsia="Times New Roman"/>
          <w:color w:val="auto"/>
          <w:sz w:val="20"/>
          <w:szCs w:val="20"/>
          <w:lang w:val="es-ES" w:eastAsia="es-ES"/>
        </w:rPr>
        <w:t>de confianza de 95 %</w:t>
      </w:r>
      <w:r w:rsidR="00665EC2">
        <w:rPr>
          <w:rFonts w:eastAsia="Times New Roman"/>
          <w:color w:val="auto"/>
          <w:sz w:val="20"/>
          <w:szCs w:val="20"/>
          <w:lang w:val="es-ES" w:eastAsia="es-ES"/>
        </w:rPr>
        <w:t xml:space="preserve">, no </w:t>
      </w:r>
      <w:r w:rsidR="006D5C89">
        <w:rPr>
          <w:rFonts w:eastAsia="Times New Roman"/>
          <w:color w:val="auto"/>
          <w:sz w:val="20"/>
          <w:szCs w:val="20"/>
          <w:lang w:val="es-ES" w:eastAsia="es-ES"/>
        </w:rPr>
        <w:t>alcanza un valor significativo</w:t>
      </w:r>
      <w:r w:rsidR="005060E4">
        <w:rPr>
          <w:rFonts w:eastAsia="Times New Roman"/>
          <w:color w:val="auto"/>
          <w:sz w:val="20"/>
          <w:szCs w:val="20"/>
          <w:lang w:val="es-ES" w:eastAsia="es-ES"/>
        </w:rPr>
        <w:t xml:space="preserve"> (p=0.164)</w:t>
      </w:r>
      <w:r w:rsidR="00665EC2">
        <w:rPr>
          <w:rFonts w:eastAsia="Times New Roman"/>
          <w:color w:val="auto"/>
          <w:sz w:val="20"/>
          <w:szCs w:val="20"/>
          <w:lang w:val="es-ES" w:eastAsia="es-ES"/>
        </w:rPr>
        <w:t xml:space="preserve">. La diferencia es significativa para un </w:t>
      </w:r>
      <w:r w:rsidR="00C77A1A">
        <w:rPr>
          <w:rFonts w:eastAsia="Times New Roman"/>
          <w:color w:val="auto"/>
          <w:sz w:val="20"/>
          <w:szCs w:val="20"/>
          <w:lang w:val="es-ES" w:eastAsia="es-ES"/>
        </w:rPr>
        <w:t>nivel de confianza de 80 %</w:t>
      </w:r>
      <w:r w:rsidR="00665EC2">
        <w:rPr>
          <w:rFonts w:eastAsia="Times New Roman"/>
          <w:color w:val="auto"/>
          <w:sz w:val="20"/>
          <w:szCs w:val="20"/>
          <w:lang w:val="es-ES" w:eastAsia="es-ES"/>
        </w:rPr>
        <w:t xml:space="preserve">, lo cual </w:t>
      </w:r>
      <w:r w:rsidR="00B856C4">
        <w:rPr>
          <w:rFonts w:eastAsia="Times New Roman"/>
          <w:color w:val="auto"/>
          <w:sz w:val="20"/>
          <w:szCs w:val="20"/>
          <w:lang w:val="es-ES" w:eastAsia="es-ES"/>
        </w:rPr>
        <w:t>es modesto</w:t>
      </w:r>
      <w:r w:rsidR="00665EC2">
        <w:rPr>
          <w:rFonts w:eastAsia="Times New Roman"/>
          <w:color w:val="auto"/>
          <w:sz w:val="20"/>
          <w:szCs w:val="20"/>
          <w:lang w:val="es-ES" w:eastAsia="es-ES"/>
        </w:rPr>
        <w:t xml:space="preserve"> pero sí </w:t>
      </w:r>
      <w:r w:rsidR="00B856C4">
        <w:rPr>
          <w:rFonts w:eastAsia="Times New Roman"/>
          <w:color w:val="auto"/>
          <w:sz w:val="20"/>
          <w:szCs w:val="20"/>
          <w:lang w:val="es-ES" w:eastAsia="es-ES"/>
        </w:rPr>
        <w:t xml:space="preserve">lo consideramos </w:t>
      </w:r>
      <w:r w:rsidR="00665EC2">
        <w:rPr>
          <w:rFonts w:eastAsia="Times New Roman"/>
          <w:color w:val="auto"/>
          <w:sz w:val="20"/>
          <w:szCs w:val="20"/>
          <w:lang w:val="es-ES" w:eastAsia="es-ES"/>
        </w:rPr>
        <w:t>importante teniendo en cuenta que es un resultado parcial de este estudio.</w:t>
      </w:r>
    </w:p>
    <w:p w:rsidR="008F4B19" w:rsidRPr="00780299" w:rsidRDefault="008F4B19" w:rsidP="00DA5FB0">
      <w:pPr>
        <w:pStyle w:val="Default"/>
        <w:jc w:val="both"/>
        <w:rPr>
          <w:rFonts w:eastAsia="Times New Roman"/>
          <w:color w:val="auto"/>
          <w:sz w:val="20"/>
          <w:szCs w:val="20"/>
          <w:lang w:val="es-ES" w:eastAsia="es-ES"/>
        </w:rPr>
      </w:pPr>
    </w:p>
    <w:p w:rsidR="0062187D" w:rsidRDefault="0062187D" w:rsidP="00DA5FB0">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O sea los estudiantes perciben que aprenden más con las actividades apoyadas con las</w:t>
      </w:r>
      <w:r w:rsidR="004E4C4E">
        <w:rPr>
          <w:rFonts w:eastAsia="Times New Roman"/>
          <w:color w:val="auto"/>
          <w:sz w:val="20"/>
          <w:szCs w:val="20"/>
          <w:lang w:val="es-ES" w:eastAsia="es-ES"/>
        </w:rPr>
        <w:t xml:space="preserve"> TI</w:t>
      </w:r>
      <w:r w:rsidRPr="00780299">
        <w:rPr>
          <w:rFonts w:eastAsia="Times New Roman"/>
          <w:color w:val="auto"/>
          <w:sz w:val="20"/>
          <w:szCs w:val="20"/>
          <w:lang w:val="es-ES" w:eastAsia="es-ES"/>
        </w:rPr>
        <w:t>, que en las actividades sin este apoyo. Pensamos que aquí se pone de manifiesto el carácter de nativos digitales de los estudiantes de ingeniería, mencionado anteriormente, además de que se dan cuenta de las mayores posibilidades que tiene al resolver problemas con el uso del software adecuado para apreciar valores o condiciones variables en la situación. Por otra parte se detecta la contribución de las actividades con T</w:t>
      </w:r>
      <w:r w:rsidR="00FE4545" w:rsidRPr="00780299">
        <w:rPr>
          <w:rFonts w:eastAsia="Times New Roman"/>
          <w:color w:val="auto"/>
          <w:sz w:val="20"/>
          <w:szCs w:val="20"/>
          <w:lang w:val="es-ES" w:eastAsia="es-ES"/>
        </w:rPr>
        <w:t>I</w:t>
      </w:r>
      <w:r w:rsidRPr="00780299">
        <w:rPr>
          <w:rFonts w:eastAsia="Times New Roman"/>
          <w:color w:val="auto"/>
          <w:sz w:val="20"/>
          <w:szCs w:val="20"/>
          <w:lang w:val="es-ES" w:eastAsia="es-ES"/>
        </w:rPr>
        <w:t xml:space="preserve"> al desarrollo de competencias generales del propio uso de las tecnologías.</w:t>
      </w:r>
    </w:p>
    <w:p w:rsidR="008F4B19" w:rsidRPr="00780299" w:rsidRDefault="008F4B19" w:rsidP="00DA5FB0">
      <w:pPr>
        <w:pStyle w:val="Default"/>
        <w:jc w:val="both"/>
        <w:rPr>
          <w:rFonts w:eastAsia="Times New Roman"/>
          <w:color w:val="auto"/>
          <w:sz w:val="20"/>
          <w:szCs w:val="20"/>
          <w:lang w:val="es-ES" w:eastAsia="es-ES"/>
        </w:rPr>
      </w:pPr>
    </w:p>
    <w:p w:rsidR="00FE4545" w:rsidRPr="00780299" w:rsidRDefault="00FE4545" w:rsidP="00DA5FB0">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Es interesante el análisis del coeficiente de correlación entre las calificaciones y las evaluaciones de los estudiantes, que tiene un valor de r = 0.867</w:t>
      </w:r>
      <w:r w:rsidR="005533CF">
        <w:rPr>
          <w:rFonts w:eastAsia="Times New Roman"/>
          <w:color w:val="auto"/>
          <w:sz w:val="20"/>
          <w:szCs w:val="20"/>
          <w:lang w:val="es-ES" w:eastAsia="es-ES"/>
        </w:rPr>
        <w:t xml:space="preserve">, obtenido para </w:t>
      </w:r>
      <w:r w:rsidR="00052126">
        <w:rPr>
          <w:rFonts w:eastAsia="Times New Roman"/>
          <w:color w:val="auto"/>
          <w:sz w:val="20"/>
          <w:szCs w:val="20"/>
          <w:lang w:val="es-ES" w:eastAsia="es-ES"/>
        </w:rPr>
        <w:t>ocho</w:t>
      </w:r>
      <w:r w:rsidR="005533CF">
        <w:rPr>
          <w:rFonts w:eastAsia="Times New Roman"/>
          <w:color w:val="auto"/>
          <w:sz w:val="20"/>
          <w:szCs w:val="20"/>
          <w:lang w:val="es-ES" w:eastAsia="es-ES"/>
        </w:rPr>
        <w:t xml:space="preserve"> actividades </w:t>
      </w:r>
      <w:r w:rsidR="005060E4">
        <w:rPr>
          <w:rFonts w:eastAsia="Times New Roman"/>
          <w:color w:val="auto"/>
          <w:sz w:val="20"/>
          <w:szCs w:val="20"/>
          <w:lang w:val="es-ES" w:eastAsia="es-ES"/>
        </w:rPr>
        <w:t>de aprendizaje (con TI</w:t>
      </w:r>
      <w:r w:rsidR="00052126">
        <w:rPr>
          <w:rFonts w:eastAsia="Times New Roman"/>
          <w:color w:val="auto"/>
          <w:sz w:val="20"/>
          <w:szCs w:val="20"/>
          <w:lang w:val="es-ES" w:eastAsia="es-ES"/>
        </w:rPr>
        <w:t xml:space="preserve"> y sin TI)</w:t>
      </w:r>
      <w:r w:rsidR="005533CF">
        <w:rPr>
          <w:rFonts w:eastAsia="Times New Roman"/>
          <w:color w:val="auto"/>
          <w:sz w:val="20"/>
          <w:szCs w:val="20"/>
          <w:lang w:val="es-ES" w:eastAsia="es-ES"/>
        </w:rPr>
        <w:t>, evaluadas por los 63 alumnos que respondieron a la encuesta aplicada. Esta correlación</w:t>
      </w:r>
      <w:r w:rsidRPr="00780299">
        <w:rPr>
          <w:rFonts w:eastAsia="Times New Roman"/>
          <w:color w:val="auto"/>
          <w:sz w:val="20"/>
          <w:szCs w:val="20"/>
          <w:lang w:val="es-ES" w:eastAsia="es-ES"/>
        </w:rPr>
        <w:t xml:space="preserve"> muestra que en un buen grado los estudiantes son capaces de auto evaluar cuánto aprenden en una actividad en concreto, para lo cual es decisivo que tengan claro qué se pretende lograr con dicha actividad. En esto último influye decisivamente el diseño didáctico que se realice de la actividad en cuestión.</w:t>
      </w:r>
    </w:p>
    <w:p w:rsidR="00FE4545" w:rsidRPr="00780299" w:rsidRDefault="00FE4545" w:rsidP="00DA5FB0">
      <w:pPr>
        <w:pStyle w:val="Default"/>
        <w:jc w:val="both"/>
        <w:rPr>
          <w:rFonts w:eastAsia="Times New Roman"/>
          <w:color w:val="auto"/>
          <w:sz w:val="20"/>
          <w:szCs w:val="20"/>
          <w:lang w:val="es-ES" w:eastAsia="es-ES"/>
        </w:rPr>
      </w:pPr>
    </w:p>
    <w:p w:rsidR="00242745" w:rsidRPr="00780299" w:rsidRDefault="008F4B19" w:rsidP="00DA5FB0">
      <w:pPr>
        <w:pStyle w:val="Default"/>
        <w:jc w:val="both"/>
        <w:rPr>
          <w:rFonts w:eastAsia="Times New Roman"/>
          <w:color w:val="auto"/>
          <w:sz w:val="20"/>
          <w:szCs w:val="20"/>
          <w:lang w:val="es-ES" w:eastAsia="es-ES"/>
        </w:rPr>
      </w:pPr>
      <w:r>
        <w:rPr>
          <w:rFonts w:eastAsia="Times New Roman"/>
          <w:color w:val="auto"/>
          <w:sz w:val="20"/>
          <w:szCs w:val="20"/>
          <w:lang w:val="es-ES" w:eastAsia="es-ES"/>
        </w:rPr>
        <w:t xml:space="preserve">3.- </w:t>
      </w:r>
      <w:r w:rsidRPr="008F4B19">
        <w:rPr>
          <w:rFonts w:eastAsia="Times New Roman"/>
          <w:b/>
          <w:color w:val="auto"/>
          <w:sz w:val="20"/>
          <w:szCs w:val="20"/>
          <w:lang w:val="es-ES" w:eastAsia="es-ES"/>
        </w:rPr>
        <w:t>CONCLUSIONES</w:t>
      </w:r>
      <w:r w:rsidR="00242745" w:rsidRPr="00780299">
        <w:rPr>
          <w:rFonts w:eastAsia="Times New Roman"/>
          <w:color w:val="auto"/>
          <w:sz w:val="20"/>
          <w:szCs w:val="20"/>
          <w:lang w:val="es-ES" w:eastAsia="es-ES"/>
        </w:rPr>
        <w:t>:</w:t>
      </w:r>
    </w:p>
    <w:p w:rsidR="008F4B19" w:rsidRDefault="00242745" w:rsidP="00DA5FB0">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Se ha realizado una comparación de actividades con el uso de las TI y sin su uso, en un curso de Física 1(Mecánica) para estudiantes de ingeniería. Se ha analizado cómo los resultados de las calificaciones permiten evaluar que el desarrollo de las competencias específicas de la asignatura en cuestión</w:t>
      </w:r>
      <w:r w:rsidR="00C32D7B" w:rsidRPr="00780299">
        <w:rPr>
          <w:rFonts w:eastAsia="Times New Roman"/>
          <w:color w:val="auto"/>
          <w:sz w:val="20"/>
          <w:szCs w:val="20"/>
          <w:lang w:val="es-ES" w:eastAsia="es-ES"/>
        </w:rPr>
        <w:t>,</w:t>
      </w:r>
      <w:r w:rsidRPr="00780299">
        <w:rPr>
          <w:rFonts w:eastAsia="Times New Roman"/>
          <w:color w:val="auto"/>
          <w:sz w:val="20"/>
          <w:szCs w:val="20"/>
          <w:lang w:val="es-ES" w:eastAsia="es-ES"/>
        </w:rPr>
        <w:t xml:space="preserve"> es ligeramente superior en las actividades con TI</w:t>
      </w:r>
      <w:r w:rsidR="00C32D7B" w:rsidRPr="00780299">
        <w:rPr>
          <w:rFonts w:eastAsia="Times New Roman"/>
          <w:color w:val="auto"/>
          <w:sz w:val="20"/>
          <w:szCs w:val="20"/>
          <w:lang w:val="es-ES" w:eastAsia="es-ES"/>
        </w:rPr>
        <w:t xml:space="preserve"> que en las actividades sin ellas</w:t>
      </w:r>
      <w:r w:rsidRPr="00780299">
        <w:rPr>
          <w:rFonts w:eastAsia="Times New Roman"/>
          <w:color w:val="auto"/>
          <w:sz w:val="20"/>
          <w:szCs w:val="20"/>
          <w:lang w:val="es-ES" w:eastAsia="es-ES"/>
        </w:rPr>
        <w:t xml:space="preserve">. </w:t>
      </w:r>
      <w:r w:rsidR="0016123D">
        <w:rPr>
          <w:rFonts w:eastAsia="Times New Roman"/>
          <w:color w:val="auto"/>
          <w:sz w:val="20"/>
          <w:szCs w:val="20"/>
          <w:lang w:val="es-ES" w:eastAsia="es-ES"/>
        </w:rPr>
        <w:t>De los resultados</w:t>
      </w:r>
      <w:r w:rsidRPr="00780299">
        <w:rPr>
          <w:rFonts w:eastAsia="Times New Roman"/>
          <w:color w:val="auto"/>
          <w:sz w:val="20"/>
          <w:szCs w:val="20"/>
          <w:lang w:val="es-ES" w:eastAsia="es-ES"/>
        </w:rPr>
        <w:t xml:space="preserve"> puede </w:t>
      </w:r>
      <w:r w:rsidR="0016123D">
        <w:rPr>
          <w:rFonts w:eastAsia="Times New Roman"/>
          <w:color w:val="auto"/>
          <w:sz w:val="20"/>
          <w:szCs w:val="20"/>
          <w:lang w:val="es-ES" w:eastAsia="es-ES"/>
        </w:rPr>
        <w:t>concluirse</w:t>
      </w:r>
      <w:r w:rsidRPr="00780299">
        <w:rPr>
          <w:rFonts w:eastAsia="Times New Roman"/>
          <w:color w:val="auto"/>
          <w:sz w:val="20"/>
          <w:szCs w:val="20"/>
          <w:lang w:val="es-ES" w:eastAsia="es-ES"/>
        </w:rPr>
        <w:t xml:space="preserve"> que </w:t>
      </w:r>
      <w:r w:rsidR="0016123D">
        <w:rPr>
          <w:rFonts w:eastAsia="Times New Roman"/>
          <w:color w:val="auto"/>
          <w:sz w:val="20"/>
          <w:szCs w:val="20"/>
          <w:lang w:val="es-ES" w:eastAsia="es-ES"/>
        </w:rPr>
        <w:t>l</w:t>
      </w:r>
      <w:r w:rsidRPr="00780299">
        <w:rPr>
          <w:rFonts w:eastAsia="Times New Roman"/>
          <w:color w:val="auto"/>
          <w:sz w:val="20"/>
          <w:szCs w:val="20"/>
          <w:lang w:val="es-ES" w:eastAsia="es-ES"/>
        </w:rPr>
        <w:t xml:space="preserve">as actividades </w:t>
      </w:r>
      <w:r w:rsidR="0016123D">
        <w:rPr>
          <w:rFonts w:eastAsia="Times New Roman"/>
          <w:color w:val="auto"/>
          <w:sz w:val="20"/>
          <w:szCs w:val="20"/>
          <w:lang w:val="es-ES" w:eastAsia="es-ES"/>
        </w:rPr>
        <w:t xml:space="preserve">con TI </w:t>
      </w:r>
      <w:r w:rsidRPr="00780299">
        <w:rPr>
          <w:rFonts w:eastAsia="Times New Roman"/>
          <w:color w:val="auto"/>
          <w:sz w:val="20"/>
          <w:szCs w:val="20"/>
          <w:lang w:val="es-ES" w:eastAsia="es-ES"/>
        </w:rPr>
        <w:t>contribuyen un poco más al aprendizaje de los estudiantes</w:t>
      </w:r>
      <w:r w:rsidR="00C32D7B" w:rsidRPr="00780299">
        <w:rPr>
          <w:rFonts w:eastAsia="Times New Roman"/>
          <w:color w:val="auto"/>
          <w:sz w:val="20"/>
          <w:szCs w:val="20"/>
          <w:lang w:val="es-ES" w:eastAsia="es-ES"/>
        </w:rPr>
        <w:t>,</w:t>
      </w:r>
      <w:r w:rsidR="0016123D">
        <w:rPr>
          <w:rFonts w:eastAsia="Times New Roman"/>
          <w:color w:val="auto"/>
          <w:sz w:val="20"/>
          <w:szCs w:val="20"/>
          <w:lang w:val="es-ES" w:eastAsia="es-ES"/>
        </w:rPr>
        <w:t xml:space="preserve"> que las actividades sin TI, como se afirmaba anteriormente. </w:t>
      </w:r>
      <w:r w:rsidRPr="00780299">
        <w:rPr>
          <w:rFonts w:eastAsia="Times New Roman"/>
          <w:color w:val="auto"/>
          <w:sz w:val="20"/>
          <w:szCs w:val="20"/>
          <w:lang w:val="es-ES" w:eastAsia="es-ES"/>
        </w:rPr>
        <w:t xml:space="preserve"> </w:t>
      </w:r>
    </w:p>
    <w:p w:rsidR="0016123D" w:rsidRPr="00780299" w:rsidRDefault="0016123D" w:rsidP="00DA5FB0">
      <w:pPr>
        <w:pStyle w:val="Default"/>
        <w:jc w:val="both"/>
        <w:rPr>
          <w:rFonts w:eastAsia="Times New Roman"/>
          <w:color w:val="auto"/>
          <w:sz w:val="20"/>
          <w:szCs w:val="20"/>
          <w:lang w:val="es-ES" w:eastAsia="es-ES"/>
        </w:rPr>
      </w:pPr>
    </w:p>
    <w:p w:rsidR="00242745" w:rsidRDefault="00242745" w:rsidP="00242745">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lastRenderedPageBreak/>
        <w:t xml:space="preserve">Se </w:t>
      </w:r>
      <w:r w:rsidR="00452E02">
        <w:rPr>
          <w:rFonts w:eastAsia="Times New Roman"/>
          <w:color w:val="auto"/>
          <w:sz w:val="20"/>
          <w:szCs w:val="20"/>
          <w:lang w:val="es-ES" w:eastAsia="es-ES"/>
        </w:rPr>
        <w:t>detecta</w:t>
      </w:r>
      <w:r w:rsidRPr="00780299">
        <w:rPr>
          <w:rFonts w:eastAsia="Times New Roman"/>
          <w:color w:val="auto"/>
          <w:sz w:val="20"/>
          <w:szCs w:val="20"/>
          <w:lang w:val="es-ES" w:eastAsia="es-ES"/>
        </w:rPr>
        <w:t xml:space="preserve"> una m</w:t>
      </w:r>
      <w:r w:rsidR="00452E02">
        <w:rPr>
          <w:rFonts w:eastAsia="Times New Roman"/>
          <w:color w:val="auto"/>
          <w:sz w:val="20"/>
          <w:szCs w:val="20"/>
          <w:lang w:val="es-ES" w:eastAsia="es-ES"/>
        </w:rPr>
        <w:t>ej</w:t>
      </w:r>
      <w:r w:rsidRPr="00780299">
        <w:rPr>
          <w:rFonts w:eastAsia="Times New Roman"/>
          <w:color w:val="auto"/>
          <w:sz w:val="20"/>
          <w:szCs w:val="20"/>
          <w:lang w:val="es-ES" w:eastAsia="es-ES"/>
        </w:rPr>
        <w:t>or evaluación, por parte de los estudiantes, de las actividades co</w:t>
      </w:r>
      <w:r w:rsidR="0016123D">
        <w:rPr>
          <w:rFonts w:eastAsia="Times New Roman"/>
          <w:color w:val="auto"/>
          <w:sz w:val="20"/>
          <w:szCs w:val="20"/>
          <w:lang w:val="es-ES" w:eastAsia="es-ES"/>
        </w:rPr>
        <w:t>n tecnologías de la información, de lo cual puede concluirse una mayor aceptación de este tipo de actividades</w:t>
      </w:r>
      <w:r w:rsidR="00452E02">
        <w:rPr>
          <w:rFonts w:eastAsia="Times New Roman"/>
          <w:color w:val="auto"/>
          <w:sz w:val="20"/>
          <w:szCs w:val="20"/>
          <w:lang w:val="es-ES" w:eastAsia="es-ES"/>
        </w:rPr>
        <w:t xml:space="preserve"> y mayor percepción del aprendizaje logrado en ellas</w:t>
      </w:r>
      <w:r w:rsidR="0016123D">
        <w:rPr>
          <w:rFonts w:eastAsia="Times New Roman"/>
          <w:color w:val="auto"/>
          <w:sz w:val="20"/>
          <w:szCs w:val="20"/>
          <w:lang w:val="es-ES" w:eastAsia="es-ES"/>
        </w:rPr>
        <w:t>.</w:t>
      </w:r>
      <w:r w:rsidRPr="00780299">
        <w:rPr>
          <w:rFonts w:eastAsia="Times New Roman"/>
          <w:color w:val="auto"/>
          <w:sz w:val="20"/>
          <w:szCs w:val="20"/>
          <w:lang w:val="es-ES" w:eastAsia="es-ES"/>
        </w:rPr>
        <w:t xml:space="preserve"> </w:t>
      </w:r>
      <w:r w:rsidR="00452E02">
        <w:rPr>
          <w:rFonts w:eastAsia="Times New Roman"/>
          <w:color w:val="auto"/>
          <w:sz w:val="20"/>
          <w:szCs w:val="20"/>
          <w:lang w:val="es-ES" w:eastAsia="es-ES"/>
        </w:rPr>
        <w:t>Consideramos que u</w:t>
      </w:r>
      <w:r w:rsidRPr="00780299">
        <w:rPr>
          <w:rFonts w:eastAsia="Times New Roman"/>
          <w:color w:val="auto"/>
          <w:sz w:val="20"/>
          <w:szCs w:val="20"/>
          <w:lang w:val="es-ES" w:eastAsia="es-ES"/>
        </w:rPr>
        <w:t xml:space="preserve">n </w:t>
      </w:r>
      <w:r w:rsidR="0016123D">
        <w:rPr>
          <w:rFonts w:eastAsia="Times New Roman"/>
          <w:color w:val="auto"/>
          <w:sz w:val="20"/>
          <w:szCs w:val="20"/>
          <w:lang w:val="es-ES" w:eastAsia="es-ES"/>
        </w:rPr>
        <w:t>aspecto</w:t>
      </w:r>
      <w:r w:rsidRPr="00780299">
        <w:rPr>
          <w:rFonts w:eastAsia="Times New Roman"/>
          <w:color w:val="auto"/>
          <w:sz w:val="20"/>
          <w:szCs w:val="20"/>
          <w:lang w:val="es-ES" w:eastAsia="es-ES"/>
        </w:rPr>
        <w:t xml:space="preserve"> muy importante</w:t>
      </w:r>
      <w:r w:rsidR="00452E02">
        <w:rPr>
          <w:rFonts w:eastAsia="Times New Roman"/>
          <w:color w:val="auto"/>
          <w:sz w:val="20"/>
          <w:szCs w:val="20"/>
          <w:lang w:val="es-ES" w:eastAsia="es-ES"/>
        </w:rPr>
        <w:t>,</w:t>
      </w:r>
      <w:r w:rsidRPr="00780299">
        <w:rPr>
          <w:rFonts w:eastAsia="Times New Roman"/>
          <w:color w:val="auto"/>
          <w:sz w:val="20"/>
          <w:szCs w:val="20"/>
          <w:lang w:val="es-ES" w:eastAsia="es-ES"/>
        </w:rPr>
        <w:t xml:space="preserve"> </w:t>
      </w:r>
      <w:r w:rsidR="0016123D">
        <w:rPr>
          <w:rFonts w:eastAsia="Times New Roman"/>
          <w:color w:val="auto"/>
          <w:sz w:val="20"/>
          <w:szCs w:val="20"/>
          <w:lang w:val="es-ES" w:eastAsia="es-ES"/>
        </w:rPr>
        <w:t>en este resultado</w:t>
      </w:r>
      <w:r w:rsidR="00452E02">
        <w:rPr>
          <w:rFonts w:eastAsia="Times New Roman"/>
          <w:color w:val="auto"/>
          <w:sz w:val="20"/>
          <w:szCs w:val="20"/>
          <w:lang w:val="es-ES" w:eastAsia="es-ES"/>
        </w:rPr>
        <w:t>,</w:t>
      </w:r>
      <w:r w:rsidR="0016123D">
        <w:rPr>
          <w:rFonts w:eastAsia="Times New Roman"/>
          <w:color w:val="auto"/>
          <w:sz w:val="20"/>
          <w:szCs w:val="20"/>
          <w:lang w:val="es-ES" w:eastAsia="es-ES"/>
        </w:rPr>
        <w:t xml:space="preserve"> </w:t>
      </w:r>
      <w:r w:rsidRPr="00780299">
        <w:rPr>
          <w:rFonts w:eastAsia="Times New Roman"/>
          <w:color w:val="auto"/>
          <w:sz w:val="20"/>
          <w:szCs w:val="20"/>
          <w:lang w:val="es-ES" w:eastAsia="es-ES"/>
        </w:rPr>
        <w:t xml:space="preserve">es </w:t>
      </w:r>
      <w:r w:rsidR="0016123D">
        <w:rPr>
          <w:rFonts w:eastAsia="Times New Roman"/>
          <w:color w:val="auto"/>
          <w:sz w:val="20"/>
          <w:szCs w:val="20"/>
          <w:lang w:val="es-ES" w:eastAsia="es-ES"/>
        </w:rPr>
        <w:t xml:space="preserve">el </w:t>
      </w:r>
      <w:r w:rsidRPr="00780299">
        <w:rPr>
          <w:rFonts w:eastAsia="Times New Roman"/>
          <w:color w:val="auto"/>
          <w:sz w:val="20"/>
          <w:szCs w:val="20"/>
          <w:lang w:val="es-ES" w:eastAsia="es-ES"/>
        </w:rPr>
        <w:t>habe</w:t>
      </w:r>
      <w:r w:rsidR="00C32D7B" w:rsidRPr="00780299">
        <w:rPr>
          <w:rFonts w:eastAsia="Times New Roman"/>
          <w:color w:val="auto"/>
          <w:sz w:val="20"/>
          <w:szCs w:val="20"/>
          <w:lang w:val="es-ES" w:eastAsia="es-ES"/>
        </w:rPr>
        <w:t xml:space="preserve">r realizado un diseño didáctico </w:t>
      </w:r>
      <w:r w:rsidRPr="00780299">
        <w:rPr>
          <w:rFonts w:eastAsia="Times New Roman"/>
          <w:color w:val="auto"/>
          <w:sz w:val="20"/>
          <w:szCs w:val="20"/>
          <w:lang w:val="es-ES" w:eastAsia="es-ES"/>
        </w:rPr>
        <w:t>de las mismas, dirigido al desarrollo de ciertas competencias específicas y generales del propio uso de las TI.</w:t>
      </w:r>
    </w:p>
    <w:p w:rsidR="008F4B19" w:rsidRPr="00780299" w:rsidRDefault="008F4B19" w:rsidP="00242745">
      <w:pPr>
        <w:pStyle w:val="Default"/>
        <w:jc w:val="both"/>
        <w:rPr>
          <w:rFonts w:eastAsia="Times New Roman"/>
          <w:color w:val="auto"/>
          <w:sz w:val="20"/>
          <w:szCs w:val="20"/>
          <w:lang w:val="es-ES" w:eastAsia="es-ES"/>
        </w:rPr>
      </w:pPr>
    </w:p>
    <w:p w:rsidR="00242745" w:rsidRDefault="00242745" w:rsidP="00242745">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Partiendo de este resultado se puede concluir que sin duda un aspecto esencial es que las actividades con apoyo de las TI, además de proporcionar un desarrollo de competencias específic</w:t>
      </w:r>
      <w:r w:rsidR="0016123D">
        <w:rPr>
          <w:rFonts w:eastAsia="Times New Roman"/>
          <w:color w:val="auto"/>
          <w:sz w:val="20"/>
          <w:szCs w:val="20"/>
          <w:lang w:val="es-ES" w:eastAsia="es-ES"/>
        </w:rPr>
        <w:t xml:space="preserve">as en los estudiantes, aportan </w:t>
      </w:r>
      <w:r w:rsidRPr="00780299">
        <w:rPr>
          <w:rFonts w:eastAsia="Times New Roman"/>
          <w:color w:val="auto"/>
          <w:sz w:val="20"/>
          <w:szCs w:val="20"/>
          <w:lang w:val="es-ES" w:eastAsia="es-ES"/>
        </w:rPr>
        <w:t xml:space="preserve">un desarrollo de competencias generales, del propio uso de las tecnologías, aspecto </w:t>
      </w:r>
      <w:r w:rsidR="0016123D">
        <w:rPr>
          <w:rFonts w:eastAsia="Times New Roman"/>
          <w:color w:val="auto"/>
          <w:sz w:val="20"/>
          <w:szCs w:val="20"/>
          <w:lang w:val="es-ES" w:eastAsia="es-ES"/>
        </w:rPr>
        <w:t>decisivo,</w:t>
      </w:r>
      <w:r w:rsidRPr="00780299">
        <w:rPr>
          <w:rFonts w:eastAsia="Times New Roman"/>
          <w:color w:val="auto"/>
          <w:sz w:val="20"/>
          <w:szCs w:val="20"/>
          <w:lang w:val="es-ES" w:eastAsia="es-ES"/>
        </w:rPr>
        <w:t xml:space="preserve"> desde el punto de vista de la formación de las ingenieros</w:t>
      </w:r>
      <w:r w:rsidR="005060E4">
        <w:rPr>
          <w:rFonts w:eastAsia="Times New Roman"/>
          <w:color w:val="auto"/>
          <w:sz w:val="20"/>
          <w:szCs w:val="20"/>
          <w:lang w:val="es-ES" w:eastAsia="es-ES"/>
        </w:rPr>
        <w:t xml:space="preserve"> en la sociedad actual</w:t>
      </w:r>
      <w:r w:rsidRPr="00780299">
        <w:rPr>
          <w:rFonts w:eastAsia="Times New Roman"/>
          <w:color w:val="auto"/>
          <w:sz w:val="20"/>
          <w:szCs w:val="20"/>
          <w:lang w:val="es-ES" w:eastAsia="es-ES"/>
        </w:rPr>
        <w:t xml:space="preserve">. Este aporte, que solo se logra con actividades apoyadas en TI, </w:t>
      </w:r>
      <w:r w:rsidR="00C32D7B" w:rsidRPr="00780299">
        <w:rPr>
          <w:rFonts w:eastAsia="Times New Roman"/>
          <w:color w:val="auto"/>
          <w:sz w:val="20"/>
          <w:szCs w:val="20"/>
          <w:lang w:val="es-ES" w:eastAsia="es-ES"/>
        </w:rPr>
        <w:t>debe</w:t>
      </w:r>
      <w:r w:rsidRPr="00780299">
        <w:rPr>
          <w:rFonts w:eastAsia="Times New Roman"/>
          <w:color w:val="auto"/>
          <w:sz w:val="20"/>
          <w:szCs w:val="20"/>
          <w:lang w:val="es-ES" w:eastAsia="es-ES"/>
        </w:rPr>
        <w:t xml:space="preserve"> ser </w:t>
      </w:r>
      <w:r w:rsidR="00C32D7B" w:rsidRPr="00780299">
        <w:rPr>
          <w:rFonts w:eastAsia="Times New Roman"/>
          <w:color w:val="auto"/>
          <w:sz w:val="20"/>
          <w:szCs w:val="20"/>
          <w:lang w:val="es-ES" w:eastAsia="es-ES"/>
        </w:rPr>
        <w:t>considerado como muy importante por parte de los profesores,</w:t>
      </w:r>
      <w:r w:rsidRPr="00780299">
        <w:rPr>
          <w:rFonts w:eastAsia="Times New Roman"/>
          <w:color w:val="auto"/>
          <w:sz w:val="20"/>
          <w:szCs w:val="20"/>
          <w:lang w:val="es-ES" w:eastAsia="es-ES"/>
        </w:rPr>
        <w:t xml:space="preserve"> a la hora de seleccionar actividades de aprendizaje a utilizar en las clases.</w:t>
      </w:r>
    </w:p>
    <w:p w:rsidR="008F4B19" w:rsidRPr="00780299" w:rsidRDefault="008F4B19" w:rsidP="00242745">
      <w:pPr>
        <w:pStyle w:val="Default"/>
        <w:jc w:val="both"/>
        <w:rPr>
          <w:rFonts w:eastAsia="Times New Roman"/>
          <w:color w:val="auto"/>
          <w:sz w:val="20"/>
          <w:szCs w:val="20"/>
          <w:lang w:val="es-ES" w:eastAsia="es-ES"/>
        </w:rPr>
      </w:pPr>
    </w:p>
    <w:p w:rsidR="00C32D7B" w:rsidRPr="00780299" w:rsidRDefault="00C32D7B" w:rsidP="00242745">
      <w:pPr>
        <w:pStyle w:val="Default"/>
        <w:jc w:val="both"/>
        <w:rPr>
          <w:rFonts w:eastAsia="Times New Roman"/>
          <w:color w:val="auto"/>
          <w:sz w:val="20"/>
          <w:szCs w:val="20"/>
          <w:lang w:val="es-ES" w:eastAsia="es-ES"/>
        </w:rPr>
      </w:pPr>
      <w:r w:rsidRPr="00780299">
        <w:rPr>
          <w:rFonts w:eastAsia="Times New Roman"/>
          <w:color w:val="auto"/>
          <w:sz w:val="20"/>
          <w:szCs w:val="20"/>
          <w:lang w:val="es-ES" w:eastAsia="es-ES"/>
        </w:rPr>
        <w:t>Por tanto la recomendación es que al diseñar las actividades de aprendizaje, se tengan en cuenta las competencias específicas del curso</w:t>
      </w:r>
      <w:r w:rsidR="00F17785">
        <w:rPr>
          <w:rFonts w:eastAsia="Times New Roman"/>
          <w:color w:val="auto"/>
          <w:sz w:val="20"/>
          <w:szCs w:val="20"/>
          <w:lang w:val="es-ES" w:eastAsia="es-ES"/>
        </w:rPr>
        <w:t>,</w:t>
      </w:r>
      <w:r w:rsidRPr="00780299">
        <w:rPr>
          <w:rFonts w:eastAsia="Times New Roman"/>
          <w:color w:val="auto"/>
          <w:sz w:val="20"/>
          <w:szCs w:val="20"/>
          <w:lang w:val="es-ES" w:eastAsia="es-ES"/>
        </w:rPr>
        <w:t xml:space="preserve"> al desarrollo de las cuales contribuye dicha actividad y además las competencias generales, del propio uso del las TI, que </w:t>
      </w:r>
      <w:r w:rsidR="005060E4">
        <w:rPr>
          <w:rFonts w:eastAsia="Times New Roman"/>
          <w:color w:val="auto"/>
          <w:sz w:val="20"/>
          <w:szCs w:val="20"/>
          <w:lang w:val="es-ES" w:eastAsia="es-ES"/>
        </w:rPr>
        <w:t>permiten</w:t>
      </w:r>
      <w:r w:rsidRPr="00780299">
        <w:rPr>
          <w:rFonts w:eastAsia="Times New Roman"/>
          <w:color w:val="auto"/>
          <w:sz w:val="20"/>
          <w:szCs w:val="20"/>
          <w:lang w:val="es-ES" w:eastAsia="es-ES"/>
        </w:rPr>
        <w:t xml:space="preserve"> desarrollar.</w:t>
      </w:r>
      <w:r w:rsidR="0016123D">
        <w:rPr>
          <w:rFonts w:eastAsia="Times New Roman"/>
          <w:color w:val="auto"/>
          <w:sz w:val="20"/>
          <w:szCs w:val="20"/>
          <w:lang w:val="es-ES" w:eastAsia="es-ES"/>
        </w:rPr>
        <w:t xml:space="preserve"> Asimismo el diseño de la </w:t>
      </w:r>
      <w:r w:rsidR="00F17785">
        <w:rPr>
          <w:rFonts w:eastAsia="Times New Roman"/>
          <w:color w:val="auto"/>
          <w:sz w:val="20"/>
          <w:szCs w:val="20"/>
          <w:lang w:val="es-ES" w:eastAsia="es-ES"/>
        </w:rPr>
        <w:t xml:space="preserve">adecuada </w:t>
      </w:r>
      <w:r w:rsidR="0016123D">
        <w:rPr>
          <w:rFonts w:eastAsia="Times New Roman"/>
          <w:color w:val="auto"/>
          <w:sz w:val="20"/>
          <w:szCs w:val="20"/>
          <w:lang w:val="es-ES" w:eastAsia="es-ES"/>
        </w:rPr>
        <w:t>secuencia didáctica</w:t>
      </w:r>
      <w:r w:rsidR="00F17785">
        <w:rPr>
          <w:rFonts w:eastAsia="Times New Roman"/>
          <w:color w:val="auto"/>
          <w:sz w:val="20"/>
          <w:szCs w:val="20"/>
          <w:lang w:val="es-ES" w:eastAsia="es-ES"/>
        </w:rPr>
        <w:t>,</w:t>
      </w:r>
      <w:r w:rsidR="0016123D">
        <w:rPr>
          <w:rFonts w:eastAsia="Times New Roman"/>
          <w:color w:val="auto"/>
          <w:sz w:val="20"/>
          <w:szCs w:val="20"/>
          <w:lang w:val="es-ES" w:eastAsia="es-ES"/>
        </w:rPr>
        <w:t xml:space="preserve"> para lograr el desarrollo de las competencias previstas en los perfiles de egreso de los ingenieros.</w:t>
      </w:r>
    </w:p>
    <w:p w:rsidR="00BE18EC" w:rsidRPr="00780299" w:rsidRDefault="00BE18EC" w:rsidP="00242745">
      <w:pPr>
        <w:pStyle w:val="Default"/>
        <w:jc w:val="both"/>
        <w:rPr>
          <w:rFonts w:eastAsia="Times New Roman"/>
          <w:color w:val="auto"/>
          <w:sz w:val="20"/>
          <w:szCs w:val="20"/>
          <w:lang w:val="es-ES" w:eastAsia="es-ES"/>
        </w:rPr>
      </w:pPr>
    </w:p>
    <w:p w:rsidR="00C32D7B" w:rsidRPr="00780299" w:rsidRDefault="008F4B19" w:rsidP="00242745">
      <w:pPr>
        <w:pStyle w:val="Default"/>
        <w:jc w:val="both"/>
        <w:rPr>
          <w:rFonts w:eastAsia="Times New Roman"/>
          <w:color w:val="auto"/>
          <w:sz w:val="20"/>
          <w:szCs w:val="20"/>
          <w:lang w:val="es-ES" w:eastAsia="es-ES"/>
        </w:rPr>
      </w:pPr>
      <w:r>
        <w:rPr>
          <w:rFonts w:eastAsia="Times New Roman"/>
          <w:color w:val="auto"/>
          <w:sz w:val="20"/>
          <w:szCs w:val="20"/>
          <w:lang w:val="es-ES" w:eastAsia="es-ES"/>
        </w:rPr>
        <w:t xml:space="preserve">4.- </w:t>
      </w:r>
      <w:r w:rsidRPr="008F4B19">
        <w:rPr>
          <w:rFonts w:eastAsia="Times New Roman"/>
          <w:b/>
          <w:color w:val="auto"/>
          <w:sz w:val="20"/>
          <w:szCs w:val="20"/>
          <w:lang w:val="es-ES" w:eastAsia="es-ES"/>
        </w:rPr>
        <w:t>REFERENCIAS BIBLIOGRÁFICAS</w:t>
      </w:r>
    </w:p>
    <w:p w:rsidR="009B7AA2" w:rsidRPr="00586362" w:rsidRDefault="007E2534" w:rsidP="009B7AA2">
      <w:pPr>
        <w:pStyle w:val="Bibliografa"/>
        <w:rPr>
          <w:noProof/>
          <w:sz w:val="20"/>
          <w:szCs w:val="20"/>
          <w:lang w:val="en-US"/>
        </w:rPr>
      </w:pPr>
      <w:r w:rsidRPr="00780299">
        <w:rPr>
          <w:noProof/>
          <w:sz w:val="20"/>
          <w:szCs w:val="20"/>
        </w:rPr>
        <w:t>AREA</w:t>
      </w:r>
      <w:r w:rsidR="00B918D5">
        <w:rPr>
          <w:noProof/>
          <w:sz w:val="20"/>
          <w:szCs w:val="20"/>
        </w:rPr>
        <w:t xml:space="preserve"> </w:t>
      </w:r>
      <w:r w:rsidRPr="00780299">
        <w:rPr>
          <w:noProof/>
          <w:sz w:val="20"/>
          <w:szCs w:val="20"/>
        </w:rPr>
        <w:t xml:space="preserve">MOREIRA, </w:t>
      </w:r>
      <w:r w:rsidR="009B7AA2" w:rsidRPr="00780299">
        <w:rPr>
          <w:noProof/>
          <w:sz w:val="20"/>
          <w:szCs w:val="20"/>
        </w:rPr>
        <w:t>M</w:t>
      </w:r>
      <w:r>
        <w:rPr>
          <w:noProof/>
          <w:sz w:val="20"/>
          <w:szCs w:val="20"/>
        </w:rPr>
        <w:t>anuel</w:t>
      </w:r>
      <w:r w:rsidR="009B7AA2" w:rsidRPr="00780299">
        <w:rPr>
          <w:noProof/>
          <w:sz w:val="20"/>
          <w:szCs w:val="20"/>
        </w:rPr>
        <w:t xml:space="preserve">. (2009). Manual electrónico. </w:t>
      </w:r>
      <w:r w:rsidR="009B7AA2" w:rsidRPr="0007069A">
        <w:rPr>
          <w:i/>
          <w:noProof/>
          <w:sz w:val="20"/>
          <w:szCs w:val="20"/>
        </w:rPr>
        <w:t>Introducción a la Tecnología Educativa</w:t>
      </w:r>
      <w:r w:rsidR="009B7AA2" w:rsidRPr="00780299">
        <w:rPr>
          <w:noProof/>
          <w:sz w:val="20"/>
          <w:szCs w:val="20"/>
        </w:rPr>
        <w:t xml:space="preserve">. </w:t>
      </w:r>
      <w:r w:rsidR="009B7AA2" w:rsidRPr="00586362">
        <w:rPr>
          <w:noProof/>
          <w:sz w:val="20"/>
          <w:szCs w:val="20"/>
          <w:lang w:val="en-US"/>
        </w:rPr>
        <w:t>(U. d. Laguna, Ed.) La Laguna, España.</w:t>
      </w:r>
    </w:p>
    <w:p w:rsidR="009B7AA2" w:rsidRPr="00B918D5" w:rsidRDefault="009B7AA2" w:rsidP="009B7AA2">
      <w:pPr>
        <w:pStyle w:val="Bibliografa"/>
        <w:rPr>
          <w:noProof/>
          <w:sz w:val="20"/>
          <w:szCs w:val="20"/>
          <w:lang w:val="es-MX"/>
        </w:rPr>
      </w:pPr>
      <w:r w:rsidRPr="00586362">
        <w:rPr>
          <w:noProof/>
          <w:sz w:val="20"/>
          <w:szCs w:val="20"/>
          <w:lang w:val="en-US"/>
        </w:rPr>
        <w:t xml:space="preserve">BECTA. (2009). </w:t>
      </w:r>
      <w:r w:rsidRPr="00B918D5">
        <w:rPr>
          <w:i/>
          <w:iCs/>
          <w:noProof/>
          <w:sz w:val="20"/>
          <w:szCs w:val="20"/>
          <w:lang w:val="en-US"/>
        </w:rPr>
        <w:t>Harnessing Te</w:t>
      </w:r>
      <w:r w:rsidRPr="00780299">
        <w:rPr>
          <w:i/>
          <w:iCs/>
          <w:noProof/>
          <w:sz w:val="20"/>
          <w:szCs w:val="20"/>
          <w:lang w:val="en-US"/>
        </w:rPr>
        <w:t>chnology Review 2008: The role of technology and its impact on education.</w:t>
      </w:r>
      <w:r w:rsidRPr="00780299">
        <w:rPr>
          <w:noProof/>
          <w:sz w:val="20"/>
          <w:szCs w:val="20"/>
          <w:lang w:val="en-US"/>
        </w:rPr>
        <w:t xml:space="preserve"> </w:t>
      </w:r>
      <w:r w:rsidRPr="00B918D5">
        <w:rPr>
          <w:noProof/>
          <w:sz w:val="20"/>
          <w:szCs w:val="20"/>
          <w:lang w:val="es-MX"/>
        </w:rPr>
        <w:t>Conventry, Becta.</w:t>
      </w:r>
    </w:p>
    <w:p w:rsidR="009B7AA2" w:rsidRPr="00B93AFE" w:rsidRDefault="007E2534" w:rsidP="009B7AA2">
      <w:pPr>
        <w:pStyle w:val="Bibliografa"/>
        <w:rPr>
          <w:noProof/>
          <w:sz w:val="20"/>
          <w:szCs w:val="20"/>
          <w:lang w:val="en-US"/>
        </w:rPr>
      </w:pPr>
      <w:r w:rsidRPr="00B918D5">
        <w:rPr>
          <w:noProof/>
          <w:sz w:val="20"/>
          <w:szCs w:val="20"/>
          <w:lang w:val="es-MX"/>
        </w:rPr>
        <w:t>EDWARDS</w:t>
      </w:r>
      <w:r w:rsidR="009B7AA2" w:rsidRPr="00B918D5">
        <w:rPr>
          <w:noProof/>
          <w:sz w:val="20"/>
          <w:szCs w:val="20"/>
          <w:lang w:val="es-MX"/>
        </w:rPr>
        <w:t>, M</w:t>
      </w:r>
      <w:r w:rsidR="008E0578" w:rsidRPr="00B918D5">
        <w:rPr>
          <w:noProof/>
          <w:sz w:val="20"/>
          <w:szCs w:val="20"/>
          <w:lang w:val="es-MX"/>
        </w:rPr>
        <w:t>onica</w:t>
      </w:r>
      <w:r w:rsidR="009B7AA2" w:rsidRPr="00B918D5">
        <w:rPr>
          <w:noProof/>
          <w:sz w:val="20"/>
          <w:szCs w:val="20"/>
          <w:lang w:val="es-MX"/>
        </w:rPr>
        <w:t xml:space="preserve">, </w:t>
      </w:r>
      <w:r w:rsidRPr="00B918D5">
        <w:rPr>
          <w:noProof/>
          <w:sz w:val="20"/>
          <w:szCs w:val="20"/>
          <w:lang w:val="es-MX"/>
        </w:rPr>
        <w:t>SÁNCHEZ</w:t>
      </w:r>
      <w:r w:rsidR="00B22FFF">
        <w:rPr>
          <w:noProof/>
          <w:sz w:val="20"/>
          <w:szCs w:val="20"/>
          <w:lang w:val="es-MX"/>
        </w:rPr>
        <w:t xml:space="preserve"> </w:t>
      </w:r>
      <w:r w:rsidRPr="00B918D5">
        <w:rPr>
          <w:noProof/>
          <w:sz w:val="20"/>
          <w:szCs w:val="20"/>
          <w:lang w:val="es-MX"/>
        </w:rPr>
        <w:t>RUIZ</w:t>
      </w:r>
      <w:r w:rsidR="009B7AA2" w:rsidRPr="00B918D5">
        <w:rPr>
          <w:noProof/>
          <w:sz w:val="20"/>
          <w:szCs w:val="20"/>
          <w:lang w:val="es-MX"/>
        </w:rPr>
        <w:t>, L</w:t>
      </w:r>
      <w:r w:rsidR="008E0578" w:rsidRPr="00B918D5">
        <w:rPr>
          <w:noProof/>
          <w:sz w:val="20"/>
          <w:szCs w:val="20"/>
          <w:lang w:val="es-MX"/>
        </w:rPr>
        <w:t>uis</w:t>
      </w:r>
      <w:r w:rsidR="009B7AA2" w:rsidRPr="00B918D5">
        <w:rPr>
          <w:noProof/>
          <w:sz w:val="20"/>
          <w:szCs w:val="20"/>
          <w:lang w:val="es-MX"/>
        </w:rPr>
        <w:t xml:space="preserve"> M., &amp;</w:t>
      </w:r>
      <w:r w:rsidR="0059317F" w:rsidRPr="00B918D5">
        <w:rPr>
          <w:noProof/>
          <w:sz w:val="20"/>
          <w:szCs w:val="20"/>
          <w:lang w:val="es-MX"/>
        </w:rPr>
        <w:t>SÁNCHEZ-DÍAZ</w:t>
      </w:r>
      <w:r w:rsidR="009B7AA2" w:rsidRPr="00B918D5">
        <w:rPr>
          <w:noProof/>
          <w:sz w:val="20"/>
          <w:szCs w:val="20"/>
          <w:lang w:val="es-MX"/>
        </w:rPr>
        <w:t>, C</w:t>
      </w:r>
      <w:r w:rsidR="008E0578" w:rsidRPr="00B918D5">
        <w:rPr>
          <w:noProof/>
          <w:sz w:val="20"/>
          <w:szCs w:val="20"/>
          <w:lang w:val="es-MX"/>
        </w:rPr>
        <w:t>arlos</w:t>
      </w:r>
      <w:r w:rsidR="009B7AA2" w:rsidRPr="00B918D5">
        <w:rPr>
          <w:noProof/>
          <w:sz w:val="20"/>
          <w:szCs w:val="20"/>
          <w:lang w:val="es-MX"/>
        </w:rPr>
        <w:t xml:space="preserve">. </w:t>
      </w:r>
      <w:r w:rsidR="009B7AA2" w:rsidRPr="00780299">
        <w:rPr>
          <w:noProof/>
          <w:sz w:val="20"/>
          <w:szCs w:val="20"/>
          <w:lang w:val="en-US"/>
        </w:rPr>
        <w:t xml:space="preserve">(2009). </w:t>
      </w:r>
      <w:r w:rsidR="009B7AA2" w:rsidRPr="00780299">
        <w:rPr>
          <w:i/>
          <w:iCs/>
          <w:noProof/>
          <w:sz w:val="20"/>
          <w:szCs w:val="20"/>
          <w:lang w:val="en-US"/>
        </w:rPr>
        <w:t>Achieving competence-based curriculum in Engineering Education in Spain.</w:t>
      </w:r>
      <w:r w:rsidR="009B7AA2" w:rsidRPr="00B93AFE">
        <w:rPr>
          <w:noProof/>
          <w:sz w:val="20"/>
          <w:szCs w:val="20"/>
          <w:lang w:val="en-US"/>
        </w:rPr>
        <w:t>Valencia: INGENIO, Universidad Politécnica de Valencia.</w:t>
      </w:r>
    </w:p>
    <w:p w:rsidR="009B7AA2" w:rsidRPr="00780299" w:rsidRDefault="0059317F" w:rsidP="009B7AA2">
      <w:pPr>
        <w:pStyle w:val="Bibliografa"/>
        <w:rPr>
          <w:noProof/>
          <w:sz w:val="20"/>
          <w:szCs w:val="20"/>
        </w:rPr>
      </w:pPr>
      <w:r w:rsidRPr="00780299">
        <w:rPr>
          <w:noProof/>
          <w:sz w:val="20"/>
          <w:szCs w:val="20"/>
        </w:rPr>
        <w:t>FABREGUES</w:t>
      </w:r>
      <w:r w:rsidR="009B7AA2" w:rsidRPr="00780299">
        <w:rPr>
          <w:noProof/>
          <w:sz w:val="20"/>
          <w:szCs w:val="20"/>
        </w:rPr>
        <w:t>, S</w:t>
      </w:r>
      <w:r>
        <w:rPr>
          <w:noProof/>
          <w:sz w:val="20"/>
          <w:szCs w:val="20"/>
        </w:rPr>
        <w:t>ergi</w:t>
      </w:r>
      <w:r w:rsidR="009B7AA2" w:rsidRPr="00780299">
        <w:rPr>
          <w:noProof/>
          <w:sz w:val="20"/>
          <w:szCs w:val="20"/>
        </w:rPr>
        <w:t xml:space="preserve">, </w:t>
      </w:r>
      <w:r w:rsidRPr="00780299">
        <w:rPr>
          <w:noProof/>
          <w:sz w:val="20"/>
          <w:szCs w:val="20"/>
        </w:rPr>
        <w:t>ION</w:t>
      </w:r>
      <w:r w:rsidR="009B7AA2" w:rsidRPr="00780299">
        <w:rPr>
          <w:noProof/>
          <w:sz w:val="20"/>
          <w:szCs w:val="20"/>
        </w:rPr>
        <w:t>, G</w:t>
      </w:r>
      <w:r>
        <w:rPr>
          <w:noProof/>
          <w:sz w:val="20"/>
          <w:szCs w:val="20"/>
        </w:rPr>
        <w:t>eorgeta</w:t>
      </w:r>
      <w:r w:rsidR="009B7AA2" w:rsidRPr="00780299">
        <w:rPr>
          <w:noProof/>
          <w:sz w:val="20"/>
          <w:szCs w:val="20"/>
        </w:rPr>
        <w:t xml:space="preserve">, </w:t>
      </w:r>
      <w:r w:rsidRPr="00780299">
        <w:rPr>
          <w:noProof/>
          <w:sz w:val="20"/>
          <w:szCs w:val="20"/>
        </w:rPr>
        <w:t>MENESES</w:t>
      </w:r>
      <w:r w:rsidR="009B7AA2" w:rsidRPr="00780299">
        <w:rPr>
          <w:noProof/>
          <w:sz w:val="20"/>
          <w:szCs w:val="20"/>
        </w:rPr>
        <w:t>, J</w:t>
      </w:r>
      <w:r>
        <w:rPr>
          <w:noProof/>
          <w:sz w:val="20"/>
          <w:szCs w:val="20"/>
        </w:rPr>
        <w:t>ulio</w:t>
      </w:r>
      <w:r w:rsidR="009B7AA2" w:rsidRPr="00780299">
        <w:rPr>
          <w:noProof/>
          <w:sz w:val="20"/>
          <w:szCs w:val="20"/>
        </w:rPr>
        <w:t xml:space="preserve">, </w:t>
      </w:r>
      <w:r w:rsidRPr="00780299">
        <w:rPr>
          <w:noProof/>
          <w:sz w:val="20"/>
          <w:szCs w:val="20"/>
        </w:rPr>
        <w:t>MOMINÓ</w:t>
      </w:r>
      <w:r w:rsidR="009B7AA2" w:rsidRPr="00780299">
        <w:rPr>
          <w:noProof/>
          <w:sz w:val="20"/>
          <w:szCs w:val="20"/>
        </w:rPr>
        <w:t>, J</w:t>
      </w:r>
      <w:r>
        <w:rPr>
          <w:noProof/>
          <w:sz w:val="20"/>
          <w:szCs w:val="20"/>
        </w:rPr>
        <w:t>osep</w:t>
      </w:r>
      <w:r w:rsidR="009B7AA2" w:rsidRPr="00780299">
        <w:rPr>
          <w:noProof/>
          <w:sz w:val="20"/>
          <w:szCs w:val="20"/>
        </w:rPr>
        <w:t xml:space="preserve"> M</w:t>
      </w:r>
      <w:r>
        <w:rPr>
          <w:noProof/>
          <w:sz w:val="20"/>
          <w:szCs w:val="20"/>
        </w:rPr>
        <w:t>aria</w:t>
      </w:r>
      <w:r w:rsidR="009B7AA2" w:rsidRPr="00780299">
        <w:rPr>
          <w:noProof/>
          <w:sz w:val="20"/>
          <w:szCs w:val="20"/>
        </w:rPr>
        <w:t>, &amp;</w:t>
      </w:r>
      <w:r w:rsidRPr="00780299">
        <w:rPr>
          <w:noProof/>
          <w:sz w:val="20"/>
          <w:szCs w:val="20"/>
        </w:rPr>
        <w:t>SIGALÉS</w:t>
      </w:r>
      <w:r w:rsidR="009B7AA2" w:rsidRPr="00780299">
        <w:rPr>
          <w:noProof/>
          <w:sz w:val="20"/>
          <w:szCs w:val="20"/>
        </w:rPr>
        <w:t>, C</w:t>
      </w:r>
      <w:r>
        <w:rPr>
          <w:noProof/>
          <w:sz w:val="20"/>
          <w:szCs w:val="20"/>
        </w:rPr>
        <w:t>arles</w:t>
      </w:r>
      <w:r w:rsidR="009B7AA2" w:rsidRPr="00780299">
        <w:rPr>
          <w:noProof/>
          <w:sz w:val="20"/>
          <w:szCs w:val="20"/>
        </w:rPr>
        <w:t xml:space="preserve">. (2010). Usos de las TIC en los centros educativos españoles. </w:t>
      </w:r>
      <w:r w:rsidR="009B7AA2" w:rsidRPr="00780299">
        <w:rPr>
          <w:i/>
          <w:iCs/>
          <w:noProof/>
          <w:sz w:val="20"/>
          <w:szCs w:val="20"/>
        </w:rPr>
        <w:t>Revista Didáctica, Innovación y Multimedia DIM</w:t>
      </w:r>
      <w:r w:rsidR="009B7AA2" w:rsidRPr="00780299">
        <w:rPr>
          <w:noProof/>
          <w:sz w:val="20"/>
          <w:szCs w:val="20"/>
        </w:rPr>
        <w:t xml:space="preserve"> (17).</w:t>
      </w:r>
    </w:p>
    <w:p w:rsidR="009B7AA2" w:rsidRPr="00780299" w:rsidRDefault="007E2534" w:rsidP="009B7AA2">
      <w:pPr>
        <w:pStyle w:val="Bibliografa"/>
        <w:rPr>
          <w:noProof/>
          <w:sz w:val="20"/>
          <w:szCs w:val="20"/>
        </w:rPr>
      </w:pPr>
      <w:r w:rsidRPr="00780299">
        <w:rPr>
          <w:noProof/>
          <w:sz w:val="20"/>
          <w:szCs w:val="20"/>
        </w:rPr>
        <w:t>FERNÁDEZ MARCH</w:t>
      </w:r>
      <w:r w:rsidR="009B7AA2" w:rsidRPr="00780299">
        <w:rPr>
          <w:noProof/>
          <w:sz w:val="20"/>
          <w:szCs w:val="20"/>
        </w:rPr>
        <w:t>, A</w:t>
      </w:r>
      <w:r>
        <w:rPr>
          <w:noProof/>
          <w:sz w:val="20"/>
          <w:szCs w:val="20"/>
        </w:rPr>
        <w:t>mparo</w:t>
      </w:r>
      <w:r w:rsidR="009B7AA2" w:rsidRPr="00780299">
        <w:rPr>
          <w:noProof/>
          <w:sz w:val="20"/>
          <w:szCs w:val="20"/>
        </w:rPr>
        <w:t xml:space="preserve">. (2006). Metodologías activas para la formación de competencias. </w:t>
      </w:r>
      <w:r w:rsidR="009B7AA2" w:rsidRPr="00780299">
        <w:rPr>
          <w:i/>
          <w:iCs/>
          <w:noProof/>
          <w:sz w:val="20"/>
          <w:szCs w:val="20"/>
        </w:rPr>
        <w:t>Educatio, Siglo XXI, 24</w:t>
      </w:r>
      <w:r w:rsidR="009B7AA2" w:rsidRPr="00780299">
        <w:rPr>
          <w:noProof/>
          <w:sz w:val="20"/>
          <w:szCs w:val="20"/>
        </w:rPr>
        <w:t>, 35 - 56.</w:t>
      </w:r>
    </w:p>
    <w:p w:rsidR="009B7AA2" w:rsidRPr="00780299" w:rsidRDefault="007E2534" w:rsidP="009B7AA2">
      <w:pPr>
        <w:pStyle w:val="Bibliografa"/>
        <w:rPr>
          <w:noProof/>
          <w:sz w:val="20"/>
          <w:szCs w:val="20"/>
        </w:rPr>
      </w:pPr>
      <w:r w:rsidRPr="0007069A">
        <w:rPr>
          <w:i/>
          <w:iCs/>
          <w:noProof/>
          <w:sz w:val="20"/>
          <w:szCs w:val="20"/>
        </w:rPr>
        <w:t>GEOGEBRA</w:t>
      </w:r>
      <w:r w:rsidR="009B7AA2" w:rsidRPr="0007069A">
        <w:rPr>
          <w:noProof/>
          <w:sz w:val="20"/>
          <w:szCs w:val="20"/>
        </w:rPr>
        <w:t>.</w:t>
      </w:r>
      <w:r w:rsidR="009B7AA2" w:rsidRPr="00780299">
        <w:rPr>
          <w:noProof/>
          <w:sz w:val="20"/>
          <w:szCs w:val="20"/>
        </w:rPr>
        <w:t xml:space="preserve"> (2008). Recuperado el 15 de Enero de 2010, de Software Libre de Matemáticas para Enseñar y Aprender.: http://www.geogebra.org/cms/</w:t>
      </w:r>
    </w:p>
    <w:p w:rsidR="009B7AA2" w:rsidRPr="00780299" w:rsidRDefault="007E2534" w:rsidP="009B7AA2">
      <w:pPr>
        <w:pStyle w:val="Bibliografa"/>
        <w:rPr>
          <w:noProof/>
          <w:sz w:val="20"/>
          <w:szCs w:val="20"/>
        </w:rPr>
      </w:pPr>
      <w:r w:rsidRPr="00780299">
        <w:rPr>
          <w:noProof/>
          <w:sz w:val="20"/>
          <w:szCs w:val="20"/>
          <w:lang w:val="en-US"/>
        </w:rPr>
        <w:t xml:space="preserve">GONZÁLEZ </w:t>
      </w:r>
      <w:r w:rsidR="009B7AA2" w:rsidRPr="00780299">
        <w:rPr>
          <w:noProof/>
          <w:sz w:val="20"/>
          <w:szCs w:val="20"/>
          <w:lang w:val="en-US"/>
        </w:rPr>
        <w:t>J</w:t>
      </w:r>
      <w:r w:rsidR="00275D0E">
        <w:rPr>
          <w:noProof/>
          <w:sz w:val="20"/>
          <w:szCs w:val="20"/>
          <w:lang w:val="en-US"/>
        </w:rPr>
        <w:t>ulia</w:t>
      </w:r>
      <w:r w:rsidR="009B7AA2" w:rsidRPr="00780299">
        <w:rPr>
          <w:noProof/>
          <w:sz w:val="20"/>
          <w:szCs w:val="20"/>
          <w:lang w:val="en-US"/>
        </w:rPr>
        <w:t xml:space="preserve">, </w:t>
      </w:r>
      <w:r w:rsidRPr="00780299">
        <w:rPr>
          <w:noProof/>
          <w:sz w:val="20"/>
          <w:szCs w:val="20"/>
          <w:lang w:val="en-US"/>
        </w:rPr>
        <w:t>WAGENAAR</w:t>
      </w:r>
      <w:r w:rsidR="009B7AA2" w:rsidRPr="00780299">
        <w:rPr>
          <w:noProof/>
          <w:sz w:val="20"/>
          <w:szCs w:val="20"/>
          <w:lang w:val="en-US"/>
        </w:rPr>
        <w:t xml:space="preserve"> R</w:t>
      </w:r>
      <w:r w:rsidR="00275D0E">
        <w:rPr>
          <w:noProof/>
          <w:sz w:val="20"/>
          <w:szCs w:val="20"/>
          <w:lang w:val="en-US"/>
        </w:rPr>
        <w:t>obert</w:t>
      </w:r>
      <w:r w:rsidR="009B7AA2" w:rsidRPr="00780299">
        <w:rPr>
          <w:noProof/>
          <w:sz w:val="20"/>
          <w:szCs w:val="20"/>
          <w:lang w:val="en-US"/>
        </w:rPr>
        <w:t xml:space="preserve">. (2003). </w:t>
      </w:r>
      <w:r w:rsidR="009B7AA2" w:rsidRPr="00780299">
        <w:rPr>
          <w:i/>
          <w:iCs/>
          <w:noProof/>
          <w:sz w:val="20"/>
          <w:szCs w:val="20"/>
          <w:lang w:val="en-US"/>
        </w:rPr>
        <w:t xml:space="preserve">Tuning Educational Structure in Europe. </w:t>
      </w:r>
      <w:r w:rsidR="009B7AA2" w:rsidRPr="00780299">
        <w:rPr>
          <w:i/>
          <w:iCs/>
          <w:noProof/>
          <w:sz w:val="20"/>
          <w:szCs w:val="20"/>
        </w:rPr>
        <w:t>Informe Final.</w:t>
      </w:r>
      <w:r w:rsidR="009B7AA2" w:rsidRPr="00780299">
        <w:rPr>
          <w:noProof/>
          <w:sz w:val="20"/>
          <w:szCs w:val="20"/>
        </w:rPr>
        <w:t xml:space="preserve"> Recuperado el Octubre de 2009, de Tuning Project: http://www.relint.deusto.es/TuningProject/index.htm</w:t>
      </w:r>
    </w:p>
    <w:p w:rsidR="009B7AA2" w:rsidRPr="00780299" w:rsidRDefault="00275D0E" w:rsidP="009B7AA2">
      <w:pPr>
        <w:pStyle w:val="Bibliografa"/>
        <w:rPr>
          <w:noProof/>
          <w:sz w:val="20"/>
          <w:szCs w:val="20"/>
        </w:rPr>
      </w:pPr>
      <w:r w:rsidRPr="00780299">
        <w:rPr>
          <w:noProof/>
          <w:sz w:val="20"/>
          <w:szCs w:val="20"/>
          <w:lang w:val="en-US"/>
        </w:rPr>
        <w:t>JOHNSON</w:t>
      </w:r>
      <w:r w:rsidR="009B7AA2" w:rsidRPr="00780299">
        <w:rPr>
          <w:noProof/>
          <w:sz w:val="20"/>
          <w:szCs w:val="20"/>
          <w:lang w:val="en-US"/>
        </w:rPr>
        <w:t>, L</w:t>
      </w:r>
      <w:r>
        <w:rPr>
          <w:noProof/>
          <w:sz w:val="20"/>
          <w:szCs w:val="20"/>
          <w:lang w:val="en-US"/>
        </w:rPr>
        <w:t>arry</w:t>
      </w:r>
      <w:r w:rsidR="009B7AA2" w:rsidRPr="00780299">
        <w:rPr>
          <w:noProof/>
          <w:sz w:val="20"/>
          <w:szCs w:val="20"/>
          <w:lang w:val="en-US"/>
        </w:rPr>
        <w:t xml:space="preserve">, </w:t>
      </w:r>
      <w:r w:rsidRPr="00780299">
        <w:rPr>
          <w:noProof/>
          <w:sz w:val="20"/>
          <w:szCs w:val="20"/>
          <w:lang w:val="en-US"/>
        </w:rPr>
        <w:t>SMITH</w:t>
      </w:r>
      <w:r w:rsidR="009B7AA2" w:rsidRPr="00780299">
        <w:rPr>
          <w:noProof/>
          <w:sz w:val="20"/>
          <w:szCs w:val="20"/>
          <w:lang w:val="en-US"/>
        </w:rPr>
        <w:t>, R</w:t>
      </w:r>
      <w:r>
        <w:rPr>
          <w:noProof/>
          <w:sz w:val="20"/>
          <w:szCs w:val="20"/>
          <w:lang w:val="en-US"/>
        </w:rPr>
        <w:t>achel</w:t>
      </w:r>
      <w:r w:rsidR="009B7AA2" w:rsidRPr="00780299">
        <w:rPr>
          <w:noProof/>
          <w:sz w:val="20"/>
          <w:szCs w:val="20"/>
          <w:lang w:val="en-US"/>
        </w:rPr>
        <w:t xml:space="preserve">, </w:t>
      </w:r>
      <w:r w:rsidRPr="00780299">
        <w:rPr>
          <w:noProof/>
          <w:sz w:val="20"/>
          <w:szCs w:val="20"/>
          <w:lang w:val="en-US"/>
        </w:rPr>
        <w:t>LEVINE</w:t>
      </w:r>
      <w:r w:rsidR="009B7AA2" w:rsidRPr="00780299">
        <w:rPr>
          <w:noProof/>
          <w:sz w:val="20"/>
          <w:szCs w:val="20"/>
          <w:lang w:val="en-US"/>
        </w:rPr>
        <w:t>, A</w:t>
      </w:r>
      <w:r>
        <w:rPr>
          <w:noProof/>
          <w:sz w:val="20"/>
          <w:szCs w:val="20"/>
          <w:lang w:val="en-US"/>
        </w:rPr>
        <w:t>lan</w:t>
      </w:r>
      <w:r w:rsidR="009B7AA2" w:rsidRPr="00780299">
        <w:rPr>
          <w:noProof/>
          <w:sz w:val="20"/>
          <w:szCs w:val="20"/>
          <w:lang w:val="en-US"/>
        </w:rPr>
        <w:t>., &amp;</w:t>
      </w:r>
      <w:r w:rsidR="00092135">
        <w:rPr>
          <w:noProof/>
          <w:sz w:val="20"/>
          <w:szCs w:val="20"/>
          <w:lang w:val="en-US"/>
        </w:rPr>
        <w:t xml:space="preserve"> </w:t>
      </w:r>
      <w:r w:rsidR="00A20CA1" w:rsidRPr="00780299">
        <w:rPr>
          <w:noProof/>
          <w:sz w:val="20"/>
          <w:szCs w:val="20"/>
          <w:lang w:val="en-US"/>
        </w:rPr>
        <w:t>STONE</w:t>
      </w:r>
      <w:r w:rsidR="009B7AA2" w:rsidRPr="00780299">
        <w:rPr>
          <w:noProof/>
          <w:sz w:val="20"/>
          <w:szCs w:val="20"/>
          <w:lang w:val="en-US"/>
        </w:rPr>
        <w:t xml:space="preserve">, S. (2010). </w:t>
      </w:r>
      <w:r w:rsidR="009B7AA2" w:rsidRPr="00780299">
        <w:rPr>
          <w:i/>
          <w:iCs/>
          <w:noProof/>
          <w:sz w:val="20"/>
          <w:szCs w:val="20"/>
        </w:rPr>
        <w:t>The 2010 Horizon Report : Edición en español.</w:t>
      </w:r>
      <w:r w:rsidR="009B7AA2" w:rsidRPr="00780299">
        <w:rPr>
          <w:noProof/>
          <w:sz w:val="20"/>
          <w:szCs w:val="20"/>
        </w:rPr>
        <w:t xml:space="preserve"> Austin, Texas: The New Media Consortium.</w:t>
      </w:r>
    </w:p>
    <w:p w:rsidR="009B7AA2" w:rsidRPr="00780299" w:rsidRDefault="007E2534" w:rsidP="009B7AA2">
      <w:pPr>
        <w:pStyle w:val="Bibliografa"/>
        <w:rPr>
          <w:noProof/>
          <w:sz w:val="20"/>
          <w:szCs w:val="20"/>
          <w:lang w:val="en-US"/>
        </w:rPr>
      </w:pPr>
      <w:r w:rsidRPr="00780299">
        <w:rPr>
          <w:noProof/>
          <w:sz w:val="20"/>
          <w:szCs w:val="20"/>
        </w:rPr>
        <w:t>MARTÍNEZ ALONSO</w:t>
      </w:r>
      <w:r w:rsidR="009B7AA2" w:rsidRPr="00780299">
        <w:rPr>
          <w:noProof/>
          <w:sz w:val="20"/>
          <w:szCs w:val="20"/>
        </w:rPr>
        <w:t>, G</w:t>
      </w:r>
      <w:r>
        <w:rPr>
          <w:noProof/>
          <w:sz w:val="20"/>
          <w:szCs w:val="20"/>
        </w:rPr>
        <w:t>abriel</w:t>
      </w:r>
      <w:r w:rsidR="009B7AA2" w:rsidRPr="00780299">
        <w:rPr>
          <w:noProof/>
          <w:sz w:val="20"/>
          <w:szCs w:val="20"/>
        </w:rPr>
        <w:t xml:space="preserve"> F</w:t>
      </w:r>
      <w:r>
        <w:rPr>
          <w:noProof/>
          <w:sz w:val="20"/>
          <w:szCs w:val="20"/>
        </w:rPr>
        <w:t>ernando</w:t>
      </w:r>
      <w:r w:rsidR="009B7AA2" w:rsidRPr="00780299">
        <w:rPr>
          <w:noProof/>
          <w:sz w:val="20"/>
          <w:szCs w:val="20"/>
        </w:rPr>
        <w:t>, &amp;</w:t>
      </w:r>
      <w:r w:rsidR="00092135">
        <w:rPr>
          <w:noProof/>
          <w:sz w:val="20"/>
          <w:szCs w:val="20"/>
        </w:rPr>
        <w:t xml:space="preserve"> </w:t>
      </w:r>
      <w:r w:rsidRPr="00780299">
        <w:rPr>
          <w:noProof/>
          <w:sz w:val="20"/>
          <w:szCs w:val="20"/>
        </w:rPr>
        <w:t>MONSIVÁIS PÉREZ</w:t>
      </w:r>
      <w:r w:rsidR="009B7AA2" w:rsidRPr="00780299">
        <w:rPr>
          <w:noProof/>
          <w:sz w:val="20"/>
          <w:szCs w:val="20"/>
        </w:rPr>
        <w:t>, A</w:t>
      </w:r>
      <w:r>
        <w:rPr>
          <w:noProof/>
          <w:sz w:val="20"/>
          <w:szCs w:val="20"/>
        </w:rPr>
        <w:t>ndrés</w:t>
      </w:r>
      <w:r w:rsidR="009B7AA2" w:rsidRPr="00780299">
        <w:rPr>
          <w:noProof/>
          <w:sz w:val="20"/>
          <w:szCs w:val="20"/>
        </w:rPr>
        <w:t xml:space="preserve"> (2010). Desarrollo de competencias en un curso de Física para ingenieros. </w:t>
      </w:r>
      <w:r w:rsidR="009B7AA2" w:rsidRPr="00780299">
        <w:rPr>
          <w:i/>
          <w:iCs/>
          <w:noProof/>
          <w:sz w:val="20"/>
          <w:szCs w:val="20"/>
          <w:lang w:val="en-US"/>
        </w:rPr>
        <w:t>Lat. Am. J. Phys. Educ. (LAJPE), 4</w:t>
      </w:r>
      <w:r w:rsidR="009B7AA2" w:rsidRPr="00780299">
        <w:rPr>
          <w:noProof/>
          <w:sz w:val="20"/>
          <w:szCs w:val="20"/>
          <w:lang w:val="en-US"/>
        </w:rPr>
        <w:t xml:space="preserve"> (3), 683 - 691.</w:t>
      </w:r>
    </w:p>
    <w:p w:rsidR="009B7AA2" w:rsidRPr="00780299" w:rsidRDefault="007E2534" w:rsidP="009B7AA2">
      <w:pPr>
        <w:pStyle w:val="Bibliografa"/>
        <w:rPr>
          <w:noProof/>
          <w:sz w:val="20"/>
          <w:szCs w:val="20"/>
        </w:rPr>
      </w:pPr>
      <w:r w:rsidRPr="00780299">
        <w:rPr>
          <w:noProof/>
          <w:sz w:val="20"/>
          <w:szCs w:val="20"/>
          <w:lang w:val="en-US"/>
        </w:rPr>
        <w:t>PASCUAL ESTELLER</w:t>
      </w:r>
      <w:r w:rsidR="009B7AA2" w:rsidRPr="00780299">
        <w:rPr>
          <w:noProof/>
          <w:sz w:val="20"/>
          <w:szCs w:val="20"/>
          <w:lang w:val="en-US"/>
        </w:rPr>
        <w:t>, M</w:t>
      </w:r>
      <w:r w:rsidR="00A20CA1">
        <w:rPr>
          <w:noProof/>
          <w:sz w:val="20"/>
          <w:szCs w:val="20"/>
          <w:lang w:val="en-US"/>
        </w:rPr>
        <w:t>eritxell</w:t>
      </w:r>
      <w:r w:rsidR="009B7AA2" w:rsidRPr="00780299">
        <w:rPr>
          <w:noProof/>
          <w:sz w:val="20"/>
          <w:szCs w:val="20"/>
          <w:lang w:val="en-US"/>
        </w:rPr>
        <w:t>, &amp;</w:t>
      </w:r>
      <w:r w:rsidR="00452E02">
        <w:rPr>
          <w:noProof/>
          <w:sz w:val="20"/>
          <w:szCs w:val="20"/>
          <w:lang w:val="en-US"/>
        </w:rPr>
        <w:t xml:space="preserve"> </w:t>
      </w:r>
      <w:r w:rsidRPr="00780299">
        <w:rPr>
          <w:noProof/>
          <w:sz w:val="20"/>
          <w:szCs w:val="20"/>
          <w:lang w:val="en-US"/>
        </w:rPr>
        <w:t>SANTERO SÁNCHEZ</w:t>
      </w:r>
      <w:r w:rsidR="009B7AA2" w:rsidRPr="00780299">
        <w:rPr>
          <w:noProof/>
          <w:sz w:val="20"/>
          <w:szCs w:val="20"/>
          <w:lang w:val="en-US"/>
        </w:rPr>
        <w:t>, I</w:t>
      </w:r>
      <w:r w:rsidR="00A20CA1">
        <w:rPr>
          <w:noProof/>
          <w:sz w:val="20"/>
          <w:szCs w:val="20"/>
          <w:lang w:val="en-US"/>
        </w:rPr>
        <w:t>sabel</w:t>
      </w:r>
      <w:r w:rsidR="009B7AA2" w:rsidRPr="00780299">
        <w:rPr>
          <w:noProof/>
          <w:sz w:val="20"/>
          <w:szCs w:val="20"/>
          <w:lang w:val="en-US"/>
        </w:rPr>
        <w:t xml:space="preserve"> (. </w:t>
      </w:r>
      <w:r w:rsidR="009B7AA2" w:rsidRPr="00780299">
        <w:rPr>
          <w:noProof/>
          <w:sz w:val="20"/>
          <w:szCs w:val="20"/>
        </w:rPr>
        <w:t xml:space="preserve">(2010). </w:t>
      </w:r>
      <w:r w:rsidR="009B7AA2" w:rsidRPr="00780299">
        <w:rPr>
          <w:i/>
          <w:iCs/>
          <w:noProof/>
          <w:sz w:val="20"/>
          <w:szCs w:val="20"/>
        </w:rPr>
        <w:t>Transformemos el ocio digital. Un proyecto de socialización en el tiempo libre.</w:t>
      </w:r>
      <w:r w:rsidR="009B7AA2" w:rsidRPr="00780299">
        <w:rPr>
          <w:noProof/>
          <w:sz w:val="20"/>
          <w:szCs w:val="20"/>
        </w:rPr>
        <w:t xml:space="preserve"> Centre d'Estudis. FUNDACIÓ CATALANA DE L'ESPLAI.</w:t>
      </w:r>
    </w:p>
    <w:p w:rsidR="009B7AA2" w:rsidRDefault="007E2534" w:rsidP="009B7AA2">
      <w:pPr>
        <w:pStyle w:val="Bibliografa"/>
        <w:rPr>
          <w:noProof/>
          <w:sz w:val="20"/>
          <w:szCs w:val="20"/>
          <w:lang w:val="en-US"/>
        </w:rPr>
      </w:pPr>
      <w:r w:rsidRPr="00780299">
        <w:rPr>
          <w:noProof/>
          <w:sz w:val="20"/>
          <w:szCs w:val="20"/>
        </w:rPr>
        <w:t>PRENSKY</w:t>
      </w:r>
      <w:r w:rsidR="009B7AA2" w:rsidRPr="00780299">
        <w:rPr>
          <w:noProof/>
          <w:sz w:val="20"/>
          <w:szCs w:val="20"/>
        </w:rPr>
        <w:t>, M</w:t>
      </w:r>
      <w:r w:rsidR="00A20CA1">
        <w:rPr>
          <w:noProof/>
          <w:sz w:val="20"/>
          <w:szCs w:val="20"/>
        </w:rPr>
        <w:t>arc</w:t>
      </w:r>
      <w:r w:rsidR="009B7AA2" w:rsidRPr="00780299">
        <w:rPr>
          <w:noProof/>
          <w:sz w:val="20"/>
          <w:szCs w:val="20"/>
        </w:rPr>
        <w:t xml:space="preserve"> (2001). Digital Natives, Digital Immigrants. </w:t>
      </w:r>
      <w:r w:rsidR="009B7AA2" w:rsidRPr="00780299">
        <w:rPr>
          <w:i/>
          <w:iCs/>
          <w:noProof/>
          <w:sz w:val="20"/>
          <w:szCs w:val="20"/>
          <w:lang w:val="en-US"/>
        </w:rPr>
        <w:t>On the Horizon, 9</w:t>
      </w:r>
      <w:r w:rsidR="009B7AA2" w:rsidRPr="00780299">
        <w:rPr>
          <w:noProof/>
          <w:sz w:val="20"/>
          <w:szCs w:val="20"/>
          <w:lang w:val="en-US"/>
        </w:rPr>
        <w:t xml:space="preserve"> (5).</w:t>
      </w:r>
    </w:p>
    <w:p w:rsidR="00586362" w:rsidRPr="00586362" w:rsidRDefault="00586362" w:rsidP="00586362">
      <w:pPr>
        <w:rPr>
          <w:noProof/>
          <w:sz w:val="20"/>
          <w:szCs w:val="20"/>
          <w:lang w:val="en-US"/>
        </w:rPr>
      </w:pPr>
      <w:r w:rsidRPr="00586362">
        <w:rPr>
          <w:noProof/>
          <w:sz w:val="20"/>
          <w:szCs w:val="20"/>
          <w:lang w:val="en-US"/>
        </w:rPr>
        <w:t>RUTZ, Eugene</w:t>
      </w:r>
      <w:r>
        <w:rPr>
          <w:noProof/>
          <w:sz w:val="20"/>
          <w:szCs w:val="20"/>
          <w:lang w:val="en-US"/>
        </w:rPr>
        <w:t>, ECKART, Roy, WADE, James, MALTBIE, Cathy, RAFTER, Catherine, ELKINS, Virginia,</w:t>
      </w:r>
      <w:r w:rsidRPr="00586362">
        <w:rPr>
          <w:noProof/>
          <w:sz w:val="20"/>
          <w:szCs w:val="20"/>
          <w:lang w:val="en-US"/>
        </w:rPr>
        <w:t xml:space="preserve"> (2003). Student Performance and Acceptance of</w:t>
      </w:r>
      <w:r>
        <w:rPr>
          <w:noProof/>
          <w:sz w:val="20"/>
          <w:szCs w:val="20"/>
          <w:lang w:val="en-US"/>
        </w:rPr>
        <w:t xml:space="preserve"> </w:t>
      </w:r>
      <w:r w:rsidRPr="00586362">
        <w:rPr>
          <w:noProof/>
          <w:sz w:val="20"/>
          <w:szCs w:val="20"/>
          <w:lang w:val="en-US"/>
        </w:rPr>
        <w:t>Instructional Technology: Comparing</w:t>
      </w:r>
    </w:p>
    <w:p w:rsidR="00586362" w:rsidRPr="00586362" w:rsidRDefault="00586362" w:rsidP="00586362">
      <w:pPr>
        <w:rPr>
          <w:noProof/>
          <w:sz w:val="20"/>
          <w:szCs w:val="20"/>
          <w:lang w:val="en-US"/>
        </w:rPr>
      </w:pPr>
      <w:r w:rsidRPr="00586362">
        <w:rPr>
          <w:noProof/>
          <w:sz w:val="20"/>
          <w:szCs w:val="20"/>
          <w:lang w:val="en-US"/>
        </w:rPr>
        <w:t>Technology-Enhanced and Traditional</w:t>
      </w:r>
      <w:r>
        <w:rPr>
          <w:noProof/>
          <w:sz w:val="20"/>
          <w:szCs w:val="20"/>
          <w:lang w:val="en-US"/>
        </w:rPr>
        <w:t xml:space="preserve"> </w:t>
      </w:r>
      <w:r w:rsidRPr="00586362">
        <w:rPr>
          <w:noProof/>
          <w:sz w:val="20"/>
          <w:szCs w:val="20"/>
          <w:lang w:val="en-US"/>
        </w:rPr>
        <w:t>Instruction for a Course in Statics</w:t>
      </w:r>
      <w:r>
        <w:rPr>
          <w:noProof/>
          <w:sz w:val="20"/>
          <w:szCs w:val="20"/>
          <w:lang w:val="en-US"/>
        </w:rPr>
        <w:t xml:space="preserve">, </w:t>
      </w:r>
      <w:r w:rsidRPr="00586362">
        <w:rPr>
          <w:i/>
          <w:noProof/>
          <w:sz w:val="20"/>
          <w:szCs w:val="20"/>
          <w:lang w:val="en-US"/>
        </w:rPr>
        <w:t>Journal of Engineering Education</w:t>
      </w:r>
      <w:r>
        <w:rPr>
          <w:noProof/>
          <w:sz w:val="20"/>
          <w:szCs w:val="20"/>
          <w:lang w:val="en-US"/>
        </w:rPr>
        <w:t>, Vol. 92, Num. 2, Págs. 133 – 140.</w:t>
      </w:r>
    </w:p>
    <w:p w:rsidR="009B7AA2" w:rsidRPr="00780299" w:rsidRDefault="00A20CA1" w:rsidP="009B7AA2">
      <w:pPr>
        <w:pStyle w:val="Bibliografa"/>
        <w:rPr>
          <w:noProof/>
          <w:sz w:val="20"/>
          <w:szCs w:val="20"/>
          <w:lang w:val="en-US"/>
        </w:rPr>
      </w:pPr>
      <w:r w:rsidRPr="00780299">
        <w:rPr>
          <w:noProof/>
          <w:sz w:val="20"/>
          <w:szCs w:val="20"/>
          <w:lang w:val="en-US"/>
        </w:rPr>
        <w:t>THE BOEING COMPANY</w:t>
      </w:r>
      <w:r w:rsidR="009B7AA2" w:rsidRPr="00780299">
        <w:rPr>
          <w:noProof/>
          <w:sz w:val="20"/>
          <w:szCs w:val="20"/>
          <w:lang w:val="en-US"/>
        </w:rPr>
        <w:t xml:space="preserve">. (1996). </w:t>
      </w:r>
      <w:r w:rsidR="009B7AA2" w:rsidRPr="00780299">
        <w:rPr>
          <w:i/>
          <w:iCs/>
          <w:noProof/>
          <w:sz w:val="20"/>
          <w:szCs w:val="20"/>
          <w:lang w:val="en-US"/>
        </w:rPr>
        <w:t>Desired Attributes of an Engineer: Participation with Universities.</w:t>
      </w:r>
    </w:p>
    <w:p w:rsidR="009B7AA2" w:rsidRDefault="007E2534" w:rsidP="009B7AA2">
      <w:pPr>
        <w:pStyle w:val="Bibliografa"/>
        <w:rPr>
          <w:noProof/>
          <w:sz w:val="20"/>
          <w:szCs w:val="20"/>
        </w:rPr>
      </w:pPr>
      <w:r w:rsidRPr="00780299">
        <w:rPr>
          <w:noProof/>
          <w:sz w:val="20"/>
          <w:szCs w:val="20"/>
        </w:rPr>
        <w:t xml:space="preserve">TIPLER, </w:t>
      </w:r>
      <w:r w:rsidR="009B7AA2" w:rsidRPr="00780299">
        <w:rPr>
          <w:noProof/>
          <w:sz w:val="20"/>
          <w:szCs w:val="20"/>
        </w:rPr>
        <w:t>P</w:t>
      </w:r>
      <w:r>
        <w:rPr>
          <w:noProof/>
          <w:sz w:val="20"/>
          <w:szCs w:val="20"/>
        </w:rPr>
        <w:t>aul</w:t>
      </w:r>
      <w:r w:rsidR="009B7AA2" w:rsidRPr="00780299">
        <w:rPr>
          <w:noProof/>
          <w:sz w:val="20"/>
          <w:szCs w:val="20"/>
        </w:rPr>
        <w:t xml:space="preserve"> A., &amp;</w:t>
      </w:r>
      <w:r w:rsidR="00B22FFF">
        <w:rPr>
          <w:noProof/>
          <w:sz w:val="20"/>
          <w:szCs w:val="20"/>
        </w:rPr>
        <w:t xml:space="preserve"> </w:t>
      </w:r>
      <w:r w:rsidRPr="00780299">
        <w:rPr>
          <w:noProof/>
          <w:sz w:val="20"/>
          <w:szCs w:val="20"/>
        </w:rPr>
        <w:t>MOSCA</w:t>
      </w:r>
      <w:r w:rsidR="009B7AA2" w:rsidRPr="00780299">
        <w:rPr>
          <w:noProof/>
          <w:sz w:val="20"/>
          <w:szCs w:val="20"/>
        </w:rPr>
        <w:t>, G</w:t>
      </w:r>
      <w:r w:rsidR="00A20CA1">
        <w:rPr>
          <w:noProof/>
          <w:sz w:val="20"/>
          <w:szCs w:val="20"/>
        </w:rPr>
        <w:t>ene</w:t>
      </w:r>
      <w:r w:rsidR="009B7AA2" w:rsidRPr="00780299">
        <w:rPr>
          <w:noProof/>
          <w:sz w:val="20"/>
          <w:szCs w:val="20"/>
        </w:rPr>
        <w:t xml:space="preserve"> (2010). </w:t>
      </w:r>
      <w:r w:rsidR="009B7AA2" w:rsidRPr="00780299">
        <w:rPr>
          <w:i/>
          <w:iCs/>
          <w:noProof/>
          <w:sz w:val="20"/>
          <w:szCs w:val="20"/>
        </w:rPr>
        <w:t>Física para la Ciencia y la Tecnología, 6a Ed.</w:t>
      </w:r>
      <w:r w:rsidR="009B7AA2" w:rsidRPr="00780299">
        <w:rPr>
          <w:noProof/>
          <w:sz w:val="20"/>
          <w:szCs w:val="20"/>
        </w:rPr>
        <w:t xml:space="preserve"> Barcelona: REVERTÉ.</w:t>
      </w:r>
    </w:p>
    <w:p w:rsidR="00A56D90" w:rsidRPr="00A56D90" w:rsidRDefault="00A56D90" w:rsidP="00A56D90">
      <w:pPr>
        <w:pStyle w:val="Bibliografa"/>
        <w:rPr>
          <w:noProof/>
          <w:sz w:val="20"/>
          <w:szCs w:val="20"/>
        </w:rPr>
      </w:pPr>
      <w:r>
        <w:rPr>
          <w:noProof/>
          <w:sz w:val="20"/>
          <w:szCs w:val="20"/>
        </w:rPr>
        <w:t xml:space="preserve">UNESCO </w:t>
      </w:r>
      <w:r w:rsidRPr="00780299">
        <w:rPr>
          <w:noProof/>
          <w:sz w:val="20"/>
          <w:szCs w:val="20"/>
        </w:rPr>
        <w:t xml:space="preserve">(2004). </w:t>
      </w:r>
      <w:r w:rsidRPr="00780299">
        <w:rPr>
          <w:i/>
          <w:iCs/>
          <w:noProof/>
          <w:sz w:val="20"/>
          <w:szCs w:val="20"/>
        </w:rPr>
        <w:t>Las tecnologías de la Información y la comunicación en la formación docente. Guía de planificación.</w:t>
      </w:r>
      <w:r w:rsidRPr="00780299">
        <w:rPr>
          <w:noProof/>
          <w:sz w:val="20"/>
          <w:szCs w:val="20"/>
        </w:rPr>
        <w:t xml:space="preserve"> UNESCO, División de Educación Superior, París.</w:t>
      </w:r>
    </w:p>
    <w:p w:rsidR="009B7AA2" w:rsidRPr="00780299" w:rsidRDefault="007E2534" w:rsidP="009B7AA2">
      <w:pPr>
        <w:pStyle w:val="Bibliografa"/>
        <w:rPr>
          <w:noProof/>
          <w:sz w:val="20"/>
          <w:szCs w:val="20"/>
        </w:rPr>
      </w:pPr>
      <w:r w:rsidRPr="00780299">
        <w:rPr>
          <w:noProof/>
          <w:sz w:val="20"/>
          <w:szCs w:val="20"/>
        </w:rPr>
        <w:t>UNIVERSITY OF COLORADO BOULDER</w:t>
      </w:r>
      <w:r w:rsidR="009B7AA2" w:rsidRPr="00780299">
        <w:rPr>
          <w:noProof/>
          <w:sz w:val="20"/>
          <w:szCs w:val="20"/>
        </w:rPr>
        <w:t xml:space="preserve">. (2008). </w:t>
      </w:r>
      <w:r w:rsidR="009B7AA2" w:rsidRPr="00780299">
        <w:rPr>
          <w:i/>
          <w:iCs/>
          <w:noProof/>
          <w:sz w:val="20"/>
          <w:szCs w:val="20"/>
        </w:rPr>
        <w:t>Interactive Simulations</w:t>
      </w:r>
      <w:r w:rsidR="009B7AA2" w:rsidRPr="00780299">
        <w:rPr>
          <w:noProof/>
          <w:sz w:val="20"/>
          <w:szCs w:val="20"/>
        </w:rPr>
        <w:t>. Recuperado el 13 de Abril de 2011, de http://phet.colorado.edu/pt_BR/simulation/the-ramp</w:t>
      </w:r>
    </w:p>
    <w:p w:rsidR="009B7AA2" w:rsidRPr="00780299" w:rsidRDefault="00CB0910" w:rsidP="009B7AA2">
      <w:pPr>
        <w:pStyle w:val="Bibliografa"/>
        <w:rPr>
          <w:noProof/>
          <w:sz w:val="20"/>
          <w:szCs w:val="20"/>
        </w:rPr>
      </w:pPr>
      <w:r w:rsidRPr="00780299">
        <w:rPr>
          <w:i/>
          <w:iCs/>
          <w:noProof/>
          <w:sz w:val="20"/>
          <w:szCs w:val="20"/>
        </w:rPr>
        <w:t>VIDEOS DIDÁCTICOS</w:t>
      </w:r>
      <w:r w:rsidR="009B7AA2" w:rsidRPr="00780299">
        <w:rPr>
          <w:noProof/>
          <w:sz w:val="20"/>
          <w:szCs w:val="20"/>
        </w:rPr>
        <w:t>. (2008). Recuperado el 13 de Abril de 2011, de http://www.librosvivos.org/videos/</w:t>
      </w:r>
    </w:p>
    <w:sectPr w:rsidR="009B7AA2" w:rsidRPr="00780299" w:rsidSect="007F5D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54D"/>
    <w:multiLevelType w:val="hybridMultilevel"/>
    <w:tmpl w:val="3754FAD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318026E6"/>
    <w:multiLevelType w:val="hybridMultilevel"/>
    <w:tmpl w:val="AB9C13CC"/>
    <w:lvl w:ilvl="0" w:tplc="79F065F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60DD4552"/>
    <w:multiLevelType w:val="hybridMultilevel"/>
    <w:tmpl w:val="42BC91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A64348"/>
    <w:multiLevelType w:val="hybridMultilevel"/>
    <w:tmpl w:val="13DAE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48677B6"/>
    <w:multiLevelType w:val="hybridMultilevel"/>
    <w:tmpl w:val="0ED2E650"/>
    <w:lvl w:ilvl="0" w:tplc="410E13B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8E"/>
    <w:rsid w:val="00012B98"/>
    <w:rsid w:val="0004515F"/>
    <w:rsid w:val="00046A66"/>
    <w:rsid w:val="00052126"/>
    <w:rsid w:val="0007069A"/>
    <w:rsid w:val="00072E49"/>
    <w:rsid w:val="000920E4"/>
    <w:rsid w:val="00092103"/>
    <w:rsid w:val="00092135"/>
    <w:rsid w:val="000968EA"/>
    <w:rsid w:val="000A6104"/>
    <w:rsid w:val="000C6BB2"/>
    <w:rsid w:val="000E5C65"/>
    <w:rsid w:val="000F7D60"/>
    <w:rsid w:val="00132819"/>
    <w:rsid w:val="001579C2"/>
    <w:rsid w:val="0016123D"/>
    <w:rsid w:val="00162ABF"/>
    <w:rsid w:val="001762E4"/>
    <w:rsid w:val="001918BC"/>
    <w:rsid w:val="001A084B"/>
    <w:rsid w:val="001C41EE"/>
    <w:rsid w:val="001E017C"/>
    <w:rsid w:val="001E196E"/>
    <w:rsid w:val="001F7CEB"/>
    <w:rsid w:val="00214162"/>
    <w:rsid w:val="00216399"/>
    <w:rsid w:val="00242745"/>
    <w:rsid w:val="00275D0E"/>
    <w:rsid w:val="00276F34"/>
    <w:rsid w:val="002C0293"/>
    <w:rsid w:val="002D7E94"/>
    <w:rsid w:val="00313902"/>
    <w:rsid w:val="003509F4"/>
    <w:rsid w:val="00363F77"/>
    <w:rsid w:val="003749CF"/>
    <w:rsid w:val="00377B83"/>
    <w:rsid w:val="00386E30"/>
    <w:rsid w:val="0039546B"/>
    <w:rsid w:val="003A0F9C"/>
    <w:rsid w:val="003A2037"/>
    <w:rsid w:val="003D75B6"/>
    <w:rsid w:val="00402E59"/>
    <w:rsid w:val="00407271"/>
    <w:rsid w:val="00452E02"/>
    <w:rsid w:val="00466A96"/>
    <w:rsid w:val="004B3EED"/>
    <w:rsid w:val="004E4C4E"/>
    <w:rsid w:val="004F16EE"/>
    <w:rsid w:val="00504868"/>
    <w:rsid w:val="005060E4"/>
    <w:rsid w:val="005351B9"/>
    <w:rsid w:val="005533CF"/>
    <w:rsid w:val="00577E8E"/>
    <w:rsid w:val="00586362"/>
    <w:rsid w:val="005872A3"/>
    <w:rsid w:val="0059317F"/>
    <w:rsid w:val="005A5FCE"/>
    <w:rsid w:val="005B1E41"/>
    <w:rsid w:val="005F668A"/>
    <w:rsid w:val="005F6914"/>
    <w:rsid w:val="00613304"/>
    <w:rsid w:val="0062187D"/>
    <w:rsid w:val="00645ED2"/>
    <w:rsid w:val="00655412"/>
    <w:rsid w:val="00665EC2"/>
    <w:rsid w:val="006820F9"/>
    <w:rsid w:val="00686313"/>
    <w:rsid w:val="00691EF6"/>
    <w:rsid w:val="00692D3C"/>
    <w:rsid w:val="00693FA3"/>
    <w:rsid w:val="00694481"/>
    <w:rsid w:val="00696B11"/>
    <w:rsid w:val="006B1AA0"/>
    <w:rsid w:val="006B2729"/>
    <w:rsid w:val="006D557E"/>
    <w:rsid w:val="006D5C89"/>
    <w:rsid w:val="006D71F2"/>
    <w:rsid w:val="006F707E"/>
    <w:rsid w:val="00721D95"/>
    <w:rsid w:val="007257F6"/>
    <w:rsid w:val="0073352D"/>
    <w:rsid w:val="00771D08"/>
    <w:rsid w:val="0077708B"/>
    <w:rsid w:val="00780299"/>
    <w:rsid w:val="007A0E01"/>
    <w:rsid w:val="007B7937"/>
    <w:rsid w:val="007E2534"/>
    <w:rsid w:val="007F5D21"/>
    <w:rsid w:val="00804465"/>
    <w:rsid w:val="008074ED"/>
    <w:rsid w:val="00827CF5"/>
    <w:rsid w:val="008336AD"/>
    <w:rsid w:val="00855F6C"/>
    <w:rsid w:val="008656CB"/>
    <w:rsid w:val="0087175B"/>
    <w:rsid w:val="00881771"/>
    <w:rsid w:val="0088636B"/>
    <w:rsid w:val="008A380A"/>
    <w:rsid w:val="008D2C37"/>
    <w:rsid w:val="008D7B7B"/>
    <w:rsid w:val="008E0578"/>
    <w:rsid w:val="008F4B19"/>
    <w:rsid w:val="00960F35"/>
    <w:rsid w:val="00961285"/>
    <w:rsid w:val="00991BF4"/>
    <w:rsid w:val="009B7AA2"/>
    <w:rsid w:val="009C7FE0"/>
    <w:rsid w:val="009E0423"/>
    <w:rsid w:val="009E7E75"/>
    <w:rsid w:val="00A10762"/>
    <w:rsid w:val="00A20CA1"/>
    <w:rsid w:val="00A31094"/>
    <w:rsid w:val="00A56D90"/>
    <w:rsid w:val="00A9291E"/>
    <w:rsid w:val="00A970CC"/>
    <w:rsid w:val="00B15807"/>
    <w:rsid w:val="00B165EA"/>
    <w:rsid w:val="00B22FFF"/>
    <w:rsid w:val="00B33FE3"/>
    <w:rsid w:val="00B6773D"/>
    <w:rsid w:val="00B856C4"/>
    <w:rsid w:val="00B918D5"/>
    <w:rsid w:val="00B93AFE"/>
    <w:rsid w:val="00B95E8B"/>
    <w:rsid w:val="00BA7AD0"/>
    <w:rsid w:val="00BC279A"/>
    <w:rsid w:val="00BE18EC"/>
    <w:rsid w:val="00BF6C2F"/>
    <w:rsid w:val="00C0530D"/>
    <w:rsid w:val="00C32D7B"/>
    <w:rsid w:val="00C567E4"/>
    <w:rsid w:val="00C759B7"/>
    <w:rsid w:val="00C77A1A"/>
    <w:rsid w:val="00CA3D0B"/>
    <w:rsid w:val="00CB00CF"/>
    <w:rsid w:val="00CB0910"/>
    <w:rsid w:val="00D4778D"/>
    <w:rsid w:val="00D65BA8"/>
    <w:rsid w:val="00D76A22"/>
    <w:rsid w:val="00D90658"/>
    <w:rsid w:val="00DA2B51"/>
    <w:rsid w:val="00DA5FB0"/>
    <w:rsid w:val="00DF26B8"/>
    <w:rsid w:val="00EC33C9"/>
    <w:rsid w:val="00EC392B"/>
    <w:rsid w:val="00F00720"/>
    <w:rsid w:val="00F17785"/>
    <w:rsid w:val="00F208BB"/>
    <w:rsid w:val="00F25CE9"/>
    <w:rsid w:val="00F42657"/>
    <w:rsid w:val="00F53F67"/>
    <w:rsid w:val="00F575E7"/>
    <w:rsid w:val="00F64DB6"/>
    <w:rsid w:val="00F77CE5"/>
    <w:rsid w:val="00F831E9"/>
    <w:rsid w:val="00FD3996"/>
    <w:rsid w:val="00FE4545"/>
    <w:rsid w:val="00FE6345"/>
    <w:rsid w:val="00FE7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D21"/>
    <w:rPr>
      <w:sz w:val="24"/>
      <w:szCs w:val="24"/>
      <w:lang w:val="es-ES" w:eastAsia="es-ES"/>
    </w:rPr>
  </w:style>
  <w:style w:type="paragraph" w:styleId="Ttulo2">
    <w:name w:val="heading 2"/>
    <w:basedOn w:val="Normal"/>
    <w:next w:val="Normal"/>
    <w:link w:val="Ttulo2Car"/>
    <w:uiPriority w:val="9"/>
    <w:unhideWhenUsed/>
    <w:qFormat/>
    <w:rsid w:val="00F00720"/>
    <w:pPr>
      <w:keepNext/>
      <w:spacing w:before="240" w:after="60"/>
      <w:outlineLvl w:val="1"/>
    </w:pPr>
    <w:rPr>
      <w:rFonts w:ascii="Cambria" w:hAnsi="Cambria"/>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0720"/>
    <w:rPr>
      <w:rFonts w:ascii="Cambria" w:hAnsi="Cambria"/>
      <w:b/>
      <w:bCs/>
      <w:i/>
      <w:iCs/>
      <w:sz w:val="28"/>
      <w:szCs w:val="28"/>
      <w:lang w:eastAsia="en-US"/>
    </w:rPr>
  </w:style>
  <w:style w:type="character" w:styleId="nfasis">
    <w:name w:val="Emphasis"/>
    <w:basedOn w:val="Fuentedeprrafopredeter"/>
    <w:uiPriority w:val="20"/>
    <w:qFormat/>
    <w:rsid w:val="00F00720"/>
    <w:rPr>
      <w:i/>
      <w:iCs/>
    </w:rPr>
  </w:style>
  <w:style w:type="paragraph" w:styleId="Textodeglobo">
    <w:name w:val="Balloon Text"/>
    <w:basedOn w:val="Normal"/>
    <w:link w:val="TextodegloboCar"/>
    <w:rsid w:val="00F00720"/>
    <w:rPr>
      <w:rFonts w:ascii="Tahoma" w:hAnsi="Tahoma" w:cs="Tahoma"/>
      <w:sz w:val="16"/>
      <w:szCs w:val="16"/>
    </w:rPr>
  </w:style>
  <w:style w:type="character" w:customStyle="1" w:styleId="TextodegloboCar">
    <w:name w:val="Texto de globo Car"/>
    <w:basedOn w:val="Fuentedeprrafopredeter"/>
    <w:link w:val="Textodeglobo"/>
    <w:rsid w:val="00F00720"/>
    <w:rPr>
      <w:rFonts w:ascii="Tahoma" w:hAnsi="Tahoma" w:cs="Tahoma"/>
      <w:sz w:val="16"/>
      <w:szCs w:val="16"/>
      <w:lang w:val="es-ES" w:eastAsia="es-ES"/>
    </w:rPr>
  </w:style>
  <w:style w:type="paragraph" w:customStyle="1" w:styleId="Default">
    <w:name w:val="Default"/>
    <w:rsid w:val="00A31094"/>
    <w:pPr>
      <w:autoSpaceDE w:val="0"/>
      <w:autoSpaceDN w:val="0"/>
      <w:adjustRightInd w:val="0"/>
    </w:pPr>
    <w:rPr>
      <w:rFonts w:eastAsia="Calibri"/>
      <w:color w:val="000000"/>
      <w:sz w:val="24"/>
      <w:szCs w:val="24"/>
    </w:rPr>
  </w:style>
  <w:style w:type="paragraph" w:styleId="Prrafodelista">
    <w:name w:val="List Paragraph"/>
    <w:basedOn w:val="Normal"/>
    <w:uiPriority w:val="34"/>
    <w:qFormat/>
    <w:rsid w:val="008074ED"/>
    <w:pPr>
      <w:ind w:left="720"/>
      <w:contextualSpacing/>
    </w:pPr>
  </w:style>
  <w:style w:type="paragraph" w:styleId="Bibliografa">
    <w:name w:val="Bibliography"/>
    <w:basedOn w:val="Normal"/>
    <w:next w:val="Normal"/>
    <w:uiPriority w:val="37"/>
    <w:unhideWhenUsed/>
    <w:rsid w:val="00694481"/>
  </w:style>
  <w:style w:type="character" w:styleId="Hipervnculo">
    <w:name w:val="Hyperlink"/>
    <w:basedOn w:val="Fuentedeprrafopredeter"/>
    <w:rsid w:val="00072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D21"/>
    <w:rPr>
      <w:sz w:val="24"/>
      <w:szCs w:val="24"/>
      <w:lang w:val="es-ES" w:eastAsia="es-ES"/>
    </w:rPr>
  </w:style>
  <w:style w:type="paragraph" w:styleId="Ttulo2">
    <w:name w:val="heading 2"/>
    <w:basedOn w:val="Normal"/>
    <w:next w:val="Normal"/>
    <w:link w:val="Ttulo2Car"/>
    <w:uiPriority w:val="9"/>
    <w:unhideWhenUsed/>
    <w:qFormat/>
    <w:rsid w:val="00F00720"/>
    <w:pPr>
      <w:keepNext/>
      <w:spacing w:before="240" w:after="60"/>
      <w:outlineLvl w:val="1"/>
    </w:pPr>
    <w:rPr>
      <w:rFonts w:ascii="Cambria" w:hAnsi="Cambria"/>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0720"/>
    <w:rPr>
      <w:rFonts w:ascii="Cambria" w:hAnsi="Cambria"/>
      <w:b/>
      <w:bCs/>
      <w:i/>
      <w:iCs/>
      <w:sz w:val="28"/>
      <w:szCs w:val="28"/>
      <w:lang w:eastAsia="en-US"/>
    </w:rPr>
  </w:style>
  <w:style w:type="character" w:styleId="nfasis">
    <w:name w:val="Emphasis"/>
    <w:basedOn w:val="Fuentedeprrafopredeter"/>
    <w:uiPriority w:val="20"/>
    <w:qFormat/>
    <w:rsid w:val="00F00720"/>
    <w:rPr>
      <w:i/>
      <w:iCs/>
    </w:rPr>
  </w:style>
  <w:style w:type="paragraph" w:styleId="Textodeglobo">
    <w:name w:val="Balloon Text"/>
    <w:basedOn w:val="Normal"/>
    <w:link w:val="TextodegloboCar"/>
    <w:rsid w:val="00F00720"/>
    <w:rPr>
      <w:rFonts w:ascii="Tahoma" w:hAnsi="Tahoma" w:cs="Tahoma"/>
      <w:sz w:val="16"/>
      <w:szCs w:val="16"/>
    </w:rPr>
  </w:style>
  <w:style w:type="character" w:customStyle="1" w:styleId="TextodegloboCar">
    <w:name w:val="Texto de globo Car"/>
    <w:basedOn w:val="Fuentedeprrafopredeter"/>
    <w:link w:val="Textodeglobo"/>
    <w:rsid w:val="00F00720"/>
    <w:rPr>
      <w:rFonts w:ascii="Tahoma" w:hAnsi="Tahoma" w:cs="Tahoma"/>
      <w:sz w:val="16"/>
      <w:szCs w:val="16"/>
      <w:lang w:val="es-ES" w:eastAsia="es-ES"/>
    </w:rPr>
  </w:style>
  <w:style w:type="paragraph" w:customStyle="1" w:styleId="Default">
    <w:name w:val="Default"/>
    <w:rsid w:val="00A31094"/>
    <w:pPr>
      <w:autoSpaceDE w:val="0"/>
      <w:autoSpaceDN w:val="0"/>
      <w:adjustRightInd w:val="0"/>
    </w:pPr>
    <w:rPr>
      <w:rFonts w:eastAsia="Calibri"/>
      <w:color w:val="000000"/>
      <w:sz w:val="24"/>
      <w:szCs w:val="24"/>
    </w:rPr>
  </w:style>
  <w:style w:type="paragraph" w:styleId="Prrafodelista">
    <w:name w:val="List Paragraph"/>
    <w:basedOn w:val="Normal"/>
    <w:uiPriority w:val="34"/>
    <w:qFormat/>
    <w:rsid w:val="008074ED"/>
    <w:pPr>
      <w:ind w:left="720"/>
      <w:contextualSpacing/>
    </w:pPr>
  </w:style>
  <w:style w:type="paragraph" w:styleId="Bibliografa">
    <w:name w:val="Bibliography"/>
    <w:basedOn w:val="Normal"/>
    <w:next w:val="Normal"/>
    <w:uiPriority w:val="37"/>
    <w:unhideWhenUsed/>
    <w:rsid w:val="00694481"/>
  </w:style>
  <w:style w:type="character" w:styleId="Hipervnculo">
    <w:name w:val="Hyperlink"/>
    <w:basedOn w:val="Fuentedeprrafopredeter"/>
    <w:rsid w:val="00072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ica700@yahoo.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mailto:gabrilo2009@hotmail.com" TargetMode="Externa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jagarza48@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briel\GABRIEL\Mecanica%20Ing%20Mecatronica\LISTADOS\LISTADO%20AG%20DIC%202010%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briel\GABRIEL\Mecanica%20Ing%20Mecatronica\LISTADOS\LISTADO%20AG%20DIC%202010%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Calificación obtenida por los estudiantes en las actividades</a:t>
            </a:r>
          </a:p>
        </c:rich>
      </c:tx>
      <c:overlay val="0"/>
    </c:title>
    <c:autoTitleDeleted val="0"/>
    <c:plotArea>
      <c:layout/>
      <c:barChart>
        <c:barDir val="col"/>
        <c:grouping val="clustered"/>
        <c:varyColors val="0"/>
        <c:ser>
          <c:idx val="0"/>
          <c:order val="0"/>
          <c:invertIfNegative val="0"/>
          <c:dPt>
            <c:idx val="0"/>
            <c:invertIfNegative val="0"/>
            <c:bubble3D val="0"/>
            <c:spPr>
              <a:solidFill>
                <a:schemeClr val="bg1">
                  <a:lumMod val="50000"/>
                </a:schemeClr>
              </a:solidFill>
            </c:spPr>
          </c:dPt>
          <c:dPt>
            <c:idx val="1"/>
            <c:invertIfNegative val="0"/>
            <c:bubble3D val="0"/>
            <c:spPr>
              <a:solidFill>
                <a:sysClr val="window" lastClr="FFFFFF">
                  <a:lumMod val="50000"/>
                </a:sysClr>
              </a:solidFill>
            </c:spPr>
          </c:dPt>
          <c:dPt>
            <c:idx val="2"/>
            <c:invertIfNegative val="0"/>
            <c:bubble3D val="0"/>
            <c:spPr>
              <a:solidFill>
                <a:sysClr val="window" lastClr="FFFFFF">
                  <a:lumMod val="50000"/>
                </a:sysClr>
              </a:solidFill>
            </c:spPr>
          </c:dPt>
          <c:dPt>
            <c:idx val="3"/>
            <c:invertIfNegative val="0"/>
            <c:bubble3D val="0"/>
            <c:spPr>
              <a:solidFill>
                <a:sysClr val="window" lastClr="FFFFFF">
                  <a:lumMod val="50000"/>
                </a:sysClr>
              </a:solidFill>
            </c:spPr>
          </c:dPt>
          <c:dPt>
            <c:idx val="4"/>
            <c:invertIfNegative val="0"/>
            <c:bubble3D val="0"/>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schemeClr val="tx1"/>
                </a:solidFill>
              </a:ln>
            </c:spPr>
          </c:dPt>
          <c:dPt>
            <c:idx val="5"/>
            <c:invertIfNegative val="0"/>
            <c:bubble3D val="0"/>
            <c:spPr>
              <a:solidFill>
                <a:schemeClr val="tx1"/>
              </a:solidFill>
              <a:ln>
                <a:solidFill>
                  <a:sysClr val="window" lastClr="FFFFFF"/>
                </a:solidFill>
              </a:ln>
            </c:spPr>
          </c:dPt>
          <c:dPt>
            <c:idx val="6"/>
            <c:invertIfNegative val="0"/>
            <c:bubble3D val="0"/>
            <c:spPr>
              <a:solidFill>
                <a:sysClr val="windowText" lastClr="000000"/>
              </a:solidFill>
              <a:ln>
                <a:solidFill>
                  <a:sysClr val="window" lastClr="FFFFFF"/>
                </a:solidFill>
              </a:ln>
            </c:spPr>
          </c:dPt>
          <c:dPt>
            <c:idx val="7"/>
            <c:invertIfNegative val="0"/>
            <c:bubble3D val="0"/>
            <c:spPr>
              <a:solidFill>
                <a:sysClr val="windowText" lastClr="000000"/>
              </a:solidFill>
              <a:ln>
                <a:solidFill>
                  <a:sysClr val="window" lastClr="FFFFFF"/>
                </a:solidFill>
              </a:ln>
            </c:spPr>
          </c:dPt>
          <c:dPt>
            <c:idx val="8"/>
            <c:invertIfNegative val="0"/>
            <c:bubble3D val="0"/>
            <c:spPr>
              <a:solidFill>
                <a:sysClr val="windowText" lastClr="000000"/>
              </a:solidFill>
              <a:ln>
                <a:solidFill>
                  <a:schemeClr val="bg1"/>
                </a:solidFill>
              </a:ln>
            </c:spPr>
          </c:dPt>
          <c:dPt>
            <c:idx val="9"/>
            <c:invertIfNegative val="0"/>
            <c:bubble3D val="0"/>
            <c:spPr>
              <a:gradFill flip="none" rotWithShape="1">
                <a:gsLst>
                  <a:gs pos="0">
                    <a:srgbClr val="FFFFFF"/>
                  </a:gs>
                  <a:gs pos="33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path path="rect">
                  <a:fillToRect l="50000" t="50000" r="50000" b="50000"/>
                </a:path>
                <a:tileRect/>
              </a:gradFill>
            </c:spPr>
          </c:dPt>
          <c:dLbls>
            <c:txPr>
              <a:bodyPr/>
              <a:lstStyle/>
              <a:p>
                <a:pPr>
                  <a:defRPr sz="1050" b="1"/>
                </a:pPr>
                <a:endParaRPr lang="es-MX"/>
              </a:p>
            </c:txPr>
            <c:showLegendKey val="0"/>
            <c:showVal val="1"/>
            <c:showCatName val="0"/>
            <c:showSerName val="0"/>
            <c:showPercent val="0"/>
            <c:showBubbleSize val="0"/>
            <c:showLeaderLines val="0"/>
          </c:dLbls>
          <c:cat>
            <c:strRef>
              <c:f>'eval activi'!$P$244:$Y$244</c:f>
              <c:strCache>
                <c:ptCount val="10"/>
                <c:pt idx="0">
                  <c:v>Solucion Gráfica de Problema</c:v>
                </c:pt>
                <c:pt idx="1">
                  <c:v>Simulación parabólico</c:v>
                </c:pt>
                <c:pt idx="2">
                  <c:v>Video Fuerzas</c:v>
                </c:pt>
                <c:pt idx="3">
                  <c:v>Simulación Dinámica</c:v>
                </c:pt>
                <c:pt idx="4">
                  <c:v>Promedio TI</c:v>
                </c:pt>
                <c:pt idx="5">
                  <c:v>Gráficos en clase</c:v>
                </c:pt>
                <c:pt idx="6">
                  <c:v>Problema Cohete autoeval.</c:v>
                </c:pt>
                <c:pt idx="7">
                  <c:v>Diagrama Fuerzas</c:v>
                </c:pt>
                <c:pt idx="8">
                  <c:v>Proyecto Rotación</c:v>
                </c:pt>
                <c:pt idx="9">
                  <c:v>Promedio sin TI</c:v>
                </c:pt>
              </c:strCache>
            </c:strRef>
          </c:cat>
          <c:val>
            <c:numRef>
              <c:f>'eval activi'!$P$245:$Y$245</c:f>
              <c:numCache>
                <c:formatCode>0.0</c:formatCode>
                <c:ptCount val="10"/>
                <c:pt idx="0">
                  <c:v>5.5778401122019634</c:v>
                </c:pt>
                <c:pt idx="1">
                  <c:v>7.0566816816816909</c:v>
                </c:pt>
                <c:pt idx="2">
                  <c:v>7.0720744680851055</c:v>
                </c:pt>
                <c:pt idx="3">
                  <c:v>7.8124999999999956</c:v>
                </c:pt>
                <c:pt idx="4">
                  <c:v>6.8797740654921924</c:v>
                </c:pt>
                <c:pt idx="5">
                  <c:v>4.8742964352720524</c:v>
                </c:pt>
                <c:pt idx="6">
                  <c:v>4.4370337867485814</c:v>
                </c:pt>
                <c:pt idx="7">
                  <c:v>8.6779487179487198</c:v>
                </c:pt>
                <c:pt idx="8">
                  <c:v>7.5934547908232126</c:v>
                </c:pt>
                <c:pt idx="9">
                  <c:v>6.3956834326981404</c:v>
                </c:pt>
              </c:numCache>
            </c:numRef>
          </c:val>
        </c:ser>
        <c:dLbls>
          <c:showLegendKey val="0"/>
          <c:showVal val="0"/>
          <c:showCatName val="0"/>
          <c:showSerName val="0"/>
          <c:showPercent val="0"/>
          <c:showBubbleSize val="0"/>
        </c:dLbls>
        <c:gapWidth val="150"/>
        <c:axId val="334710656"/>
        <c:axId val="334712192"/>
      </c:barChart>
      <c:catAx>
        <c:axId val="334710656"/>
        <c:scaling>
          <c:orientation val="minMax"/>
        </c:scaling>
        <c:delete val="0"/>
        <c:axPos val="b"/>
        <c:majorGridlines/>
        <c:majorTickMark val="out"/>
        <c:minorTickMark val="none"/>
        <c:tickLblPos val="nextTo"/>
        <c:txPr>
          <a:bodyPr/>
          <a:lstStyle/>
          <a:p>
            <a:pPr>
              <a:defRPr sz="800" b="1"/>
            </a:pPr>
            <a:endParaRPr lang="es-MX"/>
          </a:p>
        </c:txPr>
        <c:crossAx val="334712192"/>
        <c:crosses val="autoZero"/>
        <c:auto val="1"/>
        <c:lblAlgn val="ctr"/>
        <c:lblOffset val="100"/>
        <c:noMultiLvlLbl val="0"/>
      </c:catAx>
      <c:valAx>
        <c:axId val="334712192"/>
        <c:scaling>
          <c:orientation val="minMax"/>
          <c:min val="3"/>
        </c:scaling>
        <c:delete val="0"/>
        <c:axPos val="l"/>
        <c:majorGridlines/>
        <c:numFmt formatCode="0.0" sourceLinked="1"/>
        <c:majorTickMark val="out"/>
        <c:minorTickMark val="none"/>
        <c:tickLblPos val="nextTo"/>
        <c:crossAx val="334710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MX" sz="1200"/>
              <a:t>Evaluación de las actividades por parte de los estudiantes</a:t>
            </a:r>
          </a:p>
        </c:rich>
      </c:tx>
      <c:overlay val="0"/>
    </c:title>
    <c:autoTitleDeleted val="0"/>
    <c:plotArea>
      <c:layout/>
      <c:barChart>
        <c:barDir val="col"/>
        <c:grouping val="clustered"/>
        <c:varyColors val="0"/>
        <c:ser>
          <c:idx val="0"/>
          <c:order val="0"/>
          <c:invertIfNegative val="0"/>
          <c:dPt>
            <c:idx val="0"/>
            <c:invertIfNegative val="0"/>
            <c:bubble3D val="0"/>
            <c:spPr>
              <a:solidFill>
                <a:schemeClr val="bg1">
                  <a:lumMod val="50000"/>
                </a:schemeClr>
              </a:solidFill>
            </c:spPr>
          </c:dPt>
          <c:dPt>
            <c:idx val="1"/>
            <c:invertIfNegative val="0"/>
            <c:bubble3D val="0"/>
            <c:spPr>
              <a:solidFill>
                <a:sysClr val="window" lastClr="FFFFFF">
                  <a:lumMod val="50000"/>
                </a:sysClr>
              </a:solidFill>
            </c:spPr>
          </c:dPt>
          <c:dPt>
            <c:idx val="2"/>
            <c:invertIfNegative val="0"/>
            <c:bubble3D val="0"/>
            <c:spPr>
              <a:solidFill>
                <a:sysClr val="window" lastClr="FFFFFF">
                  <a:lumMod val="50000"/>
                </a:sysClr>
              </a:solidFill>
            </c:spPr>
          </c:dPt>
          <c:dPt>
            <c:idx val="3"/>
            <c:invertIfNegative val="0"/>
            <c:bubble3D val="0"/>
            <c:spPr>
              <a:solidFill>
                <a:sysClr val="window" lastClr="FFFFFF">
                  <a:lumMod val="50000"/>
                </a:sysClr>
              </a:solidFill>
            </c:spPr>
          </c:dPt>
          <c:dPt>
            <c:idx val="4"/>
            <c:invertIfNegative val="0"/>
            <c:bubble3D val="0"/>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schemeClr val="tx1"/>
                </a:solidFill>
              </a:ln>
            </c:spPr>
          </c:dPt>
          <c:dPt>
            <c:idx val="5"/>
            <c:invertIfNegative val="0"/>
            <c:bubble3D val="0"/>
            <c:spPr>
              <a:solidFill>
                <a:schemeClr val="tx1"/>
              </a:solidFill>
              <a:ln>
                <a:solidFill>
                  <a:sysClr val="window" lastClr="FFFFFF"/>
                </a:solidFill>
              </a:ln>
            </c:spPr>
          </c:dPt>
          <c:dPt>
            <c:idx val="6"/>
            <c:invertIfNegative val="0"/>
            <c:bubble3D val="0"/>
            <c:spPr>
              <a:solidFill>
                <a:sysClr val="windowText" lastClr="000000"/>
              </a:solidFill>
              <a:ln>
                <a:solidFill>
                  <a:sysClr val="window" lastClr="FFFFFF"/>
                </a:solidFill>
              </a:ln>
            </c:spPr>
          </c:dPt>
          <c:dPt>
            <c:idx val="7"/>
            <c:invertIfNegative val="0"/>
            <c:bubble3D val="0"/>
            <c:spPr>
              <a:solidFill>
                <a:sysClr val="windowText" lastClr="000000"/>
              </a:solidFill>
              <a:ln>
                <a:solidFill>
                  <a:sysClr val="window" lastClr="FFFFFF"/>
                </a:solidFill>
              </a:ln>
            </c:spPr>
          </c:dPt>
          <c:dPt>
            <c:idx val="8"/>
            <c:invertIfNegative val="0"/>
            <c:bubble3D val="0"/>
            <c:spPr>
              <a:solidFill>
                <a:sysClr val="windowText" lastClr="000000"/>
              </a:solidFill>
              <a:ln>
                <a:solidFill>
                  <a:schemeClr val="bg1"/>
                </a:solidFill>
              </a:ln>
            </c:spPr>
          </c:dPt>
          <c:dPt>
            <c:idx val="9"/>
            <c:invertIfNegative val="0"/>
            <c:bubble3D val="0"/>
            <c:spPr>
              <a:gradFill flip="none" rotWithShape="1">
                <a:gsLst>
                  <a:gs pos="0">
                    <a:srgbClr val="FFFFFF"/>
                  </a:gs>
                  <a:gs pos="33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path path="rect">
                  <a:fillToRect l="50000" t="50000" r="50000" b="50000"/>
                </a:path>
                <a:tileRect/>
              </a:gradFill>
            </c:spPr>
          </c:dPt>
          <c:dLbls>
            <c:txPr>
              <a:bodyPr/>
              <a:lstStyle/>
              <a:p>
                <a:pPr>
                  <a:defRPr sz="1000" b="1"/>
                </a:pPr>
                <a:endParaRPr lang="es-MX"/>
              </a:p>
            </c:txPr>
            <c:showLegendKey val="0"/>
            <c:showVal val="1"/>
            <c:showCatName val="0"/>
            <c:showSerName val="0"/>
            <c:showPercent val="0"/>
            <c:showBubbleSize val="0"/>
            <c:showLeaderLines val="0"/>
          </c:dLbls>
          <c:cat>
            <c:strRef>
              <c:f>'eval activi'!$D$312:$M$312</c:f>
              <c:strCache>
                <c:ptCount val="10"/>
                <c:pt idx="0">
                  <c:v>Solucion Gráfica de Problema</c:v>
                </c:pt>
                <c:pt idx="1">
                  <c:v>Simulación parabólico</c:v>
                </c:pt>
                <c:pt idx="2">
                  <c:v>Video Fuerzas</c:v>
                </c:pt>
                <c:pt idx="3">
                  <c:v>Simulación Dinámica</c:v>
                </c:pt>
                <c:pt idx="4">
                  <c:v>Promedio TI</c:v>
                </c:pt>
                <c:pt idx="5">
                  <c:v>Gráficos en clase</c:v>
                </c:pt>
                <c:pt idx="6">
                  <c:v>Problema Cohete autoeval.</c:v>
                </c:pt>
                <c:pt idx="7">
                  <c:v>Diagrama Fuerzas</c:v>
                </c:pt>
                <c:pt idx="8">
                  <c:v>Proyecto Rotación</c:v>
                </c:pt>
                <c:pt idx="9">
                  <c:v>Promedio sin TI</c:v>
                </c:pt>
              </c:strCache>
            </c:strRef>
          </c:cat>
          <c:val>
            <c:numRef>
              <c:f>'eval activi'!$D$313:$M$313</c:f>
              <c:numCache>
                <c:formatCode>0.00</c:formatCode>
                <c:ptCount val="10"/>
                <c:pt idx="0">
                  <c:v>3.9000000000000004</c:v>
                </c:pt>
                <c:pt idx="1">
                  <c:v>4.1850000000000005</c:v>
                </c:pt>
                <c:pt idx="2">
                  <c:v>3.96</c:v>
                </c:pt>
                <c:pt idx="3">
                  <c:v>4.1850000000000005</c:v>
                </c:pt>
                <c:pt idx="4">
                  <c:v>4.0574999999999966</c:v>
                </c:pt>
                <c:pt idx="5">
                  <c:v>3.3499999999999988</c:v>
                </c:pt>
                <c:pt idx="6">
                  <c:v>3.48</c:v>
                </c:pt>
                <c:pt idx="7">
                  <c:v>4.2050000000000001</c:v>
                </c:pt>
                <c:pt idx="8">
                  <c:v>3.8749999999999987</c:v>
                </c:pt>
                <c:pt idx="9">
                  <c:v>3.7275000000000045</c:v>
                </c:pt>
              </c:numCache>
            </c:numRef>
          </c:val>
        </c:ser>
        <c:dLbls>
          <c:showLegendKey val="0"/>
          <c:showVal val="0"/>
          <c:showCatName val="0"/>
          <c:showSerName val="0"/>
          <c:showPercent val="0"/>
          <c:showBubbleSize val="0"/>
        </c:dLbls>
        <c:gapWidth val="150"/>
        <c:axId val="334750080"/>
        <c:axId val="334751616"/>
      </c:barChart>
      <c:catAx>
        <c:axId val="334750080"/>
        <c:scaling>
          <c:orientation val="minMax"/>
        </c:scaling>
        <c:delete val="0"/>
        <c:axPos val="b"/>
        <c:majorGridlines/>
        <c:majorTickMark val="out"/>
        <c:minorTickMark val="none"/>
        <c:tickLblPos val="nextTo"/>
        <c:txPr>
          <a:bodyPr/>
          <a:lstStyle/>
          <a:p>
            <a:pPr>
              <a:defRPr sz="700" b="1"/>
            </a:pPr>
            <a:endParaRPr lang="es-MX"/>
          </a:p>
        </c:txPr>
        <c:crossAx val="334751616"/>
        <c:crosses val="autoZero"/>
        <c:auto val="1"/>
        <c:lblAlgn val="ctr"/>
        <c:lblOffset val="100"/>
        <c:noMultiLvlLbl val="0"/>
      </c:catAx>
      <c:valAx>
        <c:axId val="334751616"/>
        <c:scaling>
          <c:orientation val="minMax"/>
          <c:min val="3"/>
        </c:scaling>
        <c:delete val="0"/>
        <c:axPos val="l"/>
        <c:majorGridlines/>
        <c:numFmt formatCode="0.00" sourceLinked="1"/>
        <c:majorTickMark val="out"/>
        <c:minorTickMark val="none"/>
        <c:tickLblPos val="nextTo"/>
        <c:crossAx val="334750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Las04</b:Tag>
    <b:SourceType>Report</b:SourceType>
    <b:Guid>{28E3E7BA-544F-4C64-BC8B-DF854CE8D372}</b:Guid>
    <b:Title>Las tecnologías de la Información y la comunicación en la formación docente. Guía de planificación</b:Title>
    <b:Year>2004</b:Year>
    <b:City>París</b:City>
    <b:Department>División de Educación Superior</b:Department>
    <b:Institution>UNESCO</b:Institution>
    <b:StandardNumber>ISBN 9974-32-350-9</b:StandardNumber>
    <b:RefOrder>1</b:RefOrder>
  </b:Source>
  <b:Source>
    <b:Tag>Joh10</b:Tag>
    <b:SourceType>Report</b:SourceType>
    <b:Guid>{1CE1AA88-F97E-4E3E-A937-EDB08589EFA1}</b:Guid>
    <b:Author>
      <b:Author>
        <b:NameList>
          <b:Person>
            <b:Last>Johnson</b:Last>
            <b:First>L.</b:First>
          </b:Person>
          <b:Person>
            <b:Last>Smith</b:Last>
            <b:First>R.</b:First>
          </b:Person>
          <b:Person>
            <b:Last>Levine</b:Last>
            <b:First>A</b:First>
          </b:Person>
          <b:Person>
            <b:Last>Stone</b:Last>
            <b:First>S.</b:First>
          </b:Person>
        </b:NameList>
      </b:Author>
    </b:Author>
    <b:Title>The 2010 Horizon Report : Edición en español</b:Title>
    <b:Year>2010</b:Year>
    <b:Publisher>The New Media Consortium</b:Publisher>
    <b:City>Austin, Texas</b:City>
    <b:RefOrder>2</b:RefOrder>
  </b:Source>
  <b:Source>
    <b:Tag>BEC09</b:Tag>
    <b:SourceType>Report</b:SourceType>
    <b:Guid>{EAE7FEEE-79A0-4D1B-8733-3753E7A6255B}</b:Guid>
    <b:Author>
      <b:Author>
        <b:Corporate>BECTA</b:Corporate>
      </b:Author>
    </b:Author>
    <b:Title>Harnessing Technology Review 2008: The role of technology and its impact on education</b:Title>
    <b:Year>2009</b:Year>
    <b:Publisher>Conventry, Becta</b:Publisher>
    <b:RefOrder>3</b:RefOrder>
  </b:Source>
  <b:Source>
    <b:Tag>Pre01</b:Tag>
    <b:SourceType>JournalArticle</b:SourceType>
    <b:Guid>{343E3F8F-E839-47EA-BAB1-01D24633DF1B}</b:Guid>
    <b:Author>
      <b:Author>
        <b:NameList>
          <b:Person>
            <b:Last>Prensky</b:Last>
            <b:First>Marc</b:First>
          </b:Person>
        </b:NameList>
      </b:Author>
    </b:Author>
    <b:Title>Digital Natives, Digital Immigrants</b:Title>
    <b:Year>2001</b:Year>
    <b:Publisher>MCB University Press</b:Publisher>
    <b:JournalName>On the Horizon</b:JournalName>
    <b:Month>October</b:Month>
    <b:Volume>9</b:Volume>
    <b:Issue>5</b:Issue>
    <b:RefOrder>4</b:RefOrder>
  </b:Source>
  <b:Source>
    <b:Tag>The96</b:Tag>
    <b:SourceType>Report</b:SourceType>
    <b:Guid>{8CA701EA-BD39-48A5-8E62-7D29A1F02285}</b:Guid>
    <b:Author>
      <b:Author>
        <b:Corporate>The Boeing Company</b:Corporate>
      </b:Author>
    </b:Author>
    <b:Title>Desired Attributes of an Engineer: Participation with Universities.</b:Title>
    <b:Year>1996</b:Year>
    <b:RefOrder>5</b:RefOrder>
  </b:Source>
  <b:Source>
    <b:Tag>Edw09</b:Tag>
    <b:SourceType>Report</b:SourceType>
    <b:Guid>{F3E5B4EA-AA6C-46A6-A8EF-F6EE2AF5B366}</b:Guid>
    <b:Author>
      <b:Author>
        <b:NameList>
          <b:Person>
            <b:Last>Edwards</b:Last>
            <b:First>Monica</b:First>
          </b:Person>
          <b:Person>
            <b:Last>Sánchez-Ruiz</b:Last>
            <b:First>Luis</b:First>
            <b:Middle>M.</b:Middle>
          </b:Person>
          <b:Person>
            <b:Last>Sánchez-Díaz</b:Last>
            <b:First>Carlos</b:First>
          </b:Person>
        </b:NameList>
      </b:Author>
    </b:Author>
    <b:Title>Achieving competence-based curriculum in Engineering Education in Spain</b:Title>
    <b:Year>2009</b:Year>
    <b:Publisher>INGENIO, Universidad Politécnica de Valencia</b:Publisher>
    <b:City>Valencia</b:City>
    <b:RefOrder>6</b:RefOrder>
  </b:Source>
  <b:Source>
    <b:Tag>Are09</b:Tag>
    <b:SourceType>ElectronicSource</b:SourceType>
    <b:Guid>{C60710DA-8675-4642-BB3C-D18CB6EBD693}</b:Guid>
    <b:Author>
      <b:Author>
        <b:NameList>
          <b:Person>
            <b:Last>Area Moreira</b:Last>
            <b:First>Manuel</b:First>
          </b:Person>
        </b:NameList>
      </b:Author>
      <b:Editor>
        <b:NameList>
          <b:Person>
            <b:Last>Laguna</b:Last>
            <b:First>Universidad</b:First>
            <b:Middle>de La</b:Middle>
          </b:Person>
        </b:NameList>
      </b:Editor>
    </b:Author>
    <b:Title>Manual electrónico. Introducción a la Tecnología Educativa</b:Title>
    <b:Year>2009</b:Year>
    <b:City>La Laguna</b:City>
    <b:CountryRegion>España</b:CountryRegion>
    <b:RefOrder>7</b:RefOrder>
  </b:Source>
  <b:Source>
    <b:Tag>Mar10</b:Tag>
    <b:SourceType>JournalArticle</b:SourceType>
    <b:Guid>{EF9A18EB-D2AD-4D7D-AF15-AE35D7F38EA8}</b:Guid>
    <b:Author>
      <b:Author>
        <b:NameList>
          <b:Person>
            <b:Last>Martínez Alonso</b:Last>
            <b:First>Gabriel</b:First>
            <b:Middle>Fernando</b:Middle>
          </b:Person>
          <b:Person>
            <b:Last>Monsiváis Pérez</b:Last>
            <b:First>Andrés</b:First>
          </b:Person>
        </b:NameList>
      </b:Author>
    </b:Author>
    <b:Title>Desarrollo de competencias en un curso de Física para ingenieros</b:Title>
    <b:JournalName>Lat. Am. J. Phys. Educ. (LAJPE)</b:JournalName>
    <b:Year>2010</b:Year>
    <b:Pages>683 - 691</b:Pages>
    <b:Month>Septiembre</b:Month>
    <b:Volume>4</b:Volume>
    <b:Issue>3</b:Issue>
    <b:StandardNumber>1870 - 9095</b:StandardNumber>
    <b:RefOrder>8</b:RefOrder>
  </b:Source>
  <b:Source>
    <b:Tag>Geo10</b:Tag>
    <b:SourceType>InternetSite</b:SourceType>
    <b:Guid>{9B7A1071-9817-46C6-BB32-A04D1554B7A5}</b:Guid>
    <b:Title>GeoGebra</b:Title>
    <b:YearAccessed>2010</b:YearAccessed>
    <b:MonthAccessed>Enero</b:MonthAccessed>
    <b:DayAccessed>15</b:DayAccessed>
    <b:URL>http://www.geogebra.org/cms/</b:URL>
    <b:InternetSiteTitle>Software Libre de Matemáticas para Enseñar y Aprender.</b:InternetSiteTitle>
    <b:Year>2008</b:Year>
    <b:RefOrder>9</b:RefOrder>
  </b:Source>
  <b:Source>
    <b:Tag>Tip05</b:Tag>
    <b:SourceType>Book</b:SourceType>
    <b:Guid>{0D79B5E5-B29A-44D9-B8D3-27BD971F061D}</b:Guid>
    <b:Author>
      <b:Author>
        <b:NameList>
          <b:Person>
            <b:Last>Tipler</b:Last>
            <b:First>Paul</b:First>
            <b:Middle>A.</b:Middle>
          </b:Person>
          <b:Person>
            <b:Last>Mosca</b:Last>
            <b:First>Gene</b:First>
          </b:Person>
        </b:NameList>
      </b:Author>
    </b:Author>
    <b:Title>Física para la Ciencia y la Tecnología, 6a Ed.</b:Title>
    <b:Year>2010</b:Year>
    <b:City>Barcelona</b:City>
    <b:Publisher>REVERTÉ</b:Publisher>
    <b:StandardNumber>ISBN 84-291-4400-5</b:StandardNumber>
    <b:RefOrder>10</b:RefOrder>
  </b:Source>
  <b:Source>
    <b:Tag>Vid08</b:Tag>
    <b:SourceType>InternetSite</b:SourceType>
    <b:Guid>{63D7A8B4-0AB1-4D91-BD94-74E03EC9DED7}</b:Guid>
    <b:Title>Videos Didácticos</b:Title>
    <b:Year>2008</b:Year>
    <b:YearAccessed>2011</b:YearAccessed>
    <b:MonthAccessed>Abril</b:MonthAccessed>
    <b:DayAccessed>13</b:DayAccessed>
    <b:URL>http://www.librosvivos.org/videos/</b:URL>
    <b:RefOrder>11</b:RefOrder>
  </b:Source>
  <b:Source>
    <b:Tag>Uni11</b:Tag>
    <b:SourceType>InternetSite</b:SourceType>
    <b:Guid>{CFAC498D-7907-487C-B9DC-D627394465C0}</b:Guid>
    <b:Title>Interactive Simulations</b:Title>
    <b:YearAccessed>2011</b:YearAccessed>
    <b:MonthAccessed>Abril</b:MonthAccessed>
    <b:DayAccessed>13</b:DayAccessed>
    <b:URL>http://phet.colorado.edu/pt_BR/simulation/the-ramp</b:URL>
    <b:Year>2008</b:Year>
    <b:Author>
      <b:Author>
        <b:Corporate>University of Colorado Boulder</b:Corporate>
      </b:Author>
    </b:Author>
    <b:RefOrder>12</b:RefOrder>
  </b:Source>
  <b:Source>
    <b:Tag>Pas10</b:Tag>
    <b:SourceType>Book</b:SourceType>
    <b:Guid>{DEC3C940-EA4D-4DF3-9083-E55AFDED1CAE}</b:Guid>
    <b:Author>
      <b:Author>
        <b:NameList>
          <b:Person>
            <b:Last>Pascual Esteller</b:Last>
            <b:First>Meritxell</b:First>
          </b:Person>
          <b:Person>
            <b:Last>Santero Sánchez</b:Last>
            <b:First>Isabel</b:First>
            <b:Middle>(Coord.)</b:Middle>
          </b:Person>
        </b:NameList>
      </b:Author>
    </b:Author>
    <b:Title>Transformemos el ocio digital. Un proyecto de socialización en el tiempo libre.</b:Title>
    <b:Year>2010</b:Year>
    <b:Publisher>Centre d'Estudis. FUNDACIÓ CATALANA DE L'ESPLAI</b:Publisher>
    <b:RefOrder>13</b:RefOrder>
  </b:Source>
  <b:Source>
    <b:Tag>Gon03</b:Tag>
    <b:SourceType>DocumentFromInternetSite</b:SourceType>
    <b:Guid>{3DB8FF2B-06EE-4C7B-895C-1AB06A465EFF}</b:Guid>
    <b:Author>
      <b:Author>
        <b:Corporate>González J., Wagenaar R.</b:Corporate>
      </b:Author>
    </b:Author>
    <b:Title>Tuning Educational Structure in Europe. Informe Final.</b:Title>
    <b:Year>2003</b:Year>
    <b:Publisher>Universidad de Deusto</b:Publisher>
    <b:City>España</b:City>
    <b:InternetSiteTitle>Tuning Project</b:InternetSiteTitle>
    <b:YearAccessed>2009</b:YearAccessed>
    <b:MonthAccessed>Octubre</b:MonthAccessed>
    <b:URL>http://www.relint.deusto.es/TuningProject/index.htm</b:URL>
    <b:RefOrder>14</b:RefOrder>
  </b:Source>
  <b:Source>
    <b:Tag>Fer06</b:Tag>
    <b:SourceType>JournalArticle</b:SourceType>
    <b:Guid>{D8E53DDC-C4AA-43CD-8046-8E34BB56E26D}</b:Guid>
    <b:Author>
      <b:Author>
        <b:NameList>
          <b:Person>
            <b:Last>Fernádez March</b:Last>
            <b:First>Amparo</b:First>
          </b:Person>
        </b:NameList>
      </b:Author>
    </b:Author>
    <b:Title>Metodologías activas para la formación de competencias</b:Title>
    <b:Year>2006</b:Year>
    <b:Publisher>Educatio siglo XXI</b:Publisher>
    <b:Volume>24</b:Volume>
    <b:Pages>35 - 56</b:Pages>
    <b:JournalName>Educatio, Siglo XXI</b:JournalName>
    <b:RefOrder>15</b:RefOrder>
  </b:Source>
  <b:Source>
    <b:Tag>Fab10</b:Tag>
    <b:SourceType>JournalArticle</b:SourceType>
    <b:Guid>{54693F9C-1439-40A3-BB8F-B8C4B4E5EB3F}</b:Guid>
    <b:Author>
      <b:Author>
        <b:NameList>
          <b:Person>
            <b:Last>Fabregues</b:Last>
            <b:First>Sergi</b:First>
          </b:Person>
          <b:Person>
            <b:Last>Ion</b:Last>
            <b:First>Georgeta</b:First>
          </b:Person>
          <b:Person>
            <b:Last>Meneses</b:Last>
            <b:First>Julio</b:First>
          </b:Person>
          <b:Person>
            <b:Last>Mominó</b:Last>
            <b:First>Josep</b:First>
            <b:Middle>Ma.</b:Middle>
          </b:Person>
          <b:Person>
            <b:Last>Sigalés</b:Last>
            <b:First>Carles</b:First>
          </b:Person>
        </b:NameList>
      </b:Author>
    </b:Author>
    <b:Title>Usos de las TIC en los centros educativos españoles.</b:Title>
    <b:Year>2010</b:Year>
    <b:JournalName>Revista Didáctica, Innovación y Multimedia DIM</b:JournalName>
    <b:Month>junio</b:Month>
    <b:Issue>17</b:Issue>
    <b:StandardNumber>ISSN 1699 3748</b:StandardNumber>
    <b:RefOrder>16</b:RefOrder>
  </b:Source>
</b:Sources>
</file>

<file path=customXml/itemProps1.xml><?xml version="1.0" encoding="utf-8"?>
<ds:datastoreItem xmlns:ds="http://schemas.openxmlformats.org/officeDocument/2006/customXml" ds:itemID="{1C7E324A-2260-4E9C-AA30-06CE178B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5517</Words>
  <Characters>30347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Juan Angel Garza Garza</cp:lastModifiedBy>
  <cp:revision>2</cp:revision>
  <cp:lastPrinted>2011-10-05T16:01:00Z</cp:lastPrinted>
  <dcterms:created xsi:type="dcterms:W3CDTF">2011-10-05T16:08:00Z</dcterms:created>
  <dcterms:modified xsi:type="dcterms:W3CDTF">2011-10-05T16:08:00Z</dcterms:modified>
</cp:coreProperties>
</file>