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9CA" w:rsidRPr="00055F8A" w:rsidRDefault="00291424" w:rsidP="00CC21D0">
      <w:pPr>
        <w:spacing w:line="360" w:lineRule="auto"/>
        <w:jc w:val="center"/>
        <w:rPr>
          <w:rFonts w:ascii="Arial" w:hAnsi="Arial" w:cs="Arial"/>
          <w:b/>
          <w:sz w:val="20"/>
          <w:szCs w:val="20"/>
        </w:rPr>
      </w:pPr>
      <w:r>
        <w:rPr>
          <w:rFonts w:ascii="Arial" w:hAnsi="Arial" w:cs="Arial"/>
          <w:b/>
          <w:sz w:val="20"/>
          <w:szCs w:val="20"/>
        </w:rPr>
        <w:t xml:space="preserve">ANÁLISIS CRÍTICO DE LA </w:t>
      </w:r>
      <w:r w:rsidR="00EF1A84" w:rsidRPr="00055F8A">
        <w:rPr>
          <w:rFonts w:ascii="Arial" w:hAnsi="Arial" w:cs="Arial"/>
          <w:b/>
          <w:sz w:val="20"/>
          <w:szCs w:val="20"/>
        </w:rPr>
        <w:t>FORMACIÓN DEL PROFESORADO DE LENGUA CASTELLANA Y LITERATURA PARA LA DOCENCIA EN EL SIGLO XXI</w:t>
      </w:r>
    </w:p>
    <w:p w:rsidR="00E01D6C" w:rsidRPr="005E6EA4" w:rsidRDefault="00E01D6C" w:rsidP="005E6EA4">
      <w:pPr>
        <w:spacing w:line="360" w:lineRule="auto"/>
        <w:contextualSpacing/>
        <w:jc w:val="right"/>
        <w:rPr>
          <w:rFonts w:ascii="Arial" w:hAnsi="Arial" w:cs="Arial"/>
          <w:sz w:val="20"/>
          <w:szCs w:val="20"/>
        </w:rPr>
      </w:pPr>
      <w:r w:rsidRPr="005E6EA4">
        <w:rPr>
          <w:rFonts w:ascii="Arial" w:hAnsi="Arial" w:cs="Arial"/>
          <w:sz w:val="20"/>
          <w:szCs w:val="20"/>
        </w:rPr>
        <w:t>PABLO LORENTE MUÑOZ</w:t>
      </w:r>
    </w:p>
    <w:p w:rsidR="00CC21D0" w:rsidRPr="005E6EA4" w:rsidRDefault="00CC21D0" w:rsidP="005E6EA4">
      <w:pPr>
        <w:spacing w:line="360" w:lineRule="auto"/>
        <w:contextualSpacing/>
        <w:jc w:val="right"/>
        <w:rPr>
          <w:rFonts w:ascii="Arial" w:hAnsi="Arial" w:cs="Arial"/>
          <w:sz w:val="20"/>
          <w:szCs w:val="20"/>
        </w:rPr>
      </w:pPr>
      <w:r w:rsidRPr="005E6EA4">
        <w:rPr>
          <w:rFonts w:ascii="Arial" w:hAnsi="Arial" w:cs="Arial"/>
          <w:sz w:val="20"/>
          <w:szCs w:val="20"/>
        </w:rPr>
        <w:t>PROFESOR DE LENGUA CASTELLANA Y LITERATURA,</w:t>
      </w:r>
    </w:p>
    <w:p w:rsidR="00CC21D0" w:rsidRPr="005E6EA4" w:rsidRDefault="00CC21D0" w:rsidP="005E6EA4">
      <w:pPr>
        <w:spacing w:line="360" w:lineRule="auto"/>
        <w:contextualSpacing/>
        <w:jc w:val="right"/>
        <w:rPr>
          <w:rFonts w:ascii="Arial" w:hAnsi="Arial" w:cs="Arial"/>
          <w:sz w:val="20"/>
          <w:szCs w:val="20"/>
        </w:rPr>
      </w:pPr>
      <w:r w:rsidRPr="005E6EA4">
        <w:rPr>
          <w:rFonts w:ascii="Arial" w:hAnsi="Arial" w:cs="Arial"/>
          <w:sz w:val="20"/>
          <w:szCs w:val="20"/>
        </w:rPr>
        <w:t>ENSEÑANZA SECUNDARIA</w:t>
      </w:r>
    </w:p>
    <w:p w:rsidR="005E6EA4" w:rsidRPr="005E6EA4" w:rsidRDefault="005E6EA4" w:rsidP="005E6EA4">
      <w:pPr>
        <w:spacing w:line="360" w:lineRule="auto"/>
        <w:contextualSpacing/>
        <w:jc w:val="right"/>
        <w:rPr>
          <w:rFonts w:ascii="Arial" w:hAnsi="Arial" w:cs="Arial"/>
          <w:sz w:val="20"/>
          <w:szCs w:val="20"/>
        </w:rPr>
      </w:pPr>
      <w:r w:rsidRPr="005E6EA4">
        <w:rPr>
          <w:rFonts w:ascii="Arial" w:hAnsi="Arial" w:cs="Arial"/>
          <w:sz w:val="20"/>
          <w:szCs w:val="20"/>
        </w:rPr>
        <w:t>DIPUTACIÓN GENERAL DE ARAGÓN.</w:t>
      </w:r>
    </w:p>
    <w:p w:rsidR="005E6EA4" w:rsidRDefault="005E6EA4" w:rsidP="005E6EA4">
      <w:pPr>
        <w:spacing w:line="360" w:lineRule="auto"/>
        <w:contextualSpacing/>
        <w:jc w:val="right"/>
        <w:rPr>
          <w:rFonts w:ascii="Arial" w:hAnsi="Arial" w:cs="Arial"/>
          <w:b/>
          <w:sz w:val="20"/>
          <w:szCs w:val="20"/>
        </w:rPr>
      </w:pPr>
      <w:r w:rsidRPr="005E6EA4">
        <w:rPr>
          <w:rFonts w:ascii="Arial" w:hAnsi="Arial" w:cs="Arial"/>
          <w:sz w:val="20"/>
          <w:szCs w:val="20"/>
        </w:rPr>
        <w:t>lplorent@unizar.es</w:t>
      </w:r>
    </w:p>
    <w:p w:rsidR="00CC21D0" w:rsidRPr="00055F8A" w:rsidRDefault="00CC21D0" w:rsidP="00CC21D0">
      <w:pPr>
        <w:jc w:val="right"/>
        <w:rPr>
          <w:rFonts w:ascii="Arial" w:hAnsi="Arial" w:cs="Arial"/>
          <w:b/>
          <w:sz w:val="20"/>
          <w:szCs w:val="20"/>
        </w:rPr>
      </w:pPr>
    </w:p>
    <w:p w:rsidR="00AC4993" w:rsidRPr="00055F8A" w:rsidRDefault="00AC4993" w:rsidP="00AC4993">
      <w:pPr>
        <w:spacing w:line="360" w:lineRule="auto"/>
        <w:contextualSpacing/>
        <w:jc w:val="both"/>
        <w:rPr>
          <w:rFonts w:ascii="Arial" w:hAnsi="Arial" w:cs="Arial"/>
          <w:sz w:val="20"/>
          <w:szCs w:val="20"/>
        </w:rPr>
      </w:pPr>
      <w:r w:rsidRPr="00055F8A">
        <w:rPr>
          <w:rFonts w:ascii="Arial" w:hAnsi="Arial" w:cs="Arial"/>
          <w:b/>
          <w:sz w:val="20"/>
          <w:szCs w:val="20"/>
        </w:rPr>
        <w:t xml:space="preserve">RESUMEN: </w:t>
      </w:r>
      <w:r w:rsidRPr="00055F8A">
        <w:rPr>
          <w:rFonts w:ascii="Arial" w:hAnsi="Arial" w:cs="Arial"/>
          <w:sz w:val="20"/>
          <w:szCs w:val="20"/>
        </w:rPr>
        <w:t>En este trabajo</w:t>
      </w:r>
      <w:r w:rsidR="00291424">
        <w:rPr>
          <w:rFonts w:ascii="Arial" w:hAnsi="Arial" w:cs="Arial"/>
          <w:sz w:val="20"/>
          <w:szCs w:val="20"/>
        </w:rPr>
        <w:t xml:space="preserve"> tratamos algunas de las dificultades </w:t>
      </w:r>
      <w:r w:rsidRPr="00055F8A">
        <w:rPr>
          <w:rFonts w:ascii="Arial" w:hAnsi="Arial" w:cs="Arial"/>
          <w:sz w:val="20"/>
          <w:szCs w:val="20"/>
        </w:rPr>
        <w:t xml:space="preserve">que debe afrontar el colectivo de profesores de Lengua Castellana y Literatura –tanto en activo como aspirantes </w:t>
      </w:r>
      <w:r w:rsidR="005F2C32" w:rsidRPr="00055F8A">
        <w:rPr>
          <w:rFonts w:ascii="Arial" w:hAnsi="Arial" w:cs="Arial"/>
          <w:sz w:val="20"/>
          <w:szCs w:val="20"/>
        </w:rPr>
        <w:t>a ello</w:t>
      </w:r>
      <w:r w:rsidRPr="00055F8A">
        <w:rPr>
          <w:rFonts w:ascii="Arial" w:hAnsi="Arial" w:cs="Arial"/>
          <w:sz w:val="20"/>
          <w:szCs w:val="20"/>
        </w:rPr>
        <w:t xml:space="preserve">- </w:t>
      </w:r>
      <w:r w:rsidR="00DD7106">
        <w:rPr>
          <w:rFonts w:ascii="Arial" w:hAnsi="Arial" w:cs="Arial"/>
          <w:sz w:val="20"/>
          <w:szCs w:val="20"/>
        </w:rPr>
        <w:t>de</w:t>
      </w:r>
      <w:r w:rsidRPr="00055F8A">
        <w:rPr>
          <w:rFonts w:ascii="Arial" w:hAnsi="Arial" w:cs="Arial"/>
          <w:sz w:val="20"/>
          <w:szCs w:val="20"/>
        </w:rPr>
        <w:t xml:space="preserve"> la Enseñanza Secundaria Obligatoria (E.S.O.) </w:t>
      </w:r>
      <w:r w:rsidR="001E785D">
        <w:rPr>
          <w:rFonts w:ascii="Arial" w:hAnsi="Arial" w:cs="Arial"/>
          <w:sz w:val="20"/>
          <w:szCs w:val="20"/>
        </w:rPr>
        <w:t>en su trabajo cotidiano, relacionando estas con su formación docente</w:t>
      </w:r>
      <w:r w:rsidRPr="00055F8A">
        <w:rPr>
          <w:rFonts w:ascii="Arial" w:hAnsi="Arial" w:cs="Arial"/>
          <w:sz w:val="20"/>
          <w:szCs w:val="20"/>
        </w:rPr>
        <w:t xml:space="preserve">. </w:t>
      </w:r>
    </w:p>
    <w:p w:rsidR="00AC4993" w:rsidRPr="00055F8A" w:rsidRDefault="00AC4993" w:rsidP="00AC4993">
      <w:pPr>
        <w:spacing w:line="360" w:lineRule="auto"/>
        <w:contextualSpacing/>
        <w:jc w:val="both"/>
        <w:rPr>
          <w:rFonts w:ascii="Arial" w:hAnsi="Arial" w:cs="Arial"/>
          <w:sz w:val="20"/>
          <w:szCs w:val="20"/>
        </w:rPr>
      </w:pPr>
      <w:r w:rsidRPr="00055F8A">
        <w:rPr>
          <w:rFonts w:ascii="Arial" w:hAnsi="Arial" w:cs="Arial"/>
          <w:sz w:val="20"/>
          <w:szCs w:val="20"/>
        </w:rPr>
        <w:t>Abordamos esta perspectiva, en primer lugar, desde el punto de vista de la formación general del profesorado</w:t>
      </w:r>
      <w:r w:rsidR="005F2C32" w:rsidRPr="00055F8A">
        <w:rPr>
          <w:rFonts w:ascii="Arial" w:hAnsi="Arial" w:cs="Arial"/>
          <w:sz w:val="20"/>
          <w:szCs w:val="20"/>
        </w:rPr>
        <w:t xml:space="preserve"> de este nivel</w:t>
      </w:r>
      <w:r w:rsidR="00F65F11" w:rsidRPr="00055F8A">
        <w:rPr>
          <w:rFonts w:ascii="Arial" w:hAnsi="Arial" w:cs="Arial"/>
          <w:sz w:val="20"/>
          <w:szCs w:val="20"/>
        </w:rPr>
        <w:t xml:space="preserve"> y aludiendo a diez c</w:t>
      </w:r>
      <w:r w:rsidR="00DD7106">
        <w:rPr>
          <w:rFonts w:ascii="Arial" w:hAnsi="Arial" w:cs="Arial"/>
          <w:sz w:val="20"/>
          <w:szCs w:val="20"/>
        </w:rPr>
        <w:t>ompetencias profesionales clave</w:t>
      </w:r>
      <w:r w:rsidR="00F65F11" w:rsidRPr="00055F8A">
        <w:rPr>
          <w:rFonts w:ascii="Arial" w:hAnsi="Arial" w:cs="Arial"/>
          <w:sz w:val="20"/>
          <w:szCs w:val="20"/>
        </w:rPr>
        <w:t xml:space="preserve">. </w:t>
      </w:r>
      <w:r w:rsidR="00DD7106">
        <w:rPr>
          <w:rFonts w:ascii="Arial" w:hAnsi="Arial" w:cs="Arial"/>
          <w:sz w:val="20"/>
          <w:szCs w:val="20"/>
        </w:rPr>
        <w:t xml:space="preserve">Partiendo de </w:t>
      </w:r>
      <w:r w:rsidR="00F65F11" w:rsidRPr="00055F8A">
        <w:rPr>
          <w:rFonts w:ascii="Arial" w:hAnsi="Arial" w:cs="Arial"/>
          <w:sz w:val="20"/>
          <w:szCs w:val="20"/>
        </w:rPr>
        <w:t xml:space="preserve">estas competencias, nos ocupamos de </w:t>
      </w:r>
      <w:r w:rsidRPr="00055F8A">
        <w:rPr>
          <w:rFonts w:ascii="Arial" w:hAnsi="Arial" w:cs="Arial"/>
          <w:sz w:val="20"/>
          <w:szCs w:val="20"/>
        </w:rPr>
        <w:t>la formación específica</w:t>
      </w:r>
      <w:r w:rsidR="00DD7106" w:rsidRPr="00DD7106">
        <w:rPr>
          <w:rFonts w:ascii="Arial" w:hAnsi="Arial" w:cs="Arial"/>
          <w:sz w:val="20"/>
          <w:szCs w:val="20"/>
        </w:rPr>
        <w:t xml:space="preserve"> </w:t>
      </w:r>
      <w:r w:rsidR="00DD7106" w:rsidRPr="00055F8A">
        <w:rPr>
          <w:rFonts w:ascii="Arial" w:hAnsi="Arial" w:cs="Arial"/>
          <w:sz w:val="20"/>
          <w:szCs w:val="20"/>
        </w:rPr>
        <w:t>de este colectivo</w:t>
      </w:r>
      <w:r w:rsidR="00DD7106">
        <w:rPr>
          <w:rFonts w:ascii="Arial" w:hAnsi="Arial" w:cs="Arial"/>
          <w:sz w:val="20"/>
          <w:szCs w:val="20"/>
        </w:rPr>
        <w:t>, tanto didáctica como en nuevas tecnologías,</w:t>
      </w:r>
      <w:r w:rsidRPr="00055F8A">
        <w:rPr>
          <w:rFonts w:ascii="Arial" w:hAnsi="Arial" w:cs="Arial"/>
          <w:sz w:val="20"/>
          <w:szCs w:val="20"/>
        </w:rPr>
        <w:t xml:space="preserve"> </w:t>
      </w:r>
      <w:r w:rsidR="001E785D">
        <w:rPr>
          <w:rFonts w:ascii="Arial" w:hAnsi="Arial" w:cs="Arial"/>
          <w:sz w:val="20"/>
          <w:szCs w:val="20"/>
        </w:rPr>
        <w:t>teniendo en cuenta</w:t>
      </w:r>
      <w:r w:rsidR="00F65F11" w:rsidRPr="00055F8A">
        <w:rPr>
          <w:rFonts w:ascii="Arial" w:hAnsi="Arial" w:cs="Arial"/>
          <w:sz w:val="20"/>
          <w:szCs w:val="20"/>
        </w:rPr>
        <w:t xml:space="preserve"> su formación inicial</w:t>
      </w:r>
      <w:r w:rsidR="00DD7106">
        <w:rPr>
          <w:rFonts w:ascii="Arial" w:hAnsi="Arial" w:cs="Arial"/>
          <w:sz w:val="20"/>
          <w:szCs w:val="20"/>
        </w:rPr>
        <w:t xml:space="preserve"> y cómo esta</w:t>
      </w:r>
      <w:r w:rsidR="00F65F11" w:rsidRPr="00055F8A">
        <w:rPr>
          <w:rFonts w:ascii="Arial" w:hAnsi="Arial" w:cs="Arial"/>
          <w:sz w:val="20"/>
          <w:szCs w:val="20"/>
        </w:rPr>
        <w:t xml:space="preserve"> se debe adaptar al nuevo cont</w:t>
      </w:r>
      <w:r w:rsidR="001C5AA1">
        <w:rPr>
          <w:rFonts w:ascii="Arial" w:hAnsi="Arial" w:cs="Arial"/>
          <w:sz w:val="20"/>
          <w:szCs w:val="20"/>
        </w:rPr>
        <w:t xml:space="preserve">exto, </w:t>
      </w:r>
      <w:r w:rsidR="00F65F11" w:rsidRPr="00055F8A">
        <w:rPr>
          <w:rFonts w:ascii="Arial" w:hAnsi="Arial" w:cs="Arial"/>
          <w:sz w:val="20"/>
          <w:szCs w:val="20"/>
        </w:rPr>
        <w:t xml:space="preserve">el de las aulas donde el profesor debe trabajar y desde donde debe </w:t>
      </w:r>
      <w:r w:rsidRPr="00055F8A">
        <w:rPr>
          <w:rFonts w:ascii="Arial" w:hAnsi="Arial" w:cs="Arial"/>
          <w:sz w:val="20"/>
          <w:szCs w:val="20"/>
        </w:rPr>
        <w:t>hacer frente</w:t>
      </w:r>
      <w:r w:rsidR="00F65F11" w:rsidRPr="00055F8A">
        <w:rPr>
          <w:rFonts w:ascii="Arial" w:hAnsi="Arial" w:cs="Arial"/>
          <w:sz w:val="20"/>
          <w:szCs w:val="20"/>
        </w:rPr>
        <w:t xml:space="preserve"> </w:t>
      </w:r>
      <w:r w:rsidRPr="00055F8A">
        <w:rPr>
          <w:rFonts w:ascii="Arial" w:hAnsi="Arial" w:cs="Arial"/>
          <w:sz w:val="20"/>
          <w:szCs w:val="20"/>
        </w:rPr>
        <w:t>a los continuos cambios legislativos, sociales</w:t>
      </w:r>
      <w:r w:rsidR="001E785D">
        <w:rPr>
          <w:rFonts w:ascii="Arial" w:hAnsi="Arial" w:cs="Arial"/>
          <w:sz w:val="20"/>
          <w:szCs w:val="20"/>
        </w:rPr>
        <w:t xml:space="preserve">, didácticos </w:t>
      </w:r>
      <w:r w:rsidRPr="00055F8A">
        <w:rPr>
          <w:rFonts w:ascii="Arial" w:hAnsi="Arial" w:cs="Arial"/>
          <w:sz w:val="20"/>
          <w:szCs w:val="20"/>
        </w:rPr>
        <w:t>o tecnológicos.</w:t>
      </w:r>
    </w:p>
    <w:p w:rsidR="00AC4993" w:rsidRPr="00055F8A" w:rsidRDefault="00AC4993" w:rsidP="00AC4993">
      <w:pPr>
        <w:spacing w:line="360" w:lineRule="auto"/>
        <w:contextualSpacing/>
        <w:jc w:val="both"/>
        <w:rPr>
          <w:rFonts w:ascii="Arial" w:hAnsi="Arial" w:cs="Arial"/>
          <w:sz w:val="20"/>
          <w:szCs w:val="20"/>
        </w:rPr>
      </w:pPr>
      <w:r w:rsidRPr="00CC21D0">
        <w:rPr>
          <w:rFonts w:ascii="Arial" w:hAnsi="Arial" w:cs="Arial"/>
          <w:b/>
          <w:sz w:val="20"/>
          <w:szCs w:val="20"/>
        </w:rPr>
        <w:t>PALABRAS CLAVE</w:t>
      </w:r>
      <w:r w:rsidRPr="00055F8A">
        <w:rPr>
          <w:rFonts w:ascii="Arial" w:hAnsi="Arial" w:cs="Arial"/>
          <w:sz w:val="20"/>
          <w:szCs w:val="20"/>
        </w:rPr>
        <w:t>: Lengua Castellana y Literatura, Formación del profesorado, Nuevas tecnologías</w:t>
      </w:r>
    </w:p>
    <w:p w:rsidR="00CC21D0" w:rsidRPr="00291424" w:rsidRDefault="00CC21D0" w:rsidP="00AC4993">
      <w:pPr>
        <w:spacing w:line="360" w:lineRule="auto"/>
        <w:contextualSpacing/>
        <w:jc w:val="both"/>
        <w:rPr>
          <w:rFonts w:ascii="Arial" w:hAnsi="Arial" w:cs="Arial"/>
          <w:b/>
          <w:sz w:val="20"/>
          <w:szCs w:val="20"/>
        </w:rPr>
      </w:pPr>
    </w:p>
    <w:p w:rsidR="00761467" w:rsidRPr="00761467" w:rsidRDefault="00055F8A" w:rsidP="00761467">
      <w:pPr>
        <w:pStyle w:val="ecxmsonormal"/>
        <w:shd w:val="clear" w:color="auto" w:fill="FFFFFF"/>
        <w:spacing w:line="360" w:lineRule="auto"/>
        <w:contextualSpacing/>
        <w:jc w:val="both"/>
        <w:rPr>
          <w:rFonts w:ascii="Tahoma" w:hAnsi="Tahoma" w:cs="Tahoma"/>
          <w:color w:val="2A2A2A"/>
          <w:sz w:val="20"/>
          <w:szCs w:val="20"/>
          <w:lang w:val="en-US"/>
        </w:rPr>
      </w:pPr>
      <w:r w:rsidRPr="00055F8A">
        <w:rPr>
          <w:rFonts w:ascii="Arial" w:hAnsi="Arial" w:cs="Arial"/>
          <w:b/>
          <w:sz w:val="20"/>
          <w:szCs w:val="20"/>
          <w:lang w:val="en-US"/>
        </w:rPr>
        <w:t>ABSTRACT</w:t>
      </w:r>
      <w:r w:rsidR="00761467">
        <w:rPr>
          <w:rFonts w:ascii="Arial" w:hAnsi="Arial" w:cs="Arial"/>
          <w:b/>
          <w:sz w:val="20"/>
          <w:szCs w:val="20"/>
          <w:lang w:val="en-US"/>
        </w:rPr>
        <w:t>:</w:t>
      </w:r>
      <w:r w:rsidR="00761467" w:rsidRPr="00761467">
        <w:rPr>
          <w:rFonts w:ascii="Arial" w:hAnsi="Arial" w:cs="Arial"/>
          <w:b/>
          <w:bCs/>
          <w:color w:val="2A2A2A"/>
          <w:sz w:val="20"/>
          <w:szCs w:val="20"/>
          <w:lang w:val="en-US"/>
        </w:rPr>
        <w:t xml:space="preserve"> </w:t>
      </w:r>
      <w:r w:rsidR="00761467" w:rsidRPr="00761467">
        <w:rPr>
          <w:rFonts w:ascii="Arial" w:hAnsi="Arial" w:cs="Arial"/>
          <w:bCs/>
          <w:color w:val="2A2A2A"/>
          <w:sz w:val="20"/>
          <w:szCs w:val="20"/>
          <w:lang w:val="en-US"/>
        </w:rPr>
        <w:t xml:space="preserve">In this work we analyzed some of the difficulties the Group of teachers of Spanish language and literature – both active and currently in development – in Higher education (E.S.O.) </w:t>
      </w:r>
      <w:proofErr w:type="gramStart"/>
      <w:r w:rsidR="00761467" w:rsidRPr="00761467">
        <w:rPr>
          <w:rFonts w:ascii="Arial" w:hAnsi="Arial" w:cs="Arial"/>
          <w:bCs/>
          <w:color w:val="2A2A2A"/>
          <w:sz w:val="20"/>
          <w:szCs w:val="20"/>
          <w:lang w:val="en-US"/>
        </w:rPr>
        <w:t>have</w:t>
      </w:r>
      <w:proofErr w:type="gramEnd"/>
      <w:r w:rsidR="00761467" w:rsidRPr="00761467">
        <w:rPr>
          <w:rFonts w:ascii="Arial" w:hAnsi="Arial" w:cs="Arial"/>
          <w:bCs/>
          <w:color w:val="2A2A2A"/>
          <w:sz w:val="20"/>
          <w:szCs w:val="20"/>
          <w:lang w:val="en-US"/>
        </w:rPr>
        <w:t xml:space="preserve"> to face in their daily work, linking these with their pedagogical training.</w:t>
      </w:r>
    </w:p>
    <w:p w:rsidR="00761467" w:rsidRPr="00761467" w:rsidRDefault="00761467" w:rsidP="00761467">
      <w:pPr>
        <w:pStyle w:val="ecxmsonormal"/>
        <w:shd w:val="clear" w:color="auto" w:fill="FFFFFF"/>
        <w:spacing w:line="360" w:lineRule="auto"/>
        <w:contextualSpacing/>
        <w:jc w:val="both"/>
        <w:rPr>
          <w:rFonts w:ascii="Tahoma" w:hAnsi="Tahoma" w:cs="Tahoma"/>
          <w:color w:val="2A2A2A"/>
          <w:sz w:val="20"/>
          <w:szCs w:val="20"/>
          <w:lang w:val="en-US"/>
        </w:rPr>
      </w:pPr>
      <w:r w:rsidRPr="00761467">
        <w:rPr>
          <w:rFonts w:ascii="Arial" w:hAnsi="Arial" w:cs="Arial"/>
          <w:bCs/>
          <w:color w:val="2A2A2A"/>
          <w:sz w:val="20"/>
          <w:szCs w:val="20"/>
          <w:lang w:val="en-US"/>
        </w:rPr>
        <w:t xml:space="preserve">We are dealing with this issue, first, from the point of view of the general training of teachers at this level, and in this respect we try to emphasize ten key skills. Departing from this set, we take care of the specific training of the group, encompassing teaching and the emergence of new technologies. And finally we show how the initial training of teachers must adapt to the new context of the classrooms where they have to </w:t>
      </w:r>
      <w:proofErr w:type="gramStart"/>
      <w:r w:rsidRPr="00761467">
        <w:rPr>
          <w:rFonts w:ascii="Arial" w:hAnsi="Arial" w:cs="Arial"/>
          <w:bCs/>
          <w:color w:val="2A2A2A"/>
          <w:sz w:val="20"/>
          <w:szCs w:val="20"/>
          <w:lang w:val="en-US"/>
        </w:rPr>
        <w:t>work,</w:t>
      </w:r>
      <w:proofErr w:type="gramEnd"/>
      <w:r w:rsidRPr="00761467">
        <w:rPr>
          <w:rFonts w:ascii="Arial" w:hAnsi="Arial" w:cs="Arial"/>
          <w:bCs/>
          <w:color w:val="2A2A2A"/>
          <w:sz w:val="20"/>
          <w:szCs w:val="20"/>
          <w:lang w:val="en-US"/>
        </w:rPr>
        <w:t xml:space="preserve"> being that it is from there that they should deal with the continuous legislative, social, educational or technological changes.</w:t>
      </w:r>
    </w:p>
    <w:p w:rsidR="00055F8A" w:rsidRPr="001C5AA1" w:rsidRDefault="00055F8A" w:rsidP="00761467">
      <w:pPr>
        <w:spacing w:line="360" w:lineRule="auto"/>
        <w:contextualSpacing/>
        <w:jc w:val="both"/>
        <w:rPr>
          <w:rFonts w:ascii="Arial" w:hAnsi="Arial" w:cs="Arial"/>
          <w:b/>
          <w:sz w:val="20"/>
          <w:szCs w:val="20"/>
          <w:lang w:val="en-US"/>
        </w:rPr>
      </w:pPr>
      <w:r w:rsidRPr="001C5AA1">
        <w:rPr>
          <w:rFonts w:ascii="Arial" w:hAnsi="Arial" w:cs="Arial"/>
          <w:b/>
          <w:sz w:val="20"/>
          <w:szCs w:val="20"/>
          <w:lang w:val="en-US"/>
        </w:rPr>
        <w:t xml:space="preserve">KEY WORDS: </w:t>
      </w:r>
      <w:r w:rsidR="00F74C46">
        <w:rPr>
          <w:rFonts w:ascii="Arial" w:hAnsi="Arial" w:cs="Arial"/>
          <w:sz w:val="20"/>
          <w:szCs w:val="20"/>
          <w:lang w:val="en-US"/>
        </w:rPr>
        <w:t>Spanish Language and L</w:t>
      </w:r>
      <w:r w:rsidR="00CC21D0">
        <w:rPr>
          <w:rFonts w:ascii="Arial" w:hAnsi="Arial" w:cs="Arial"/>
          <w:sz w:val="20"/>
          <w:szCs w:val="20"/>
          <w:lang w:val="en-US"/>
        </w:rPr>
        <w:t>iterature</w:t>
      </w:r>
      <w:r w:rsidR="001C5AA1" w:rsidRPr="001C5AA1">
        <w:rPr>
          <w:rFonts w:ascii="Arial" w:hAnsi="Arial" w:cs="Arial"/>
          <w:sz w:val="20"/>
          <w:szCs w:val="20"/>
          <w:lang w:val="en-US"/>
        </w:rPr>
        <w:t>, Teacher Training, New technologies</w:t>
      </w:r>
    </w:p>
    <w:p w:rsidR="00CC21D0" w:rsidRDefault="00CC21D0" w:rsidP="00055F8A">
      <w:pPr>
        <w:jc w:val="both"/>
        <w:rPr>
          <w:rFonts w:ascii="Arial" w:hAnsi="Arial" w:cs="Arial"/>
          <w:b/>
          <w:sz w:val="20"/>
          <w:szCs w:val="20"/>
          <w:lang w:val="en-US"/>
        </w:rPr>
      </w:pPr>
    </w:p>
    <w:p w:rsidR="00EF1A84" w:rsidRPr="00055F8A" w:rsidRDefault="00055F8A" w:rsidP="00055F8A">
      <w:pPr>
        <w:jc w:val="both"/>
        <w:rPr>
          <w:rFonts w:ascii="Arial" w:hAnsi="Arial" w:cs="Arial"/>
          <w:b/>
          <w:sz w:val="20"/>
          <w:szCs w:val="20"/>
        </w:rPr>
      </w:pPr>
      <w:r w:rsidRPr="00055F8A">
        <w:rPr>
          <w:rFonts w:ascii="Arial" w:hAnsi="Arial" w:cs="Arial"/>
          <w:b/>
          <w:sz w:val="20"/>
          <w:szCs w:val="20"/>
        </w:rPr>
        <w:t>1.</w:t>
      </w:r>
      <w:r>
        <w:rPr>
          <w:rFonts w:ascii="Arial" w:hAnsi="Arial" w:cs="Arial"/>
          <w:b/>
          <w:sz w:val="20"/>
          <w:szCs w:val="20"/>
        </w:rPr>
        <w:t xml:space="preserve"> </w:t>
      </w:r>
      <w:r w:rsidR="00EF1A84" w:rsidRPr="00055F8A">
        <w:rPr>
          <w:rFonts w:ascii="Arial" w:hAnsi="Arial" w:cs="Arial"/>
          <w:b/>
          <w:sz w:val="20"/>
          <w:szCs w:val="20"/>
        </w:rPr>
        <w:t>INTRODUCCIÓN</w:t>
      </w:r>
    </w:p>
    <w:p w:rsidR="0055418D" w:rsidRDefault="00E57001" w:rsidP="00E57001">
      <w:pPr>
        <w:spacing w:line="360" w:lineRule="auto"/>
        <w:contextualSpacing/>
        <w:jc w:val="both"/>
        <w:rPr>
          <w:rFonts w:ascii="Arial" w:eastAsia="Calibri" w:hAnsi="Arial" w:cs="Arial"/>
          <w:sz w:val="20"/>
          <w:szCs w:val="20"/>
        </w:rPr>
      </w:pPr>
      <w:r w:rsidRPr="00055F8A">
        <w:rPr>
          <w:rFonts w:ascii="Arial" w:eastAsia="Calibri" w:hAnsi="Arial" w:cs="Arial"/>
          <w:sz w:val="20"/>
          <w:szCs w:val="20"/>
        </w:rPr>
        <w:lastRenderedPageBreak/>
        <w:t>El escenario educativo es un terreno que sufre cambios drásticos con mucha mayor frecuencia de la que podríamos suponer, notablemente, al albur de los cambios electorales que se puedan suceder en el ámbito de la política.</w:t>
      </w:r>
      <w:r w:rsidR="00B2185B" w:rsidRPr="00055F8A">
        <w:rPr>
          <w:rFonts w:ascii="Arial" w:eastAsia="Calibri" w:hAnsi="Arial" w:cs="Arial"/>
          <w:sz w:val="20"/>
          <w:szCs w:val="20"/>
        </w:rPr>
        <w:tab/>
      </w:r>
    </w:p>
    <w:p w:rsidR="00B2185B" w:rsidRPr="00055F8A" w:rsidRDefault="00B2185B" w:rsidP="0055418D">
      <w:pPr>
        <w:spacing w:line="360" w:lineRule="auto"/>
        <w:contextualSpacing/>
        <w:jc w:val="both"/>
        <w:rPr>
          <w:rFonts w:ascii="Arial" w:eastAsia="Calibri" w:hAnsi="Arial" w:cs="Arial"/>
          <w:sz w:val="20"/>
          <w:szCs w:val="20"/>
        </w:rPr>
      </w:pPr>
      <w:r w:rsidRPr="00055F8A">
        <w:rPr>
          <w:rFonts w:ascii="Arial" w:eastAsia="Calibri" w:hAnsi="Arial" w:cs="Arial"/>
          <w:sz w:val="20"/>
          <w:szCs w:val="20"/>
        </w:rPr>
        <w:t xml:space="preserve">Además de los posibles cambios legislativos, </w:t>
      </w:r>
      <w:r w:rsidR="0055418D">
        <w:rPr>
          <w:rFonts w:ascii="Arial" w:eastAsia="Calibri" w:hAnsi="Arial" w:cs="Arial"/>
          <w:sz w:val="20"/>
          <w:szCs w:val="20"/>
        </w:rPr>
        <w:t>el profesorado</w:t>
      </w:r>
      <w:r w:rsidRPr="00055F8A">
        <w:rPr>
          <w:rFonts w:ascii="Arial" w:eastAsia="Calibri" w:hAnsi="Arial" w:cs="Arial"/>
          <w:sz w:val="20"/>
          <w:szCs w:val="20"/>
        </w:rPr>
        <w:t xml:space="preserve"> sufre otro tipo de cambios que no tienen que ver estrictamente con las leyes o la política, sino con los propios tiempos en que vivimos. Por ejemplo, el profesorado ha sufrido un considerable recorte en sus emolumentos </w:t>
      </w:r>
      <w:r w:rsidR="0055418D">
        <w:rPr>
          <w:rFonts w:ascii="Arial" w:eastAsia="Calibri" w:hAnsi="Arial" w:cs="Arial"/>
          <w:sz w:val="20"/>
          <w:szCs w:val="20"/>
        </w:rPr>
        <w:t>(en los tres</w:t>
      </w:r>
      <w:r w:rsidRPr="00055F8A">
        <w:rPr>
          <w:rFonts w:ascii="Arial" w:eastAsia="Calibri" w:hAnsi="Arial" w:cs="Arial"/>
          <w:sz w:val="20"/>
          <w:szCs w:val="20"/>
        </w:rPr>
        <w:t xml:space="preserve"> últimos años el profesorado de Secundaria, cuerpo de fun</w:t>
      </w:r>
      <w:r w:rsidR="0055418D">
        <w:rPr>
          <w:rFonts w:ascii="Arial" w:eastAsia="Calibri" w:hAnsi="Arial" w:cs="Arial"/>
          <w:sz w:val="20"/>
          <w:szCs w:val="20"/>
        </w:rPr>
        <w:t>cionarios de primera categoría</w:t>
      </w:r>
      <w:r w:rsidR="00DD7106">
        <w:rPr>
          <w:rFonts w:ascii="Arial" w:eastAsia="Calibri" w:hAnsi="Arial" w:cs="Arial"/>
          <w:sz w:val="20"/>
          <w:szCs w:val="20"/>
        </w:rPr>
        <w:t>,</w:t>
      </w:r>
      <w:r w:rsidR="0055418D">
        <w:rPr>
          <w:rFonts w:ascii="Arial" w:eastAsia="Calibri" w:hAnsi="Arial" w:cs="Arial"/>
          <w:sz w:val="20"/>
          <w:szCs w:val="20"/>
        </w:rPr>
        <w:t xml:space="preserve"> </w:t>
      </w:r>
      <w:r w:rsidRPr="00055F8A">
        <w:rPr>
          <w:rFonts w:ascii="Arial" w:eastAsia="Calibri" w:hAnsi="Arial" w:cs="Arial"/>
          <w:sz w:val="20"/>
          <w:szCs w:val="20"/>
        </w:rPr>
        <w:t xml:space="preserve">ha sufrido un recorte </w:t>
      </w:r>
      <w:r w:rsidR="00DD7106">
        <w:rPr>
          <w:rFonts w:ascii="Arial" w:eastAsia="Calibri" w:hAnsi="Arial" w:cs="Arial"/>
          <w:sz w:val="20"/>
          <w:szCs w:val="20"/>
        </w:rPr>
        <w:t xml:space="preserve">alrededor </w:t>
      </w:r>
      <w:r w:rsidRPr="00055F8A">
        <w:rPr>
          <w:rFonts w:ascii="Arial" w:eastAsia="Calibri" w:hAnsi="Arial" w:cs="Arial"/>
          <w:sz w:val="20"/>
          <w:szCs w:val="20"/>
        </w:rPr>
        <w:t xml:space="preserve">del </w:t>
      </w:r>
      <w:r w:rsidR="0055418D">
        <w:rPr>
          <w:rFonts w:ascii="Arial" w:eastAsia="Calibri" w:hAnsi="Arial" w:cs="Arial"/>
          <w:sz w:val="20"/>
          <w:szCs w:val="20"/>
        </w:rPr>
        <w:t>2</w:t>
      </w:r>
      <w:r w:rsidRPr="00055F8A">
        <w:rPr>
          <w:rFonts w:ascii="Arial" w:eastAsia="Calibri" w:hAnsi="Arial" w:cs="Arial"/>
          <w:sz w:val="20"/>
          <w:szCs w:val="20"/>
        </w:rPr>
        <w:t xml:space="preserve">0% de su salario), </w:t>
      </w:r>
      <w:r w:rsidR="0055418D">
        <w:rPr>
          <w:rFonts w:ascii="Arial" w:eastAsia="Calibri" w:hAnsi="Arial" w:cs="Arial"/>
          <w:sz w:val="20"/>
          <w:szCs w:val="20"/>
        </w:rPr>
        <w:t>así como de su prestigio “social” pues se considera que trabajan poco o que tienen muchos privilegios</w:t>
      </w:r>
      <w:r w:rsidRPr="00055F8A">
        <w:rPr>
          <w:rFonts w:ascii="Arial" w:eastAsia="Calibri" w:hAnsi="Arial" w:cs="Arial"/>
          <w:sz w:val="20"/>
          <w:szCs w:val="20"/>
        </w:rPr>
        <w:t xml:space="preserve">. </w:t>
      </w:r>
    </w:p>
    <w:p w:rsidR="0055418D" w:rsidRPr="00055F8A" w:rsidRDefault="0055418D" w:rsidP="0055418D">
      <w:pPr>
        <w:spacing w:line="360" w:lineRule="auto"/>
        <w:ind w:firstLine="708"/>
        <w:contextualSpacing/>
        <w:jc w:val="both"/>
        <w:rPr>
          <w:rFonts w:ascii="Arial" w:eastAsia="Calibri" w:hAnsi="Arial" w:cs="Arial"/>
          <w:sz w:val="20"/>
          <w:szCs w:val="20"/>
        </w:rPr>
      </w:pPr>
      <w:r>
        <w:rPr>
          <w:rFonts w:ascii="Arial" w:eastAsia="Calibri" w:hAnsi="Arial" w:cs="Arial"/>
          <w:sz w:val="20"/>
          <w:szCs w:val="20"/>
        </w:rPr>
        <w:t>En este trabajo</w:t>
      </w:r>
      <w:r w:rsidRPr="00055F8A">
        <w:rPr>
          <w:rFonts w:ascii="Arial" w:eastAsia="Calibri" w:hAnsi="Arial" w:cs="Arial"/>
          <w:sz w:val="20"/>
          <w:szCs w:val="20"/>
        </w:rPr>
        <w:t xml:space="preserve"> pretendemos abordar la formación del profesorado de </w:t>
      </w:r>
      <w:r>
        <w:rPr>
          <w:rFonts w:ascii="Arial" w:eastAsia="Calibri" w:hAnsi="Arial" w:cs="Arial"/>
          <w:sz w:val="20"/>
          <w:szCs w:val="20"/>
        </w:rPr>
        <w:t xml:space="preserve">Lengua castellana y Literatura </w:t>
      </w:r>
      <w:r w:rsidRPr="00055F8A">
        <w:rPr>
          <w:rFonts w:ascii="Arial" w:eastAsia="Calibri" w:hAnsi="Arial" w:cs="Arial"/>
          <w:sz w:val="20"/>
          <w:szCs w:val="20"/>
        </w:rPr>
        <w:t>(LCL).</w:t>
      </w:r>
      <w:r>
        <w:rPr>
          <w:rFonts w:ascii="Arial" w:eastAsia="Calibri" w:hAnsi="Arial" w:cs="Arial"/>
          <w:sz w:val="20"/>
          <w:szCs w:val="20"/>
        </w:rPr>
        <w:t xml:space="preserve"> Para ello, en primer lugar, se analiza el escenario educativo de modo general, incluyendo la formación general del profesorado </w:t>
      </w:r>
      <w:r w:rsidR="00EC3A8E">
        <w:rPr>
          <w:rFonts w:ascii="Arial" w:eastAsia="Calibri" w:hAnsi="Arial" w:cs="Arial"/>
          <w:sz w:val="20"/>
          <w:szCs w:val="20"/>
        </w:rPr>
        <w:t xml:space="preserve">y las competencias profesionales deseables para este. Tomando como punto de partida estos elementos, pasamos a comentar </w:t>
      </w:r>
      <w:r>
        <w:rPr>
          <w:rFonts w:ascii="Arial" w:eastAsia="Calibri" w:hAnsi="Arial" w:cs="Arial"/>
          <w:sz w:val="20"/>
          <w:szCs w:val="20"/>
        </w:rPr>
        <w:t>la formación inicial de este</w:t>
      </w:r>
      <w:r w:rsidR="00EC3A8E">
        <w:rPr>
          <w:rFonts w:ascii="Arial" w:eastAsia="Calibri" w:hAnsi="Arial" w:cs="Arial"/>
          <w:sz w:val="20"/>
          <w:szCs w:val="20"/>
        </w:rPr>
        <w:t xml:space="preserve"> colectivo y, consecuentemente, la formación específica que le permitirá afrontar el trabajo en las aulas con la debida solvencia. Es decir, de qué manera y con qué herramientas pasará de ser Licenciado o Graduado a profesor de LCL.</w:t>
      </w:r>
    </w:p>
    <w:p w:rsidR="00B2185B" w:rsidRPr="00055F8A" w:rsidRDefault="00B2185B" w:rsidP="0055418D">
      <w:pPr>
        <w:spacing w:line="360" w:lineRule="auto"/>
        <w:ind w:firstLine="708"/>
        <w:contextualSpacing/>
        <w:jc w:val="both"/>
        <w:rPr>
          <w:rFonts w:ascii="Arial" w:eastAsia="Calibri" w:hAnsi="Arial" w:cs="Arial"/>
          <w:sz w:val="20"/>
          <w:szCs w:val="20"/>
        </w:rPr>
      </w:pPr>
      <w:r w:rsidRPr="00055F8A">
        <w:rPr>
          <w:rFonts w:ascii="Arial" w:eastAsia="Calibri" w:hAnsi="Arial" w:cs="Arial"/>
          <w:sz w:val="20"/>
          <w:szCs w:val="20"/>
        </w:rPr>
        <w:t>Otro de los cambios que podemos mencionar</w:t>
      </w:r>
      <w:r w:rsidR="00EC3A8E">
        <w:rPr>
          <w:rFonts w:ascii="Arial" w:eastAsia="Calibri" w:hAnsi="Arial" w:cs="Arial"/>
          <w:sz w:val="20"/>
          <w:szCs w:val="20"/>
        </w:rPr>
        <w:t xml:space="preserve"> en nuestra sociedad y, por lo tanto, en las aulas</w:t>
      </w:r>
      <w:r w:rsidR="00DD7106">
        <w:rPr>
          <w:rFonts w:ascii="Arial" w:eastAsia="Calibri" w:hAnsi="Arial" w:cs="Arial"/>
          <w:sz w:val="20"/>
          <w:szCs w:val="20"/>
        </w:rPr>
        <w:t>,</w:t>
      </w:r>
      <w:r w:rsidR="00EC3A8E">
        <w:rPr>
          <w:rFonts w:ascii="Arial" w:eastAsia="Calibri" w:hAnsi="Arial" w:cs="Arial"/>
          <w:sz w:val="20"/>
          <w:szCs w:val="20"/>
        </w:rPr>
        <w:t xml:space="preserve"> </w:t>
      </w:r>
      <w:r w:rsidRPr="00055F8A">
        <w:rPr>
          <w:rFonts w:ascii="Arial" w:eastAsia="Calibri" w:hAnsi="Arial" w:cs="Arial"/>
          <w:sz w:val="20"/>
          <w:szCs w:val="20"/>
        </w:rPr>
        <w:t xml:space="preserve">llega con el uso masivo de las nuevas tecnologías, que si bien fue propiciado por la Administración en su momento –los políticos- no parece haber calado lo suficiente en la práctica educativa. </w:t>
      </w:r>
      <w:r w:rsidR="00EC3A8E">
        <w:rPr>
          <w:rFonts w:ascii="Arial" w:eastAsia="Calibri" w:hAnsi="Arial" w:cs="Arial"/>
          <w:sz w:val="20"/>
          <w:szCs w:val="20"/>
        </w:rPr>
        <w:t>Aunar la práctica docente tradicional con las nuevas tecnologías es de igual modo uno de los retos que el profesorado de esta materia deberá afrontar.</w:t>
      </w:r>
    </w:p>
    <w:p w:rsidR="00B2185B" w:rsidRPr="00055F8A" w:rsidRDefault="00B2185B" w:rsidP="00EC3A8E">
      <w:pPr>
        <w:spacing w:line="360" w:lineRule="auto"/>
        <w:ind w:firstLine="708"/>
        <w:contextualSpacing/>
        <w:jc w:val="both"/>
        <w:rPr>
          <w:rFonts w:ascii="Arial" w:eastAsia="Calibri" w:hAnsi="Arial" w:cs="Arial"/>
          <w:sz w:val="20"/>
          <w:szCs w:val="20"/>
        </w:rPr>
      </w:pPr>
      <w:r w:rsidRPr="00055F8A">
        <w:rPr>
          <w:rFonts w:ascii="Arial" w:eastAsia="Calibri" w:hAnsi="Arial" w:cs="Arial"/>
          <w:sz w:val="20"/>
          <w:szCs w:val="20"/>
        </w:rPr>
        <w:t>Así pues, como vemos, los cambios son grandes, también las expectativas puestas en el profesorado por parte de una sociedad que, a pesar de la crisis, no parece entender que la única respuesta posible es la Educación.</w:t>
      </w:r>
    </w:p>
    <w:p w:rsidR="00E57001" w:rsidRPr="00055F8A" w:rsidRDefault="00E57001" w:rsidP="00B2185B">
      <w:pPr>
        <w:spacing w:line="360" w:lineRule="auto"/>
        <w:ind w:firstLine="708"/>
        <w:contextualSpacing/>
        <w:jc w:val="both"/>
        <w:rPr>
          <w:rFonts w:ascii="Arial" w:eastAsia="Calibri" w:hAnsi="Arial" w:cs="Arial"/>
          <w:sz w:val="20"/>
          <w:szCs w:val="20"/>
        </w:rPr>
      </w:pPr>
    </w:p>
    <w:p w:rsidR="00B2185B" w:rsidRPr="00055F8A" w:rsidRDefault="00055F8A" w:rsidP="00E57001">
      <w:pPr>
        <w:jc w:val="both"/>
        <w:rPr>
          <w:rFonts w:ascii="Arial" w:hAnsi="Arial" w:cs="Arial"/>
          <w:b/>
          <w:sz w:val="20"/>
          <w:szCs w:val="20"/>
        </w:rPr>
      </w:pPr>
      <w:r>
        <w:rPr>
          <w:rFonts w:ascii="Arial" w:hAnsi="Arial" w:cs="Arial"/>
          <w:b/>
          <w:sz w:val="20"/>
          <w:szCs w:val="20"/>
        </w:rPr>
        <w:t xml:space="preserve">2. </w:t>
      </w:r>
      <w:r w:rsidR="00DA2A44" w:rsidRPr="00055F8A">
        <w:rPr>
          <w:rFonts w:ascii="Arial" w:hAnsi="Arial" w:cs="Arial"/>
          <w:b/>
          <w:sz w:val="20"/>
          <w:szCs w:val="20"/>
        </w:rPr>
        <w:t>LA FORMACIÓN GENERAL DEL PROFESORADO</w:t>
      </w:r>
    </w:p>
    <w:p w:rsidR="00B2185B" w:rsidRPr="00055F8A" w:rsidRDefault="00B2185B" w:rsidP="00043857">
      <w:pPr>
        <w:spacing w:line="360" w:lineRule="auto"/>
        <w:contextualSpacing/>
        <w:jc w:val="both"/>
        <w:rPr>
          <w:rFonts w:ascii="Arial" w:hAnsi="Arial" w:cs="Arial"/>
          <w:sz w:val="20"/>
          <w:szCs w:val="20"/>
        </w:rPr>
      </w:pPr>
      <w:r w:rsidRPr="00055F8A">
        <w:rPr>
          <w:rFonts w:ascii="Arial" w:hAnsi="Arial" w:cs="Arial"/>
          <w:sz w:val="20"/>
          <w:szCs w:val="20"/>
        </w:rPr>
        <w:t xml:space="preserve">La profesión docente puede ser extremadamente compleja o muy sencilla, depende de cada uno, porque es un trabajo, en principio, muy individual, en ocasiones, individualista. </w:t>
      </w:r>
      <w:r w:rsidR="00291424">
        <w:rPr>
          <w:rFonts w:ascii="Arial" w:hAnsi="Arial" w:cs="Arial"/>
          <w:sz w:val="20"/>
          <w:szCs w:val="20"/>
        </w:rPr>
        <w:t xml:space="preserve">Queremos </w:t>
      </w:r>
      <w:r w:rsidRPr="00055F8A">
        <w:rPr>
          <w:rFonts w:ascii="Arial" w:hAnsi="Arial" w:cs="Arial"/>
          <w:sz w:val="20"/>
          <w:szCs w:val="20"/>
        </w:rPr>
        <w:t xml:space="preserve">decir con ello que depende de la personalidad del docente y de su grado de implicación. Es como la vida misma, uno puede vivir en una isla desierta, pero probablemente, con el tiempo, se sentirá solo. El docente que trabaja solo está aislado, y </w:t>
      </w:r>
      <w:r w:rsidR="00043857" w:rsidRPr="00055F8A">
        <w:rPr>
          <w:rFonts w:ascii="Arial" w:hAnsi="Arial" w:cs="Arial"/>
          <w:sz w:val="20"/>
          <w:szCs w:val="20"/>
        </w:rPr>
        <w:t>no podrá, como nuestro pobre náu</w:t>
      </w:r>
      <w:r w:rsidRPr="00055F8A">
        <w:rPr>
          <w:rFonts w:ascii="Arial" w:hAnsi="Arial" w:cs="Arial"/>
          <w:sz w:val="20"/>
          <w:szCs w:val="20"/>
        </w:rPr>
        <w:t xml:space="preserve">frago, recibir ayuda cuando lo requiera, y todos sabemos que tarde o temprano, la necesitará. </w:t>
      </w:r>
    </w:p>
    <w:p w:rsidR="00E57001" w:rsidRPr="00055F8A" w:rsidRDefault="00043857" w:rsidP="00043857">
      <w:pPr>
        <w:spacing w:line="360" w:lineRule="auto"/>
        <w:ind w:firstLine="708"/>
        <w:jc w:val="both"/>
        <w:rPr>
          <w:rFonts w:ascii="Arial" w:eastAsia="Calibri" w:hAnsi="Arial" w:cs="Arial"/>
          <w:sz w:val="20"/>
          <w:szCs w:val="20"/>
        </w:rPr>
      </w:pPr>
      <w:r w:rsidRPr="00055F8A">
        <w:rPr>
          <w:rFonts w:ascii="Arial" w:eastAsia="Calibri" w:hAnsi="Arial" w:cs="Arial"/>
          <w:sz w:val="20"/>
          <w:szCs w:val="20"/>
        </w:rPr>
        <w:t xml:space="preserve">La literatura especializada en la profesión docente se refiere a las habilidades que un profesor debe tener y mostrar </w:t>
      </w:r>
      <w:r w:rsidR="00291424">
        <w:rPr>
          <w:rFonts w:ascii="Arial" w:eastAsia="Calibri" w:hAnsi="Arial" w:cs="Arial"/>
          <w:sz w:val="20"/>
          <w:szCs w:val="20"/>
        </w:rPr>
        <w:t xml:space="preserve">en términos de </w:t>
      </w:r>
      <w:r w:rsidR="006E7850">
        <w:rPr>
          <w:rFonts w:ascii="Arial" w:eastAsia="Calibri" w:hAnsi="Arial" w:cs="Arial"/>
          <w:sz w:val="20"/>
          <w:szCs w:val="20"/>
        </w:rPr>
        <w:t>competencias. O</w:t>
      </w:r>
      <w:r w:rsidRPr="00055F8A">
        <w:rPr>
          <w:rFonts w:ascii="Arial" w:eastAsia="Calibri" w:hAnsi="Arial" w:cs="Arial"/>
          <w:sz w:val="20"/>
          <w:szCs w:val="20"/>
        </w:rPr>
        <w:t xml:space="preserve">bservemos </w:t>
      </w:r>
      <w:r w:rsidR="00291424">
        <w:rPr>
          <w:rFonts w:ascii="Arial" w:eastAsia="Calibri" w:hAnsi="Arial" w:cs="Arial"/>
          <w:sz w:val="20"/>
          <w:szCs w:val="20"/>
        </w:rPr>
        <w:t>a continuación una</w:t>
      </w:r>
      <w:r w:rsidRPr="00055F8A">
        <w:rPr>
          <w:rFonts w:ascii="Arial" w:eastAsia="Calibri" w:hAnsi="Arial" w:cs="Arial"/>
          <w:sz w:val="20"/>
          <w:szCs w:val="20"/>
        </w:rPr>
        <w:t xml:space="preserve"> lista con diez</w:t>
      </w:r>
      <w:r w:rsidR="00E57001" w:rsidRPr="00055F8A">
        <w:rPr>
          <w:rFonts w:ascii="Arial" w:eastAsia="Calibri" w:hAnsi="Arial" w:cs="Arial"/>
          <w:sz w:val="20"/>
          <w:szCs w:val="20"/>
        </w:rPr>
        <w:t xml:space="preserve"> ámbitos de competencia reconocidas como prioritarias en la formación docente </w:t>
      </w:r>
      <w:r w:rsidR="00E57001" w:rsidRPr="00055F8A">
        <w:rPr>
          <w:rFonts w:ascii="Arial" w:eastAsia="Calibri" w:hAnsi="Arial" w:cs="Arial"/>
          <w:sz w:val="20"/>
          <w:szCs w:val="20"/>
        </w:rPr>
        <w:lastRenderedPageBreak/>
        <w:t>(Bolívar, 2010:</w:t>
      </w:r>
      <w:r w:rsidRPr="00055F8A">
        <w:rPr>
          <w:rFonts w:ascii="Arial" w:eastAsia="Calibri" w:hAnsi="Arial" w:cs="Arial"/>
          <w:sz w:val="20"/>
          <w:szCs w:val="20"/>
        </w:rPr>
        <w:t xml:space="preserve"> </w:t>
      </w:r>
      <w:r w:rsidR="00E57001" w:rsidRPr="00055F8A">
        <w:rPr>
          <w:rFonts w:ascii="Arial" w:eastAsia="Calibri" w:hAnsi="Arial" w:cs="Arial"/>
          <w:sz w:val="20"/>
          <w:szCs w:val="20"/>
        </w:rPr>
        <w:t>227)</w:t>
      </w:r>
      <w:r w:rsidR="00DA2A44" w:rsidRPr="00055F8A">
        <w:rPr>
          <w:rStyle w:val="Refdenotaalpie"/>
          <w:rFonts w:ascii="Arial" w:eastAsia="Calibri" w:hAnsi="Arial" w:cs="Arial"/>
          <w:sz w:val="20"/>
          <w:szCs w:val="20"/>
        </w:rPr>
        <w:footnoteReference w:id="1"/>
      </w:r>
      <w:r w:rsidRPr="00055F8A">
        <w:rPr>
          <w:rFonts w:ascii="Arial" w:eastAsia="Calibri" w:hAnsi="Arial" w:cs="Arial"/>
          <w:sz w:val="20"/>
          <w:szCs w:val="20"/>
        </w:rPr>
        <w:t xml:space="preserve">. Fijémonos, sobre todo en dos ideas esenciales, en esta lista, en ningún momento aparece la palabra enseñar, aunque sabemos, por supuesto, que los profesores enseñan. </w:t>
      </w:r>
      <w:r w:rsidR="00DD7106">
        <w:rPr>
          <w:rFonts w:ascii="Arial" w:eastAsia="Calibri" w:hAnsi="Arial" w:cs="Arial"/>
          <w:sz w:val="20"/>
          <w:szCs w:val="20"/>
        </w:rPr>
        <w:t>O</w:t>
      </w:r>
      <w:r w:rsidRPr="00055F8A">
        <w:rPr>
          <w:rFonts w:ascii="Arial" w:eastAsia="Calibri" w:hAnsi="Arial" w:cs="Arial"/>
          <w:sz w:val="20"/>
          <w:szCs w:val="20"/>
        </w:rPr>
        <w:t xml:space="preserve">tro elemento de interés, </w:t>
      </w:r>
      <w:r w:rsidR="00DD7106">
        <w:rPr>
          <w:rFonts w:ascii="Arial" w:eastAsia="Calibri" w:hAnsi="Arial" w:cs="Arial"/>
          <w:sz w:val="20"/>
          <w:szCs w:val="20"/>
        </w:rPr>
        <w:t>en especial</w:t>
      </w:r>
      <w:r w:rsidRPr="00055F8A">
        <w:rPr>
          <w:rFonts w:ascii="Arial" w:eastAsia="Calibri" w:hAnsi="Arial" w:cs="Arial"/>
          <w:sz w:val="20"/>
          <w:szCs w:val="20"/>
        </w:rPr>
        <w:t xml:space="preserve"> para aquellas personas que quieren acceder a la función docente o que no tienen mucha experiencia, es que podría parecer que los conocimientos que el docente posee, es decir, aquellos que se supone hemos obtenido a la hora de cursar unos estudios universitarios conducentes a un grado o licenciatura, no parecen tener importancia. En efecto, lo que importa es qué se hace con ellos en nuestra aula.</w:t>
      </w:r>
      <w:r w:rsidR="00291424">
        <w:rPr>
          <w:rFonts w:ascii="Arial" w:eastAsia="Calibri" w:hAnsi="Arial" w:cs="Arial"/>
          <w:sz w:val="20"/>
          <w:szCs w:val="20"/>
        </w:rPr>
        <w:t xml:space="preserve"> Veamos cuáles son estas competencias</w:t>
      </w:r>
      <w:r w:rsidR="001E785D">
        <w:rPr>
          <w:rFonts w:ascii="Arial" w:eastAsia="Calibri" w:hAnsi="Arial" w:cs="Arial"/>
          <w:sz w:val="20"/>
          <w:szCs w:val="20"/>
        </w:rPr>
        <w:t xml:space="preserve"> desde el punto de vista general en la columna de la izquierda y cómo se nos explican en la columna de la derecha</w:t>
      </w:r>
      <w:r w:rsidR="00291424">
        <w:rPr>
          <w:rFonts w:ascii="Arial" w:eastAsia="Calibri" w:hAnsi="Arial" w:cs="Arial"/>
          <w:sz w:val="20"/>
          <w:szCs w:val="20"/>
        </w:rPr>
        <w:t>:</w:t>
      </w:r>
    </w:p>
    <w:p w:rsidR="00E57001" w:rsidRPr="00055F8A" w:rsidRDefault="00E57001" w:rsidP="00B2185B">
      <w:pPr>
        <w:spacing w:line="240" w:lineRule="auto"/>
        <w:jc w:val="both"/>
        <w:rPr>
          <w:rFonts w:ascii="Arial" w:eastAsia="Calibri" w:hAnsi="Arial" w:cs="Arial"/>
          <w:sz w:val="20"/>
          <w:szCs w:val="20"/>
        </w:rPr>
      </w:pPr>
    </w:p>
    <w:tbl>
      <w:tblPr>
        <w:tblStyle w:val="Tablaconcuadrcula"/>
        <w:tblW w:w="0" w:type="auto"/>
        <w:tblLook w:val="04A0" w:firstRow="1" w:lastRow="0" w:firstColumn="1" w:lastColumn="0" w:noHBand="0" w:noVBand="1"/>
      </w:tblPr>
      <w:tblGrid>
        <w:gridCol w:w="3085"/>
        <w:gridCol w:w="5559"/>
      </w:tblGrid>
      <w:tr w:rsidR="00E57001" w:rsidRPr="00055F8A" w:rsidTr="00410F3B">
        <w:tc>
          <w:tcPr>
            <w:tcW w:w="3085" w:type="dxa"/>
          </w:tcPr>
          <w:p w:rsidR="00E57001" w:rsidRPr="00055F8A" w:rsidRDefault="00E57001" w:rsidP="00B2185B">
            <w:pPr>
              <w:jc w:val="center"/>
              <w:rPr>
                <w:rFonts w:ascii="Arial" w:hAnsi="Arial" w:cs="Arial"/>
                <w:b/>
              </w:rPr>
            </w:pPr>
            <w:r w:rsidRPr="00055F8A">
              <w:rPr>
                <w:rFonts w:ascii="Arial" w:hAnsi="Arial" w:cs="Arial"/>
                <w:b/>
              </w:rPr>
              <w:t>COMPETENCIAS DE REFERENCIA</w:t>
            </w:r>
          </w:p>
        </w:tc>
        <w:tc>
          <w:tcPr>
            <w:tcW w:w="5559" w:type="dxa"/>
          </w:tcPr>
          <w:p w:rsidR="00E57001" w:rsidRPr="00055F8A" w:rsidRDefault="00E57001" w:rsidP="00B2185B">
            <w:pPr>
              <w:jc w:val="center"/>
              <w:rPr>
                <w:rFonts w:ascii="Arial" w:hAnsi="Arial" w:cs="Arial"/>
                <w:b/>
              </w:rPr>
            </w:pPr>
            <w:r w:rsidRPr="00055F8A">
              <w:rPr>
                <w:rFonts w:ascii="Arial" w:hAnsi="Arial" w:cs="Arial"/>
                <w:b/>
              </w:rPr>
              <w:t>COMPETENCIAS ESPECÍFICAS</w:t>
            </w:r>
          </w:p>
        </w:tc>
      </w:tr>
      <w:tr w:rsidR="00E57001" w:rsidRPr="00055F8A" w:rsidTr="00410F3B">
        <w:tc>
          <w:tcPr>
            <w:tcW w:w="3085" w:type="dxa"/>
          </w:tcPr>
          <w:p w:rsidR="00E57001" w:rsidRPr="00055F8A" w:rsidRDefault="00E57001" w:rsidP="00B2185B">
            <w:pPr>
              <w:jc w:val="both"/>
              <w:rPr>
                <w:rFonts w:ascii="Arial" w:hAnsi="Arial" w:cs="Arial"/>
              </w:rPr>
            </w:pPr>
            <w:r w:rsidRPr="00055F8A">
              <w:rPr>
                <w:rFonts w:ascii="Arial" w:hAnsi="Arial" w:cs="Arial"/>
              </w:rPr>
              <w:t>1. Organizar y animar situaciones de aprendizaje</w:t>
            </w:r>
          </w:p>
        </w:tc>
        <w:tc>
          <w:tcPr>
            <w:tcW w:w="5559" w:type="dxa"/>
          </w:tcPr>
          <w:p w:rsidR="00E57001" w:rsidRPr="00055F8A" w:rsidRDefault="00B2185B" w:rsidP="00B2185B">
            <w:pPr>
              <w:jc w:val="both"/>
              <w:rPr>
                <w:rFonts w:ascii="Arial" w:hAnsi="Arial" w:cs="Arial"/>
              </w:rPr>
            </w:pPr>
            <w:r w:rsidRPr="00055F8A">
              <w:rPr>
                <w:rFonts w:ascii="Arial" w:hAnsi="Arial" w:cs="Arial"/>
              </w:rPr>
              <w:t>- Conocer, pero en</w:t>
            </w:r>
            <w:r w:rsidR="00E57001" w:rsidRPr="00055F8A">
              <w:rPr>
                <w:rFonts w:ascii="Arial" w:hAnsi="Arial" w:cs="Arial"/>
              </w:rPr>
              <w:t xml:space="preserve"> una disciplina det</w:t>
            </w:r>
            <w:r w:rsidRPr="00055F8A">
              <w:rPr>
                <w:rFonts w:ascii="Arial" w:hAnsi="Arial" w:cs="Arial"/>
              </w:rPr>
              <w:t>erminada, los contenidos enseñan</w:t>
            </w:r>
            <w:r w:rsidR="00E57001" w:rsidRPr="00055F8A">
              <w:rPr>
                <w:rFonts w:ascii="Arial" w:hAnsi="Arial" w:cs="Arial"/>
              </w:rPr>
              <w:t xml:space="preserve"> su traducción en objetivos de aprendizaje</w:t>
            </w:r>
          </w:p>
          <w:p w:rsidR="00E57001" w:rsidRPr="00055F8A" w:rsidRDefault="00E57001" w:rsidP="00B2185B">
            <w:pPr>
              <w:jc w:val="both"/>
              <w:rPr>
                <w:rFonts w:ascii="Arial" w:hAnsi="Arial" w:cs="Arial"/>
              </w:rPr>
            </w:pPr>
            <w:r w:rsidRPr="00055F8A">
              <w:rPr>
                <w:rFonts w:ascii="Arial" w:hAnsi="Arial" w:cs="Arial"/>
              </w:rPr>
              <w:t>- Trabajar a partir de las representaciones y errores de los alumnos</w:t>
            </w:r>
          </w:p>
          <w:p w:rsidR="00E57001" w:rsidRPr="00055F8A" w:rsidRDefault="00E57001" w:rsidP="00B2185B">
            <w:pPr>
              <w:jc w:val="both"/>
              <w:rPr>
                <w:rFonts w:ascii="Arial" w:hAnsi="Arial" w:cs="Arial"/>
              </w:rPr>
            </w:pPr>
            <w:r w:rsidRPr="00055F8A">
              <w:rPr>
                <w:rFonts w:ascii="Arial" w:hAnsi="Arial" w:cs="Arial"/>
              </w:rPr>
              <w:t>- Construir y planificar dispositivos y secuencias didácticas</w:t>
            </w:r>
          </w:p>
          <w:p w:rsidR="00E57001" w:rsidRPr="00055F8A" w:rsidRDefault="00E57001" w:rsidP="00B2185B">
            <w:pPr>
              <w:jc w:val="both"/>
              <w:rPr>
                <w:rFonts w:ascii="Arial" w:hAnsi="Arial" w:cs="Arial"/>
              </w:rPr>
            </w:pPr>
            <w:r w:rsidRPr="00055F8A">
              <w:rPr>
                <w:rFonts w:ascii="Arial" w:hAnsi="Arial" w:cs="Arial"/>
              </w:rPr>
              <w:t>- Implicar a los alumnos en actividades de investigación, en proyectos de conocimiento</w:t>
            </w:r>
          </w:p>
        </w:tc>
      </w:tr>
      <w:tr w:rsidR="00E57001" w:rsidRPr="00055F8A" w:rsidTr="00410F3B">
        <w:tc>
          <w:tcPr>
            <w:tcW w:w="3085" w:type="dxa"/>
          </w:tcPr>
          <w:p w:rsidR="00E57001" w:rsidRPr="00055F8A" w:rsidRDefault="00E57001" w:rsidP="00B2185B">
            <w:pPr>
              <w:jc w:val="both"/>
              <w:rPr>
                <w:rFonts w:ascii="Arial" w:hAnsi="Arial" w:cs="Arial"/>
              </w:rPr>
            </w:pPr>
            <w:r w:rsidRPr="00055F8A">
              <w:rPr>
                <w:rFonts w:ascii="Arial" w:hAnsi="Arial" w:cs="Arial"/>
              </w:rPr>
              <w:t>2. Manejar la progresión de los aprendizajes</w:t>
            </w:r>
          </w:p>
        </w:tc>
        <w:tc>
          <w:tcPr>
            <w:tcW w:w="5559" w:type="dxa"/>
          </w:tcPr>
          <w:p w:rsidR="00E57001" w:rsidRPr="00055F8A" w:rsidRDefault="00E57001" w:rsidP="00B2185B">
            <w:pPr>
              <w:jc w:val="both"/>
              <w:rPr>
                <w:rFonts w:ascii="Arial" w:hAnsi="Arial" w:cs="Arial"/>
              </w:rPr>
            </w:pPr>
            <w:r w:rsidRPr="00055F8A">
              <w:rPr>
                <w:rFonts w:ascii="Arial" w:hAnsi="Arial" w:cs="Arial"/>
              </w:rPr>
              <w:t>- Concebir y hacer frente a situación acción problema ajustadas a nivel y posibilidades de los alumnos</w:t>
            </w:r>
          </w:p>
          <w:p w:rsidR="00E57001" w:rsidRPr="00055F8A" w:rsidRDefault="00E57001" w:rsidP="00B2185B">
            <w:pPr>
              <w:jc w:val="both"/>
              <w:rPr>
                <w:rFonts w:ascii="Arial" w:hAnsi="Arial" w:cs="Arial"/>
              </w:rPr>
            </w:pPr>
            <w:r w:rsidRPr="00055F8A">
              <w:rPr>
                <w:rFonts w:ascii="Arial" w:hAnsi="Arial" w:cs="Arial"/>
              </w:rPr>
              <w:t>- Adquirir una visión longitudinal de los objetivos de la enseñanza</w:t>
            </w:r>
          </w:p>
          <w:p w:rsidR="00E57001" w:rsidRPr="00055F8A" w:rsidRDefault="00E57001" w:rsidP="00B2185B">
            <w:pPr>
              <w:jc w:val="both"/>
              <w:rPr>
                <w:rFonts w:ascii="Arial" w:hAnsi="Arial" w:cs="Arial"/>
              </w:rPr>
            </w:pPr>
            <w:r w:rsidRPr="00055F8A">
              <w:rPr>
                <w:rFonts w:ascii="Arial" w:hAnsi="Arial" w:cs="Arial"/>
              </w:rPr>
              <w:t xml:space="preserve"> - Observar y evaluar las situaciones de aprendizaje, según un enfoque formativo</w:t>
            </w:r>
          </w:p>
          <w:p w:rsidR="00E57001" w:rsidRPr="00055F8A" w:rsidRDefault="00E57001" w:rsidP="00B2185B">
            <w:pPr>
              <w:jc w:val="both"/>
              <w:rPr>
                <w:rFonts w:ascii="Arial" w:hAnsi="Arial" w:cs="Arial"/>
              </w:rPr>
            </w:pPr>
          </w:p>
        </w:tc>
      </w:tr>
      <w:tr w:rsidR="00E57001" w:rsidRPr="00055F8A" w:rsidTr="00410F3B">
        <w:tc>
          <w:tcPr>
            <w:tcW w:w="3085" w:type="dxa"/>
          </w:tcPr>
          <w:p w:rsidR="00E57001" w:rsidRPr="00055F8A" w:rsidRDefault="00E57001" w:rsidP="00B2185B">
            <w:pPr>
              <w:jc w:val="both"/>
              <w:rPr>
                <w:rFonts w:ascii="Arial" w:hAnsi="Arial" w:cs="Arial"/>
              </w:rPr>
            </w:pPr>
            <w:r w:rsidRPr="00055F8A">
              <w:rPr>
                <w:rFonts w:ascii="Arial" w:hAnsi="Arial" w:cs="Arial"/>
              </w:rPr>
              <w:t>3. Diseñar y hacer evolucionar dispositivos de diferenciación</w:t>
            </w:r>
          </w:p>
        </w:tc>
        <w:tc>
          <w:tcPr>
            <w:tcW w:w="5559" w:type="dxa"/>
          </w:tcPr>
          <w:p w:rsidR="00E57001" w:rsidRPr="00055F8A" w:rsidRDefault="00E57001" w:rsidP="00B2185B">
            <w:pPr>
              <w:jc w:val="both"/>
              <w:rPr>
                <w:rFonts w:ascii="Arial" w:hAnsi="Arial" w:cs="Arial"/>
              </w:rPr>
            </w:pPr>
            <w:r w:rsidRPr="00055F8A">
              <w:rPr>
                <w:rFonts w:ascii="Arial" w:hAnsi="Arial" w:cs="Arial"/>
              </w:rPr>
              <w:t>- Hacer frente a la heterogeneidad en el seno del grupo-clase</w:t>
            </w:r>
          </w:p>
          <w:p w:rsidR="00E57001" w:rsidRPr="00055F8A" w:rsidRDefault="00E57001" w:rsidP="00B2185B">
            <w:pPr>
              <w:jc w:val="both"/>
              <w:rPr>
                <w:rFonts w:ascii="Arial" w:hAnsi="Arial" w:cs="Arial"/>
              </w:rPr>
            </w:pPr>
            <w:r w:rsidRPr="00055F8A">
              <w:rPr>
                <w:rFonts w:ascii="Arial" w:hAnsi="Arial" w:cs="Arial"/>
              </w:rPr>
              <w:t xml:space="preserve">- </w:t>
            </w:r>
            <w:r w:rsidR="00B2185B" w:rsidRPr="00055F8A">
              <w:rPr>
                <w:rFonts w:ascii="Arial" w:hAnsi="Arial" w:cs="Arial"/>
              </w:rPr>
              <w:t>C</w:t>
            </w:r>
            <w:r w:rsidRPr="00055F8A">
              <w:rPr>
                <w:rFonts w:ascii="Arial" w:hAnsi="Arial" w:cs="Arial"/>
              </w:rPr>
              <w:t>ompartimentar, extender la gestión de la clase un grupo más amplio</w:t>
            </w:r>
          </w:p>
          <w:p w:rsidR="00E57001" w:rsidRPr="00055F8A" w:rsidRDefault="00E57001" w:rsidP="00B2185B">
            <w:pPr>
              <w:jc w:val="both"/>
              <w:rPr>
                <w:rFonts w:ascii="Arial" w:hAnsi="Arial" w:cs="Arial"/>
              </w:rPr>
            </w:pPr>
            <w:r w:rsidRPr="00055F8A">
              <w:rPr>
                <w:rFonts w:ascii="Arial" w:hAnsi="Arial" w:cs="Arial"/>
              </w:rPr>
              <w:t xml:space="preserve">- </w:t>
            </w:r>
            <w:r w:rsidR="00B2185B" w:rsidRPr="00055F8A">
              <w:rPr>
                <w:rFonts w:ascii="Arial" w:hAnsi="Arial" w:cs="Arial"/>
              </w:rPr>
              <w:t>T</w:t>
            </w:r>
            <w:r w:rsidRPr="00055F8A">
              <w:rPr>
                <w:rFonts w:ascii="Arial" w:hAnsi="Arial" w:cs="Arial"/>
              </w:rPr>
              <w:t>rabajar con alumnos con necesidades educativas especiales y practicar un apoyo integrado</w:t>
            </w:r>
          </w:p>
          <w:p w:rsidR="00E57001" w:rsidRPr="00055F8A" w:rsidRDefault="00E57001" w:rsidP="00B2185B">
            <w:pPr>
              <w:jc w:val="both"/>
              <w:rPr>
                <w:rFonts w:ascii="Arial" w:hAnsi="Arial" w:cs="Arial"/>
              </w:rPr>
            </w:pPr>
            <w:r w:rsidRPr="00055F8A">
              <w:rPr>
                <w:rFonts w:ascii="Arial" w:hAnsi="Arial" w:cs="Arial"/>
              </w:rPr>
              <w:t xml:space="preserve"> - </w:t>
            </w:r>
            <w:r w:rsidR="00B2185B" w:rsidRPr="00055F8A">
              <w:rPr>
                <w:rFonts w:ascii="Arial" w:hAnsi="Arial" w:cs="Arial"/>
              </w:rPr>
              <w:t>D</w:t>
            </w:r>
            <w:r w:rsidRPr="00055F8A">
              <w:rPr>
                <w:rFonts w:ascii="Arial" w:hAnsi="Arial" w:cs="Arial"/>
              </w:rPr>
              <w:t>esarrollar la cooperación entre alumnos y formas de enseñanza mutua</w:t>
            </w:r>
          </w:p>
        </w:tc>
      </w:tr>
      <w:tr w:rsidR="00E57001" w:rsidRPr="00055F8A" w:rsidTr="00410F3B">
        <w:tc>
          <w:tcPr>
            <w:tcW w:w="3085" w:type="dxa"/>
          </w:tcPr>
          <w:p w:rsidR="00E57001" w:rsidRPr="00055F8A" w:rsidRDefault="00E57001" w:rsidP="00B2185B">
            <w:pPr>
              <w:jc w:val="both"/>
              <w:rPr>
                <w:rFonts w:ascii="Arial" w:hAnsi="Arial" w:cs="Arial"/>
              </w:rPr>
            </w:pPr>
            <w:r w:rsidRPr="00055F8A">
              <w:rPr>
                <w:rFonts w:ascii="Arial" w:hAnsi="Arial" w:cs="Arial"/>
              </w:rPr>
              <w:t>4. Implicar a los alumnos en su aprendizaje y trabajo</w:t>
            </w:r>
          </w:p>
        </w:tc>
        <w:tc>
          <w:tcPr>
            <w:tcW w:w="5559" w:type="dxa"/>
          </w:tcPr>
          <w:p w:rsidR="00E57001" w:rsidRPr="00055F8A" w:rsidRDefault="00E57001" w:rsidP="00B2185B">
            <w:pPr>
              <w:jc w:val="both"/>
              <w:rPr>
                <w:rFonts w:ascii="Arial" w:hAnsi="Arial" w:cs="Arial"/>
              </w:rPr>
            </w:pPr>
            <w:r w:rsidRPr="00055F8A">
              <w:rPr>
                <w:rFonts w:ascii="Arial" w:hAnsi="Arial" w:cs="Arial"/>
              </w:rPr>
              <w:t>- Suscita el deseo de aprender, explicitar la relación con el conocimiento y el sentido del trabajo escolar</w:t>
            </w:r>
          </w:p>
          <w:p w:rsidR="00E57001" w:rsidRPr="00055F8A" w:rsidRDefault="00B2185B" w:rsidP="00B2185B">
            <w:pPr>
              <w:rPr>
                <w:rFonts w:ascii="Arial" w:hAnsi="Arial" w:cs="Arial"/>
              </w:rPr>
            </w:pPr>
            <w:r w:rsidRPr="00055F8A">
              <w:rPr>
                <w:rFonts w:ascii="Arial" w:hAnsi="Arial" w:cs="Arial"/>
              </w:rPr>
              <w:t>- E</w:t>
            </w:r>
            <w:r w:rsidR="00E57001" w:rsidRPr="00055F8A">
              <w:rPr>
                <w:rFonts w:ascii="Arial" w:hAnsi="Arial" w:cs="Arial"/>
              </w:rPr>
              <w:t>stablecer la asamblea de clase negociar reglas y compromisos</w:t>
            </w:r>
          </w:p>
          <w:p w:rsidR="00E57001" w:rsidRPr="00055F8A" w:rsidRDefault="00B2185B" w:rsidP="00B2185B">
            <w:pPr>
              <w:rPr>
                <w:rFonts w:ascii="Arial" w:hAnsi="Arial" w:cs="Arial"/>
              </w:rPr>
            </w:pPr>
            <w:r w:rsidRPr="00055F8A">
              <w:rPr>
                <w:rFonts w:ascii="Arial" w:hAnsi="Arial" w:cs="Arial"/>
              </w:rPr>
              <w:t>- O</w:t>
            </w:r>
            <w:r w:rsidR="00E57001" w:rsidRPr="00055F8A">
              <w:rPr>
                <w:rFonts w:ascii="Arial" w:hAnsi="Arial" w:cs="Arial"/>
              </w:rPr>
              <w:t>frecer aquellas reformas emocionales</w:t>
            </w:r>
          </w:p>
          <w:p w:rsidR="00E57001" w:rsidRPr="00055F8A" w:rsidRDefault="00E57001" w:rsidP="00B2185B">
            <w:pPr>
              <w:rPr>
                <w:rFonts w:ascii="Arial" w:hAnsi="Arial" w:cs="Arial"/>
              </w:rPr>
            </w:pPr>
            <w:r w:rsidRPr="00055F8A">
              <w:rPr>
                <w:rFonts w:ascii="Arial" w:hAnsi="Arial" w:cs="Arial"/>
              </w:rPr>
              <w:t xml:space="preserve"> favorecer la definición de un proyecto personal del alumno</w:t>
            </w:r>
          </w:p>
        </w:tc>
      </w:tr>
      <w:tr w:rsidR="00E57001" w:rsidRPr="00055F8A" w:rsidTr="00410F3B">
        <w:tc>
          <w:tcPr>
            <w:tcW w:w="3085" w:type="dxa"/>
          </w:tcPr>
          <w:p w:rsidR="00E57001" w:rsidRPr="00055F8A" w:rsidRDefault="00E57001" w:rsidP="00B2185B">
            <w:pPr>
              <w:jc w:val="both"/>
              <w:rPr>
                <w:rFonts w:ascii="Arial" w:hAnsi="Arial" w:cs="Arial"/>
              </w:rPr>
            </w:pPr>
            <w:r w:rsidRPr="00055F8A">
              <w:rPr>
                <w:rFonts w:ascii="Arial" w:hAnsi="Arial" w:cs="Arial"/>
              </w:rPr>
              <w:t>5. Trabajar en equipo</w:t>
            </w:r>
          </w:p>
        </w:tc>
        <w:tc>
          <w:tcPr>
            <w:tcW w:w="5559" w:type="dxa"/>
          </w:tcPr>
          <w:p w:rsidR="00E57001" w:rsidRPr="00055F8A" w:rsidRDefault="00E57001" w:rsidP="00B2185B">
            <w:pPr>
              <w:jc w:val="both"/>
              <w:rPr>
                <w:rFonts w:ascii="Arial" w:hAnsi="Arial" w:cs="Arial"/>
              </w:rPr>
            </w:pPr>
            <w:r w:rsidRPr="00055F8A">
              <w:rPr>
                <w:rFonts w:ascii="Arial" w:hAnsi="Arial" w:cs="Arial"/>
              </w:rPr>
              <w:t>- Elaborar un proyecto de equipo, animar los grupos de trabajo conducirla reuniones</w:t>
            </w:r>
          </w:p>
          <w:p w:rsidR="00E57001" w:rsidRPr="00055F8A" w:rsidRDefault="00E57001" w:rsidP="00B2185B">
            <w:pPr>
              <w:jc w:val="both"/>
              <w:rPr>
                <w:rFonts w:ascii="Arial" w:hAnsi="Arial" w:cs="Arial"/>
              </w:rPr>
            </w:pPr>
            <w:r w:rsidRPr="00055F8A">
              <w:rPr>
                <w:rFonts w:ascii="Arial" w:hAnsi="Arial" w:cs="Arial"/>
              </w:rPr>
              <w:t>- Formar un equipo pedagógico activo</w:t>
            </w:r>
          </w:p>
          <w:p w:rsidR="00E57001" w:rsidRPr="00055F8A" w:rsidRDefault="00E57001" w:rsidP="00B2185B">
            <w:pPr>
              <w:jc w:val="both"/>
              <w:rPr>
                <w:rFonts w:ascii="Arial" w:hAnsi="Arial" w:cs="Arial"/>
              </w:rPr>
            </w:pPr>
            <w:r w:rsidRPr="00055F8A">
              <w:rPr>
                <w:rFonts w:ascii="Arial" w:hAnsi="Arial" w:cs="Arial"/>
              </w:rPr>
              <w:t xml:space="preserve">- Afrontar y analizar conjuntamente la situación complejas, prácticas y programas profesionales </w:t>
            </w:r>
          </w:p>
          <w:p w:rsidR="00E57001" w:rsidRPr="00055F8A" w:rsidRDefault="00E57001" w:rsidP="00B2185B">
            <w:pPr>
              <w:jc w:val="both"/>
              <w:rPr>
                <w:rFonts w:ascii="Arial" w:hAnsi="Arial" w:cs="Arial"/>
              </w:rPr>
            </w:pPr>
            <w:r w:rsidRPr="00055F8A">
              <w:rPr>
                <w:rFonts w:ascii="Arial" w:hAnsi="Arial" w:cs="Arial"/>
              </w:rPr>
              <w:t>- Gestionar las crisis o conflictos entre personas</w:t>
            </w:r>
          </w:p>
        </w:tc>
      </w:tr>
      <w:tr w:rsidR="00E57001" w:rsidRPr="00055F8A" w:rsidTr="00410F3B">
        <w:tc>
          <w:tcPr>
            <w:tcW w:w="3085" w:type="dxa"/>
          </w:tcPr>
          <w:p w:rsidR="00E57001" w:rsidRPr="00055F8A" w:rsidRDefault="00E57001" w:rsidP="00B2185B">
            <w:pPr>
              <w:jc w:val="both"/>
              <w:rPr>
                <w:rFonts w:ascii="Arial" w:hAnsi="Arial" w:cs="Arial"/>
              </w:rPr>
            </w:pPr>
            <w:r w:rsidRPr="00055F8A">
              <w:rPr>
                <w:rFonts w:ascii="Arial" w:hAnsi="Arial" w:cs="Arial"/>
              </w:rPr>
              <w:lastRenderedPageBreak/>
              <w:t>6. Participar en la gestión del centro educativo</w:t>
            </w:r>
          </w:p>
        </w:tc>
        <w:tc>
          <w:tcPr>
            <w:tcW w:w="5559" w:type="dxa"/>
          </w:tcPr>
          <w:p w:rsidR="00E57001" w:rsidRPr="00055F8A" w:rsidRDefault="00E57001" w:rsidP="00B2185B">
            <w:pPr>
              <w:jc w:val="both"/>
              <w:rPr>
                <w:rFonts w:ascii="Arial" w:hAnsi="Arial" w:cs="Arial"/>
              </w:rPr>
            </w:pPr>
            <w:r w:rsidRPr="00055F8A">
              <w:rPr>
                <w:rFonts w:ascii="Arial" w:hAnsi="Arial" w:cs="Arial"/>
              </w:rPr>
              <w:t>- Elaborar, negociar un proyecto de centro</w:t>
            </w:r>
          </w:p>
          <w:p w:rsidR="00E57001" w:rsidRPr="00055F8A" w:rsidRDefault="00E57001" w:rsidP="00B2185B">
            <w:pPr>
              <w:jc w:val="both"/>
              <w:rPr>
                <w:rFonts w:ascii="Arial" w:hAnsi="Arial" w:cs="Arial"/>
              </w:rPr>
            </w:pPr>
            <w:r w:rsidRPr="00055F8A">
              <w:rPr>
                <w:rFonts w:ascii="Arial" w:hAnsi="Arial" w:cs="Arial"/>
              </w:rPr>
              <w:t>- Administrar los recursos del centro</w:t>
            </w:r>
          </w:p>
          <w:p w:rsidR="00E57001" w:rsidRPr="00055F8A" w:rsidRDefault="00E57001" w:rsidP="00B2185B">
            <w:pPr>
              <w:jc w:val="both"/>
              <w:rPr>
                <w:rFonts w:ascii="Arial" w:hAnsi="Arial" w:cs="Arial"/>
              </w:rPr>
            </w:pPr>
            <w:r w:rsidRPr="00055F8A">
              <w:rPr>
                <w:rFonts w:ascii="Arial" w:hAnsi="Arial" w:cs="Arial"/>
              </w:rPr>
              <w:t>- Coordinar y animar la relación de la escuela con la comunidad</w:t>
            </w:r>
          </w:p>
          <w:p w:rsidR="00E57001" w:rsidRPr="00055F8A" w:rsidRDefault="00E57001" w:rsidP="00B2185B">
            <w:pPr>
              <w:jc w:val="both"/>
              <w:rPr>
                <w:rFonts w:ascii="Arial" w:hAnsi="Arial" w:cs="Arial"/>
              </w:rPr>
            </w:pPr>
            <w:r w:rsidRPr="00055F8A">
              <w:rPr>
                <w:rFonts w:ascii="Arial" w:hAnsi="Arial" w:cs="Arial"/>
              </w:rPr>
              <w:t>- Organizar y animar la participación de los alumnos</w:t>
            </w:r>
          </w:p>
        </w:tc>
      </w:tr>
      <w:tr w:rsidR="00E57001" w:rsidRPr="00055F8A" w:rsidTr="00410F3B">
        <w:tc>
          <w:tcPr>
            <w:tcW w:w="3085" w:type="dxa"/>
          </w:tcPr>
          <w:p w:rsidR="00E57001" w:rsidRPr="00055F8A" w:rsidRDefault="00E57001" w:rsidP="00B2185B">
            <w:pPr>
              <w:jc w:val="both"/>
              <w:rPr>
                <w:rFonts w:ascii="Arial" w:hAnsi="Arial" w:cs="Arial"/>
              </w:rPr>
            </w:pPr>
            <w:r w:rsidRPr="00055F8A">
              <w:rPr>
                <w:rFonts w:ascii="Arial" w:hAnsi="Arial" w:cs="Arial"/>
              </w:rPr>
              <w:t>7. Informar a implicar a las familias</w:t>
            </w:r>
          </w:p>
        </w:tc>
        <w:tc>
          <w:tcPr>
            <w:tcW w:w="5559" w:type="dxa"/>
          </w:tcPr>
          <w:p w:rsidR="00E57001" w:rsidRPr="00055F8A" w:rsidRDefault="00E57001" w:rsidP="00B2185B">
            <w:pPr>
              <w:jc w:val="both"/>
              <w:rPr>
                <w:rFonts w:ascii="Arial" w:hAnsi="Arial" w:cs="Arial"/>
              </w:rPr>
            </w:pPr>
            <w:r w:rsidRPr="00055F8A">
              <w:rPr>
                <w:rFonts w:ascii="Arial" w:hAnsi="Arial" w:cs="Arial"/>
              </w:rPr>
              <w:t>- Animar la reunión es información y debate</w:t>
            </w:r>
          </w:p>
          <w:p w:rsidR="00E57001" w:rsidRPr="00055F8A" w:rsidRDefault="00E57001" w:rsidP="00B2185B">
            <w:pPr>
              <w:jc w:val="both"/>
              <w:rPr>
                <w:rFonts w:ascii="Arial" w:hAnsi="Arial" w:cs="Arial"/>
              </w:rPr>
            </w:pPr>
            <w:r w:rsidRPr="00055F8A">
              <w:rPr>
                <w:rFonts w:ascii="Arial" w:hAnsi="Arial" w:cs="Arial"/>
              </w:rPr>
              <w:t>- dirigir las reuniones y entrevistas</w:t>
            </w:r>
          </w:p>
          <w:p w:rsidR="00E57001" w:rsidRPr="00055F8A" w:rsidRDefault="00E57001" w:rsidP="00B2185B">
            <w:pPr>
              <w:jc w:val="both"/>
              <w:rPr>
                <w:rFonts w:ascii="Arial" w:hAnsi="Arial" w:cs="Arial"/>
              </w:rPr>
            </w:pPr>
            <w:r w:rsidRPr="00055F8A">
              <w:rPr>
                <w:rFonts w:ascii="Arial" w:hAnsi="Arial" w:cs="Arial"/>
              </w:rPr>
              <w:t xml:space="preserve">- Implicar a los padres en la educación de sus hijos </w:t>
            </w:r>
          </w:p>
        </w:tc>
      </w:tr>
      <w:tr w:rsidR="00E57001" w:rsidRPr="00055F8A" w:rsidTr="00410F3B">
        <w:tc>
          <w:tcPr>
            <w:tcW w:w="3085" w:type="dxa"/>
          </w:tcPr>
          <w:p w:rsidR="00E57001" w:rsidRPr="00055F8A" w:rsidRDefault="00E57001" w:rsidP="00B2185B">
            <w:pPr>
              <w:jc w:val="both"/>
              <w:rPr>
                <w:rFonts w:ascii="Arial" w:hAnsi="Arial" w:cs="Arial"/>
              </w:rPr>
            </w:pPr>
            <w:r w:rsidRPr="00055F8A">
              <w:rPr>
                <w:rFonts w:ascii="Arial" w:hAnsi="Arial" w:cs="Arial"/>
              </w:rPr>
              <w:t xml:space="preserve">8. Utilizar las </w:t>
            </w:r>
            <w:r w:rsidR="00B2185B" w:rsidRPr="00055F8A">
              <w:rPr>
                <w:rFonts w:ascii="Arial" w:hAnsi="Arial" w:cs="Arial"/>
              </w:rPr>
              <w:t>nuevas</w:t>
            </w:r>
            <w:r w:rsidRPr="00055F8A">
              <w:rPr>
                <w:rFonts w:ascii="Arial" w:hAnsi="Arial" w:cs="Arial"/>
              </w:rPr>
              <w:t xml:space="preserve"> tecnologías</w:t>
            </w:r>
          </w:p>
        </w:tc>
        <w:tc>
          <w:tcPr>
            <w:tcW w:w="5559" w:type="dxa"/>
          </w:tcPr>
          <w:p w:rsidR="00E57001" w:rsidRPr="00055F8A" w:rsidRDefault="00E57001" w:rsidP="00B2185B">
            <w:pPr>
              <w:jc w:val="both"/>
              <w:rPr>
                <w:rFonts w:ascii="Arial" w:hAnsi="Arial" w:cs="Arial"/>
              </w:rPr>
            </w:pPr>
            <w:r w:rsidRPr="00055F8A">
              <w:rPr>
                <w:rFonts w:ascii="Arial" w:hAnsi="Arial" w:cs="Arial"/>
              </w:rPr>
              <w:t>- Utilizar programas Edición documentos</w:t>
            </w:r>
          </w:p>
          <w:p w:rsidR="00E57001" w:rsidRPr="00055F8A" w:rsidRDefault="00E57001" w:rsidP="00B2185B">
            <w:pPr>
              <w:jc w:val="both"/>
              <w:rPr>
                <w:rFonts w:ascii="Arial" w:hAnsi="Arial" w:cs="Arial"/>
              </w:rPr>
            </w:pPr>
            <w:r w:rsidRPr="00055F8A">
              <w:rPr>
                <w:rFonts w:ascii="Arial" w:hAnsi="Arial" w:cs="Arial"/>
              </w:rPr>
              <w:t>- Explotar las potencialidades didácticas en relación con los objetivos de enseñanza</w:t>
            </w:r>
          </w:p>
          <w:p w:rsidR="00E57001" w:rsidRPr="00055F8A" w:rsidRDefault="00E57001" w:rsidP="00B2185B">
            <w:pPr>
              <w:jc w:val="both"/>
              <w:rPr>
                <w:rFonts w:ascii="Arial" w:hAnsi="Arial" w:cs="Arial"/>
              </w:rPr>
            </w:pPr>
            <w:r w:rsidRPr="00055F8A">
              <w:rPr>
                <w:rFonts w:ascii="Arial" w:hAnsi="Arial" w:cs="Arial"/>
              </w:rPr>
              <w:t>- Utilizar en su enseñanza los medios tecnológicos</w:t>
            </w:r>
          </w:p>
        </w:tc>
      </w:tr>
      <w:tr w:rsidR="00E57001" w:rsidRPr="00055F8A" w:rsidTr="00410F3B">
        <w:tc>
          <w:tcPr>
            <w:tcW w:w="3085" w:type="dxa"/>
          </w:tcPr>
          <w:p w:rsidR="00E57001" w:rsidRPr="00055F8A" w:rsidRDefault="00E57001" w:rsidP="00B2185B">
            <w:pPr>
              <w:jc w:val="both"/>
              <w:rPr>
                <w:rFonts w:ascii="Arial" w:hAnsi="Arial" w:cs="Arial"/>
              </w:rPr>
            </w:pPr>
            <w:r w:rsidRPr="00055F8A">
              <w:rPr>
                <w:rFonts w:ascii="Arial" w:hAnsi="Arial" w:cs="Arial"/>
              </w:rPr>
              <w:t>9. Afrontar los deberes y dilemas éticos de la profesión</w:t>
            </w:r>
          </w:p>
        </w:tc>
        <w:tc>
          <w:tcPr>
            <w:tcW w:w="5559" w:type="dxa"/>
          </w:tcPr>
          <w:p w:rsidR="00E57001" w:rsidRPr="00055F8A" w:rsidRDefault="00E57001" w:rsidP="00B2185B">
            <w:pPr>
              <w:jc w:val="both"/>
              <w:rPr>
                <w:rFonts w:ascii="Arial" w:hAnsi="Arial" w:cs="Arial"/>
              </w:rPr>
            </w:pPr>
            <w:r w:rsidRPr="00055F8A">
              <w:rPr>
                <w:rFonts w:ascii="Arial" w:hAnsi="Arial" w:cs="Arial"/>
              </w:rPr>
              <w:t>- Prevenir la violencia y favorecer la convivencia</w:t>
            </w:r>
          </w:p>
          <w:p w:rsidR="00E57001" w:rsidRPr="00055F8A" w:rsidRDefault="00E57001" w:rsidP="00B2185B">
            <w:pPr>
              <w:jc w:val="both"/>
              <w:rPr>
                <w:rFonts w:ascii="Arial" w:hAnsi="Arial" w:cs="Arial"/>
              </w:rPr>
            </w:pPr>
            <w:r w:rsidRPr="00055F8A">
              <w:rPr>
                <w:rFonts w:ascii="Arial" w:hAnsi="Arial" w:cs="Arial"/>
              </w:rPr>
              <w:t>- Desarrollar el sentido de responsabilidad, solidaridad y justicia</w:t>
            </w:r>
          </w:p>
          <w:p w:rsidR="00E57001" w:rsidRPr="00055F8A" w:rsidRDefault="00E57001" w:rsidP="00B2185B">
            <w:pPr>
              <w:jc w:val="both"/>
              <w:rPr>
                <w:rFonts w:ascii="Arial" w:hAnsi="Arial" w:cs="Arial"/>
              </w:rPr>
            </w:pPr>
            <w:r w:rsidRPr="00055F8A">
              <w:rPr>
                <w:rFonts w:ascii="Arial" w:hAnsi="Arial" w:cs="Arial"/>
              </w:rPr>
              <w:t>- Luchar contra los prejuicios y discriminaciones</w:t>
            </w:r>
          </w:p>
          <w:p w:rsidR="00E57001" w:rsidRPr="00055F8A" w:rsidRDefault="00E57001" w:rsidP="00B2185B">
            <w:pPr>
              <w:jc w:val="both"/>
              <w:rPr>
                <w:rFonts w:ascii="Arial" w:hAnsi="Arial" w:cs="Arial"/>
              </w:rPr>
            </w:pPr>
            <w:r w:rsidRPr="00055F8A">
              <w:rPr>
                <w:rFonts w:ascii="Arial" w:hAnsi="Arial" w:cs="Arial"/>
              </w:rPr>
              <w:t>- Analizar la relación pedagógica, la autoridad de comunicación en clase</w:t>
            </w:r>
          </w:p>
        </w:tc>
      </w:tr>
      <w:tr w:rsidR="00E57001" w:rsidRPr="00055F8A" w:rsidTr="00410F3B">
        <w:tc>
          <w:tcPr>
            <w:tcW w:w="3085" w:type="dxa"/>
          </w:tcPr>
          <w:p w:rsidR="00E57001" w:rsidRPr="00055F8A" w:rsidRDefault="00E57001" w:rsidP="00B2185B">
            <w:pPr>
              <w:jc w:val="both"/>
              <w:rPr>
                <w:rFonts w:ascii="Arial" w:hAnsi="Arial" w:cs="Arial"/>
              </w:rPr>
            </w:pPr>
            <w:r w:rsidRPr="00055F8A">
              <w:rPr>
                <w:rFonts w:ascii="Arial" w:hAnsi="Arial" w:cs="Arial"/>
              </w:rPr>
              <w:t>10. Manejar su propia formación continua</w:t>
            </w:r>
          </w:p>
        </w:tc>
        <w:tc>
          <w:tcPr>
            <w:tcW w:w="5559" w:type="dxa"/>
          </w:tcPr>
          <w:p w:rsidR="00E57001" w:rsidRPr="00055F8A" w:rsidRDefault="00E57001" w:rsidP="00B2185B">
            <w:pPr>
              <w:jc w:val="both"/>
              <w:rPr>
                <w:rFonts w:ascii="Arial" w:hAnsi="Arial" w:cs="Arial"/>
              </w:rPr>
            </w:pPr>
            <w:r w:rsidRPr="00055F8A">
              <w:rPr>
                <w:rFonts w:ascii="Arial" w:hAnsi="Arial" w:cs="Arial"/>
              </w:rPr>
              <w:t>- Saber explicitar sus prácticas, estableciendo un balance de competencias y programa propio de formación</w:t>
            </w:r>
          </w:p>
          <w:p w:rsidR="00E57001" w:rsidRPr="00055F8A" w:rsidRDefault="00E57001" w:rsidP="00B2185B">
            <w:pPr>
              <w:jc w:val="both"/>
              <w:rPr>
                <w:rFonts w:ascii="Arial" w:hAnsi="Arial" w:cs="Arial"/>
              </w:rPr>
            </w:pPr>
            <w:r w:rsidRPr="00055F8A">
              <w:rPr>
                <w:rFonts w:ascii="Arial" w:hAnsi="Arial" w:cs="Arial"/>
              </w:rPr>
              <w:t xml:space="preserve"> - Negociar un proyecto de formación común con sus colegas</w:t>
            </w:r>
          </w:p>
          <w:p w:rsidR="00E57001" w:rsidRPr="00055F8A" w:rsidRDefault="00E57001" w:rsidP="00B2185B">
            <w:pPr>
              <w:jc w:val="both"/>
              <w:rPr>
                <w:rFonts w:ascii="Arial" w:hAnsi="Arial" w:cs="Arial"/>
              </w:rPr>
            </w:pPr>
            <w:r w:rsidRPr="00055F8A">
              <w:rPr>
                <w:rFonts w:ascii="Arial" w:hAnsi="Arial" w:cs="Arial"/>
              </w:rPr>
              <w:t xml:space="preserve"> - Apoyar y participar en la formación de los colegas</w:t>
            </w:r>
          </w:p>
        </w:tc>
      </w:tr>
    </w:tbl>
    <w:p w:rsidR="00291424" w:rsidRPr="00291424" w:rsidRDefault="00291424" w:rsidP="00291424">
      <w:pPr>
        <w:spacing w:line="240" w:lineRule="auto"/>
        <w:jc w:val="both"/>
        <w:rPr>
          <w:rFonts w:ascii="Arial" w:hAnsi="Arial" w:cs="Arial"/>
          <w:sz w:val="20"/>
          <w:szCs w:val="20"/>
        </w:rPr>
      </w:pPr>
      <w:r w:rsidRPr="00291424">
        <w:rPr>
          <w:rFonts w:ascii="Arial" w:hAnsi="Arial" w:cs="Arial"/>
          <w:sz w:val="20"/>
          <w:szCs w:val="20"/>
        </w:rPr>
        <w:t>(</w:t>
      </w:r>
      <w:r w:rsidR="00DD7106">
        <w:rPr>
          <w:rFonts w:ascii="Arial" w:hAnsi="Arial" w:cs="Arial"/>
          <w:sz w:val="20"/>
          <w:szCs w:val="20"/>
        </w:rPr>
        <w:t xml:space="preserve">Cuadro </w:t>
      </w:r>
      <w:r w:rsidRPr="00291424">
        <w:rPr>
          <w:rFonts w:ascii="Arial" w:hAnsi="Arial" w:cs="Arial"/>
          <w:sz w:val="20"/>
          <w:szCs w:val="20"/>
        </w:rPr>
        <w:t>1. Bolívar, 2010: 227)</w:t>
      </w:r>
    </w:p>
    <w:p w:rsidR="00043857" w:rsidRPr="00055F8A" w:rsidRDefault="00043857" w:rsidP="00043857">
      <w:pPr>
        <w:spacing w:line="360" w:lineRule="auto"/>
        <w:contextualSpacing/>
        <w:jc w:val="both"/>
        <w:rPr>
          <w:rFonts w:ascii="Arial" w:hAnsi="Arial" w:cs="Arial"/>
          <w:sz w:val="20"/>
          <w:szCs w:val="20"/>
        </w:rPr>
      </w:pPr>
      <w:r w:rsidRPr="00055F8A">
        <w:rPr>
          <w:rFonts w:ascii="Arial" w:hAnsi="Arial" w:cs="Arial"/>
          <w:sz w:val="20"/>
          <w:szCs w:val="20"/>
        </w:rPr>
        <w:t>Así pues, se espera que el profesorado sea capaz de gestionar todos estos elementos de forma óptima, no de cualquier manera, ya que la profesión a desempeñar es tremendamente importante</w:t>
      </w:r>
      <w:r w:rsidR="00DD7106">
        <w:rPr>
          <w:rFonts w:ascii="Arial" w:hAnsi="Arial" w:cs="Arial"/>
          <w:sz w:val="20"/>
          <w:szCs w:val="20"/>
        </w:rPr>
        <w:t xml:space="preserve">: </w:t>
      </w:r>
      <w:r w:rsidRPr="00055F8A">
        <w:rPr>
          <w:rFonts w:ascii="Arial" w:hAnsi="Arial" w:cs="Arial"/>
          <w:sz w:val="20"/>
          <w:szCs w:val="20"/>
        </w:rPr>
        <w:t xml:space="preserve">el futuro de un país. </w:t>
      </w:r>
    </w:p>
    <w:p w:rsidR="00E57001" w:rsidRPr="00055F8A" w:rsidRDefault="00043857" w:rsidP="00794971">
      <w:pPr>
        <w:spacing w:line="360" w:lineRule="auto"/>
        <w:contextualSpacing/>
        <w:jc w:val="both"/>
        <w:rPr>
          <w:rFonts w:ascii="Arial" w:hAnsi="Arial" w:cs="Arial"/>
          <w:sz w:val="20"/>
          <w:szCs w:val="20"/>
        </w:rPr>
      </w:pPr>
      <w:r w:rsidRPr="00055F8A">
        <w:rPr>
          <w:rFonts w:ascii="Arial" w:hAnsi="Arial" w:cs="Arial"/>
          <w:sz w:val="20"/>
          <w:szCs w:val="20"/>
        </w:rPr>
        <w:tab/>
        <w:t xml:space="preserve">Supongamos ahora que un recién titulado se plantea acceder a la profesión docente. A la espera de que el nuevo gobierno informe de cómo y en qué va a cambiar el acceso a la función pública, el opositor se verá perdido en un mar de dudas que, probablemente, el nuevo Máster del profesorado pueda paliar, o quizá no. Sea como fuere, nuestro futuro candidato, probablemente, irá a una librería y comprará el temario que sea, sin embargo, sabemos de sobra que eso no basta, ¿por qué? No porque no tenga experiencia y no haya acumulado los puntos suficiente, que también, sino porque con total seguridad dejará de lado otros aspectos esenciales, y mucho más importantes que el conocimiento puro de la materia, que es lo que se suele preparar con los temarios. </w:t>
      </w:r>
    </w:p>
    <w:p w:rsidR="00794971" w:rsidRPr="00055F8A" w:rsidRDefault="00EC3A8E" w:rsidP="00794971">
      <w:pPr>
        <w:spacing w:line="360" w:lineRule="auto"/>
        <w:contextualSpacing/>
        <w:jc w:val="both"/>
        <w:rPr>
          <w:rFonts w:ascii="Arial" w:eastAsia="Calibri" w:hAnsi="Arial" w:cs="Arial"/>
          <w:sz w:val="20"/>
          <w:szCs w:val="20"/>
        </w:rPr>
      </w:pPr>
      <w:r>
        <w:rPr>
          <w:rFonts w:ascii="Arial" w:eastAsia="Calibri" w:hAnsi="Arial" w:cs="Arial"/>
          <w:sz w:val="20"/>
          <w:szCs w:val="20"/>
        </w:rPr>
        <w:t>Esto es, que además de toda nuestra preparación</w:t>
      </w:r>
      <w:r w:rsidR="00DD7106">
        <w:rPr>
          <w:rFonts w:ascii="Arial" w:eastAsia="Calibri" w:hAnsi="Arial" w:cs="Arial"/>
          <w:sz w:val="20"/>
          <w:szCs w:val="20"/>
        </w:rPr>
        <w:t xml:space="preserve"> intelectual y en conocimientos</w:t>
      </w:r>
      <w:r>
        <w:rPr>
          <w:rFonts w:ascii="Arial" w:eastAsia="Calibri" w:hAnsi="Arial" w:cs="Arial"/>
          <w:sz w:val="20"/>
          <w:szCs w:val="20"/>
        </w:rPr>
        <w:t xml:space="preserve"> hay otros muchos elementos a tener en cuenta que, en muchas ocasiones, provienen de la experiencia o de un ejercicio de abstracción notable. </w:t>
      </w:r>
      <w:proofErr w:type="spellStart"/>
      <w:r w:rsidR="00794971" w:rsidRPr="00055F8A">
        <w:rPr>
          <w:rFonts w:ascii="Arial" w:eastAsia="Calibri" w:hAnsi="Arial" w:cs="Arial"/>
          <w:sz w:val="20"/>
          <w:szCs w:val="20"/>
        </w:rPr>
        <w:t>Pontes</w:t>
      </w:r>
      <w:proofErr w:type="spellEnd"/>
      <w:r w:rsidR="00794971" w:rsidRPr="00055F8A">
        <w:rPr>
          <w:rFonts w:ascii="Arial" w:eastAsia="Calibri" w:hAnsi="Arial" w:cs="Arial"/>
          <w:sz w:val="20"/>
          <w:szCs w:val="20"/>
        </w:rPr>
        <w:t xml:space="preserve"> (2008: 20) expresa de forma muy sintética algunos de estos otros requerimientos que en ocasiones no se ven</w:t>
      </w:r>
      <w:r w:rsidR="00291424">
        <w:rPr>
          <w:rFonts w:ascii="Arial" w:eastAsia="Calibri" w:hAnsi="Arial" w:cs="Arial"/>
          <w:sz w:val="20"/>
          <w:szCs w:val="20"/>
        </w:rPr>
        <w:t xml:space="preserve"> a pesar de su importancia</w:t>
      </w:r>
      <w:r w:rsidR="00794971" w:rsidRPr="00055F8A">
        <w:rPr>
          <w:rFonts w:ascii="Arial" w:eastAsia="Calibri" w:hAnsi="Arial" w:cs="Arial"/>
          <w:sz w:val="20"/>
          <w:szCs w:val="20"/>
        </w:rPr>
        <w:t xml:space="preserve">. En primer lugar incide en un cambio de mentalidad general, que se debe dar tanto en la formación docente inicial como en la continua. Si ello fuera así, se </w:t>
      </w:r>
      <w:proofErr w:type="gramStart"/>
      <w:r w:rsidR="00794971" w:rsidRPr="00055F8A">
        <w:rPr>
          <w:rFonts w:ascii="Arial" w:eastAsia="Calibri" w:hAnsi="Arial" w:cs="Arial"/>
          <w:sz w:val="20"/>
          <w:szCs w:val="20"/>
        </w:rPr>
        <w:t>evitarían</w:t>
      </w:r>
      <w:proofErr w:type="gramEnd"/>
      <w:r w:rsidR="00794971" w:rsidRPr="00055F8A">
        <w:rPr>
          <w:rFonts w:ascii="Arial" w:eastAsia="Calibri" w:hAnsi="Arial" w:cs="Arial"/>
          <w:sz w:val="20"/>
          <w:szCs w:val="20"/>
        </w:rPr>
        <w:t xml:space="preserve"> muchos problemas, entre otros, que haya profesores que manifiesten el síndrome del profesor quemado (“</w:t>
      </w:r>
      <w:proofErr w:type="spellStart"/>
      <w:r w:rsidR="00794971" w:rsidRPr="00055F8A">
        <w:rPr>
          <w:rFonts w:ascii="Arial" w:eastAsia="Calibri" w:hAnsi="Arial" w:cs="Arial"/>
          <w:sz w:val="20"/>
          <w:szCs w:val="20"/>
        </w:rPr>
        <w:t>burnt</w:t>
      </w:r>
      <w:proofErr w:type="spellEnd"/>
      <w:r w:rsidR="00794971" w:rsidRPr="00055F8A">
        <w:rPr>
          <w:rFonts w:ascii="Arial" w:eastAsia="Calibri" w:hAnsi="Arial" w:cs="Arial"/>
          <w:sz w:val="20"/>
          <w:szCs w:val="20"/>
        </w:rPr>
        <w:t xml:space="preserve"> </w:t>
      </w:r>
      <w:proofErr w:type="spellStart"/>
      <w:r w:rsidR="00794971" w:rsidRPr="00055F8A">
        <w:rPr>
          <w:rFonts w:ascii="Arial" w:eastAsia="Calibri" w:hAnsi="Arial" w:cs="Arial"/>
          <w:sz w:val="20"/>
          <w:szCs w:val="20"/>
        </w:rPr>
        <w:t>out</w:t>
      </w:r>
      <w:proofErr w:type="spellEnd"/>
      <w:r w:rsidR="00794971" w:rsidRPr="00055F8A">
        <w:rPr>
          <w:rFonts w:ascii="Arial" w:eastAsia="Calibri" w:hAnsi="Arial" w:cs="Arial"/>
          <w:sz w:val="20"/>
          <w:szCs w:val="20"/>
        </w:rPr>
        <w:t xml:space="preserve">”), por ejemplo. Además, añade un listado que incluimos por su claridad y que comentamos: </w:t>
      </w:r>
    </w:p>
    <w:p w:rsidR="00E01D6C" w:rsidRPr="00055F8A" w:rsidRDefault="00794971" w:rsidP="00291424">
      <w:pPr>
        <w:numPr>
          <w:ilvl w:val="0"/>
          <w:numId w:val="5"/>
        </w:numPr>
        <w:spacing w:line="360" w:lineRule="auto"/>
        <w:ind w:left="714" w:hanging="357"/>
        <w:contextualSpacing/>
        <w:jc w:val="both"/>
        <w:rPr>
          <w:rFonts w:ascii="Arial" w:eastAsia="Calibri" w:hAnsi="Arial" w:cs="Arial"/>
          <w:sz w:val="20"/>
          <w:szCs w:val="20"/>
        </w:rPr>
      </w:pPr>
      <w:r w:rsidRPr="00055F8A">
        <w:rPr>
          <w:rFonts w:ascii="Arial" w:eastAsia="Calibri" w:hAnsi="Arial" w:cs="Arial"/>
          <w:sz w:val="20"/>
          <w:szCs w:val="20"/>
        </w:rPr>
        <w:lastRenderedPageBreak/>
        <w:t>“C</w:t>
      </w:r>
      <w:r w:rsidR="00E01D6C" w:rsidRPr="00055F8A">
        <w:rPr>
          <w:rFonts w:ascii="Arial" w:eastAsia="Calibri" w:hAnsi="Arial" w:cs="Arial"/>
          <w:sz w:val="20"/>
          <w:szCs w:val="20"/>
        </w:rPr>
        <w:t>onocimiento disciplinar de la materia adaptado a las características del nivel educativo en que se imparte la enseñanza</w:t>
      </w:r>
      <w:r w:rsidRPr="00055F8A">
        <w:rPr>
          <w:rFonts w:ascii="Arial" w:eastAsia="Calibri" w:hAnsi="Arial" w:cs="Arial"/>
          <w:sz w:val="20"/>
          <w:szCs w:val="20"/>
        </w:rPr>
        <w:t>”</w:t>
      </w:r>
      <w:r w:rsidR="00E01D6C" w:rsidRPr="00055F8A">
        <w:rPr>
          <w:rFonts w:ascii="Arial" w:eastAsia="Calibri" w:hAnsi="Arial" w:cs="Arial"/>
          <w:sz w:val="20"/>
          <w:szCs w:val="20"/>
        </w:rPr>
        <w:t>.</w:t>
      </w:r>
      <w:r w:rsidRPr="00055F8A">
        <w:rPr>
          <w:rFonts w:ascii="Arial" w:eastAsia="Calibri" w:hAnsi="Arial" w:cs="Arial"/>
          <w:sz w:val="20"/>
          <w:szCs w:val="20"/>
        </w:rPr>
        <w:t xml:space="preserve"> Parece del todo lógico pero en muchas ocasiones olvidamos, por nuestro prurito intelectual y por nuestra pasión, que estamos tratando con alumnos adolescentes, y que no podemos enseñar todo lo que quisiéramos, tenemos que enseñar lo que las leyes nos indican</w:t>
      </w:r>
      <w:r w:rsidRPr="00055F8A">
        <w:rPr>
          <w:rStyle w:val="Refdenotaalpie"/>
          <w:rFonts w:ascii="Arial" w:eastAsia="Calibri" w:hAnsi="Arial" w:cs="Arial"/>
          <w:sz w:val="20"/>
          <w:szCs w:val="20"/>
        </w:rPr>
        <w:footnoteReference w:id="2"/>
      </w:r>
      <w:r w:rsidRPr="00055F8A">
        <w:rPr>
          <w:rFonts w:ascii="Arial" w:eastAsia="Calibri" w:hAnsi="Arial" w:cs="Arial"/>
          <w:sz w:val="20"/>
          <w:szCs w:val="20"/>
        </w:rPr>
        <w:t>.</w:t>
      </w:r>
    </w:p>
    <w:p w:rsidR="00E01D6C" w:rsidRPr="00055F8A" w:rsidRDefault="00794971" w:rsidP="00291424">
      <w:pPr>
        <w:numPr>
          <w:ilvl w:val="0"/>
          <w:numId w:val="5"/>
        </w:numPr>
        <w:spacing w:line="360" w:lineRule="auto"/>
        <w:ind w:left="714" w:hanging="357"/>
        <w:contextualSpacing/>
        <w:jc w:val="both"/>
        <w:rPr>
          <w:rFonts w:ascii="Arial" w:eastAsia="Calibri" w:hAnsi="Arial" w:cs="Arial"/>
          <w:sz w:val="20"/>
          <w:szCs w:val="20"/>
        </w:rPr>
      </w:pPr>
      <w:r w:rsidRPr="00055F8A">
        <w:rPr>
          <w:rFonts w:ascii="Arial" w:eastAsia="Calibri" w:hAnsi="Arial" w:cs="Arial"/>
          <w:sz w:val="20"/>
          <w:szCs w:val="20"/>
        </w:rPr>
        <w:t>“C</w:t>
      </w:r>
      <w:r w:rsidR="00E01D6C" w:rsidRPr="00055F8A">
        <w:rPr>
          <w:rFonts w:ascii="Arial" w:eastAsia="Calibri" w:hAnsi="Arial" w:cs="Arial"/>
          <w:sz w:val="20"/>
          <w:szCs w:val="20"/>
        </w:rPr>
        <w:t>onocimiento del contexto escolar (el sistema educativo, la vida en los centros, características del alumnado...</w:t>
      </w:r>
      <w:r w:rsidRPr="00055F8A">
        <w:rPr>
          <w:rFonts w:ascii="Arial" w:eastAsia="Calibri" w:hAnsi="Arial" w:cs="Arial"/>
          <w:sz w:val="20"/>
          <w:szCs w:val="20"/>
        </w:rPr>
        <w:t xml:space="preserve">”. Normalmente, en las programaciones didácticas se incluye un apartado de estas características que no suele significar nada, sin embargo, el lugar condiciona a la gente que vive en él en muchos casos, también debería afectar a nuestro trabajo. </w:t>
      </w:r>
    </w:p>
    <w:p w:rsidR="00E01D6C" w:rsidRPr="00055F8A" w:rsidRDefault="00794971" w:rsidP="00291424">
      <w:pPr>
        <w:numPr>
          <w:ilvl w:val="0"/>
          <w:numId w:val="5"/>
        </w:numPr>
        <w:spacing w:line="360" w:lineRule="auto"/>
        <w:ind w:left="714" w:hanging="357"/>
        <w:contextualSpacing/>
        <w:jc w:val="both"/>
        <w:rPr>
          <w:rFonts w:ascii="Arial" w:eastAsia="Calibri" w:hAnsi="Arial" w:cs="Arial"/>
          <w:sz w:val="20"/>
          <w:szCs w:val="20"/>
        </w:rPr>
      </w:pPr>
      <w:r w:rsidRPr="00055F8A">
        <w:rPr>
          <w:rFonts w:ascii="Arial" w:eastAsia="Calibri" w:hAnsi="Arial" w:cs="Arial"/>
          <w:sz w:val="20"/>
          <w:szCs w:val="20"/>
        </w:rPr>
        <w:t>“C</w:t>
      </w:r>
      <w:r w:rsidR="00E01D6C" w:rsidRPr="00055F8A">
        <w:rPr>
          <w:rFonts w:ascii="Arial" w:eastAsia="Calibri" w:hAnsi="Arial" w:cs="Arial"/>
          <w:sz w:val="20"/>
          <w:szCs w:val="20"/>
        </w:rPr>
        <w:t>onocimiento psicopedagógico general (psicología educativa, planificación de la enseñanza, técnicas y recursos didácticos, resolución de conflictos,</w:t>
      </w:r>
      <w:r w:rsidRPr="00055F8A">
        <w:rPr>
          <w:rFonts w:ascii="Arial" w:eastAsia="Calibri" w:hAnsi="Arial" w:cs="Arial"/>
          <w:sz w:val="20"/>
          <w:szCs w:val="20"/>
        </w:rPr>
        <w:t xml:space="preserve"> trabajo en el aula, evaluación</w:t>
      </w:r>
      <w:r w:rsidR="00E01D6C" w:rsidRPr="00055F8A">
        <w:rPr>
          <w:rFonts w:ascii="Arial" w:eastAsia="Calibri" w:hAnsi="Arial" w:cs="Arial"/>
          <w:sz w:val="20"/>
          <w:szCs w:val="20"/>
        </w:rPr>
        <w:t>...)</w:t>
      </w:r>
      <w:r w:rsidRPr="00055F8A">
        <w:rPr>
          <w:rFonts w:ascii="Arial" w:eastAsia="Calibri" w:hAnsi="Arial" w:cs="Arial"/>
          <w:sz w:val="20"/>
          <w:szCs w:val="20"/>
        </w:rPr>
        <w:t>”</w:t>
      </w:r>
      <w:r w:rsidR="00E01D6C" w:rsidRPr="00055F8A">
        <w:rPr>
          <w:rFonts w:ascii="Arial" w:eastAsia="Calibri" w:hAnsi="Arial" w:cs="Arial"/>
          <w:sz w:val="20"/>
          <w:szCs w:val="20"/>
        </w:rPr>
        <w:t>.</w:t>
      </w:r>
      <w:r w:rsidRPr="00055F8A">
        <w:rPr>
          <w:rFonts w:ascii="Arial" w:eastAsia="Calibri" w:hAnsi="Arial" w:cs="Arial"/>
          <w:sz w:val="20"/>
          <w:szCs w:val="20"/>
        </w:rPr>
        <w:t xml:space="preserve"> Este rasgo se suele olvidar, </w:t>
      </w:r>
      <w:r w:rsidR="00EC3A8E">
        <w:rPr>
          <w:rFonts w:ascii="Arial" w:eastAsia="Calibri" w:hAnsi="Arial" w:cs="Arial"/>
          <w:sz w:val="20"/>
          <w:szCs w:val="20"/>
        </w:rPr>
        <w:t>si es que se</w:t>
      </w:r>
      <w:r w:rsidRPr="00055F8A">
        <w:rPr>
          <w:rFonts w:ascii="Arial" w:eastAsia="Calibri" w:hAnsi="Arial" w:cs="Arial"/>
          <w:sz w:val="20"/>
          <w:szCs w:val="20"/>
        </w:rPr>
        <w:t xml:space="preserve"> conoce. En líneas generales, la formación psicopedagógica del profesorado, especialmente de </w:t>
      </w:r>
      <w:r w:rsidR="00DD7106">
        <w:rPr>
          <w:rFonts w:ascii="Arial" w:eastAsia="Calibri" w:hAnsi="Arial" w:cs="Arial"/>
          <w:sz w:val="20"/>
          <w:szCs w:val="20"/>
        </w:rPr>
        <w:t>S</w:t>
      </w:r>
      <w:r w:rsidR="00C300DA">
        <w:rPr>
          <w:rFonts w:ascii="Arial" w:eastAsia="Calibri" w:hAnsi="Arial" w:cs="Arial"/>
          <w:sz w:val="20"/>
          <w:szCs w:val="20"/>
        </w:rPr>
        <w:t>ecundaria, es escasa o nula y</w:t>
      </w:r>
      <w:r w:rsidR="00DD7106">
        <w:rPr>
          <w:rFonts w:ascii="Arial" w:eastAsia="Calibri" w:hAnsi="Arial" w:cs="Arial"/>
          <w:sz w:val="20"/>
          <w:szCs w:val="20"/>
        </w:rPr>
        <w:t>,</w:t>
      </w:r>
      <w:r w:rsidR="00C300DA">
        <w:rPr>
          <w:rFonts w:ascii="Arial" w:eastAsia="Calibri" w:hAnsi="Arial" w:cs="Arial"/>
          <w:sz w:val="20"/>
          <w:szCs w:val="20"/>
        </w:rPr>
        <w:t xml:space="preserve"> sin lugar a dudas</w:t>
      </w:r>
      <w:r w:rsidRPr="00055F8A">
        <w:rPr>
          <w:rFonts w:ascii="Arial" w:eastAsia="Calibri" w:hAnsi="Arial" w:cs="Arial"/>
          <w:sz w:val="20"/>
          <w:szCs w:val="20"/>
        </w:rPr>
        <w:t>, debería ser mucho mayor</w:t>
      </w:r>
      <w:r w:rsidR="00EC3A8E">
        <w:rPr>
          <w:rFonts w:ascii="Arial" w:eastAsia="Calibri" w:hAnsi="Arial" w:cs="Arial"/>
          <w:sz w:val="20"/>
          <w:szCs w:val="20"/>
        </w:rPr>
        <w:t>. S</w:t>
      </w:r>
      <w:r w:rsidRPr="00055F8A">
        <w:rPr>
          <w:rFonts w:ascii="Arial" w:eastAsia="Calibri" w:hAnsi="Arial" w:cs="Arial"/>
          <w:sz w:val="20"/>
          <w:szCs w:val="20"/>
        </w:rPr>
        <w:t xml:space="preserve">e trata de conocer mejor a las personas con las que uno ha de tratar, alumnos adolescentes, niños en otros casos –pensemos </w:t>
      </w:r>
      <w:r w:rsidR="00EC3A8E">
        <w:rPr>
          <w:rFonts w:ascii="Arial" w:eastAsia="Calibri" w:hAnsi="Arial" w:cs="Arial"/>
          <w:sz w:val="20"/>
          <w:szCs w:val="20"/>
        </w:rPr>
        <w:t xml:space="preserve">en las diferencias entre </w:t>
      </w:r>
      <w:r w:rsidRPr="00055F8A">
        <w:rPr>
          <w:rFonts w:ascii="Arial" w:eastAsia="Calibri" w:hAnsi="Arial" w:cs="Arial"/>
          <w:sz w:val="20"/>
          <w:szCs w:val="20"/>
        </w:rPr>
        <w:t xml:space="preserve">alumnos de 1º de la E.S.O. y de 1º de Bachillerato, por poner un caso-. </w:t>
      </w:r>
      <w:r w:rsidR="00EC3A8E">
        <w:rPr>
          <w:rFonts w:ascii="Arial" w:eastAsia="Calibri" w:hAnsi="Arial" w:cs="Arial"/>
          <w:sz w:val="20"/>
          <w:szCs w:val="20"/>
        </w:rPr>
        <w:t>Los a</w:t>
      </w:r>
      <w:r w:rsidRPr="00055F8A">
        <w:rPr>
          <w:rFonts w:ascii="Arial" w:eastAsia="Calibri" w:hAnsi="Arial" w:cs="Arial"/>
          <w:sz w:val="20"/>
          <w:szCs w:val="20"/>
        </w:rPr>
        <w:t xml:space="preserve">lumnos requieren formas distintas de dirigirse a ellos, también de proponerles el conocimiento. </w:t>
      </w:r>
    </w:p>
    <w:p w:rsidR="00E01D6C" w:rsidRPr="00055F8A" w:rsidRDefault="00794971" w:rsidP="00291424">
      <w:pPr>
        <w:numPr>
          <w:ilvl w:val="0"/>
          <w:numId w:val="5"/>
        </w:numPr>
        <w:spacing w:line="360" w:lineRule="auto"/>
        <w:ind w:left="714" w:hanging="357"/>
        <w:contextualSpacing/>
        <w:jc w:val="both"/>
        <w:rPr>
          <w:rFonts w:ascii="Arial" w:eastAsia="Calibri" w:hAnsi="Arial" w:cs="Arial"/>
          <w:i/>
          <w:sz w:val="20"/>
          <w:szCs w:val="20"/>
        </w:rPr>
      </w:pPr>
      <w:r w:rsidRPr="00055F8A">
        <w:rPr>
          <w:rFonts w:ascii="Arial" w:eastAsia="Calibri" w:hAnsi="Arial" w:cs="Arial"/>
          <w:sz w:val="20"/>
          <w:szCs w:val="20"/>
        </w:rPr>
        <w:t>“</w:t>
      </w:r>
      <w:r w:rsidR="00E01D6C" w:rsidRPr="00055F8A">
        <w:rPr>
          <w:rFonts w:ascii="Arial" w:eastAsia="Calibri" w:hAnsi="Arial" w:cs="Arial"/>
          <w:sz w:val="20"/>
          <w:szCs w:val="20"/>
        </w:rPr>
        <w:t>Formación en didáctica específica de la propia disciplina (currículum del área, dificultades aprendizaje, e</w:t>
      </w:r>
      <w:r w:rsidRPr="00055F8A">
        <w:rPr>
          <w:rFonts w:ascii="Arial" w:eastAsia="Calibri" w:hAnsi="Arial" w:cs="Arial"/>
          <w:sz w:val="20"/>
          <w:szCs w:val="20"/>
        </w:rPr>
        <w:t>l diseño de unidades didácticas</w:t>
      </w:r>
      <w:r w:rsidR="00E01D6C" w:rsidRPr="00055F8A">
        <w:rPr>
          <w:rFonts w:ascii="Arial" w:eastAsia="Calibri" w:hAnsi="Arial" w:cs="Arial"/>
          <w:sz w:val="20"/>
          <w:szCs w:val="20"/>
        </w:rPr>
        <w:t>...)</w:t>
      </w:r>
      <w:r w:rsidRPr="00055F8A">
        <w:rPr>
          <w:rFonts w:ascii="Arial" w:eastAsia="Calibri" w:hAnsi="Arial" w:cs="Arial"/>
          <w:sz w:val="20"/>
          <w:szCs w:val="20"/>
        </w:rPr>
        <w:t>”</w:t>
      </w:r>
      <w:r w:rsidR="00E01D6C" w:rsidRPr="00055F8A">
        <w:rPr>
          <w:rFonts w:ascii="Arial" w:eastAsia="Calibri" w:hAnsi="Arial" w:cs="Arial"/>
          <w:sz w:val="20"/>
          <w:szCs w:val="20"/>
        </w:rPr>
        <w:t>.</w:t>
      </w:r>
      <w:r w:rsidRPr="00055F8A">
        <w:rPr>
          <w:rFonts w:ascii="Arial" w:eastAsia="Calibri" w:hAnsi="Arial" w:cs="Arial"/>
          <w:sz w:val="20"/>
          <w:szCs w:val="20"/>
        </w:rPr>
        <w:t xml:space="preserve"> Este punto está íntimamente ligado con el anterior, aunque la diferencia estriba en un problema esencial de la profesión, y es en cómo guiar un aprendizaje sobre algo, y para ello se necesitan recursos. Pensemos, por ejemplo, en cómo abordar el aprendizaje de </w:t>
      </w:r>
      <w:r w:rsidRPr="00055F8A">
        <w:rPr>
          <w:rFonts w:ascii="Arial" w:eastAsia="Calibri" w:hAnsi="Arial" w:cs="Arial"/>
          <w:i/>
          <w:sz w:val="20"/>
          <w:szCs w:val="20"/>
        </w:rPr>
        <w:t xml:space="preserve">El ingenioso hidalgo Don Quijote de la Mancha </w:t>
      </w:r>
      <w:r w:rsidRPr="00055F8A">
        <w:rPr>
          <w:rFonts w:ascii="Arial" w:eastAsia="Calibri" w:hAnsi="Arial" w:cs="Arial"/>
          <w:sz w:val="20"/>
          <w:szCs w:val="20"/>
        </w:rPr>
        <w:t>dirigi</w:t>
      </w:r>
      <w:r w:rsidR="00EC3A8E">
        <w:rPr>
          <w:rFonts w:ascii="Arial" w:eastAsia="Calibri" w:hAnsi="Arial" w:cs="Arial"/>
          <w:sz w:val="20"/>
          <w:szCs w:val="20"/>
        </w:rPr>
        <w:t>éndolo</w:t>
      </w:r>
      <w:r w:rsidRPr="00055F8A">
        <w:rPr>
          <w:rFonts w:ascii="Arial" w:eastAsia="Calibri" w:hAnsi="Arial" w:cs="Arial"/>
          <w:sz w:val="20"/>
          <w:szCs w:val="20"/>
        </w:rPr>
        <w:t xml:space="preserve"> a niños y jóvenes, no a estudiantes universitarios, que es nuestra experiencia más reciente</w:t>
      </w:r>
      <w:r w:rsidR="005D7EC3" w:rsidRPr="00055F8A">
        <w:rPr>
          <w:rFonts w:ascii="Arial" w:eastAsia="Calibri" w:hAnsi="Arial" w:cs="Arial"/>
          <w:sz w:val="20"/>
          <w:szCs w:val="20"/>
        </w:rPr>
        <w:t>. No hablamos en esencia de literatura, sino de cómo hacer llegar esa literatura a los jóvenes para que se adapte a un currículo y de ese trabajo se puedan obtener los frutos que se esp</w:t>
      </w:r>
      <w:r w:rsidR="00EC3A8E">
        <w:rPr>
          <w:rFonts w:ascii="Arial" w:eastAsia="Calibri" w:hAnsi="Arial" w:cs="Arial"/>
          <w:sz w:val="20"/>
          <w:szCs w:val="20"/>
        </w:rPr>
        <w:t>era. A veces hay que recordarlo</w:t>
      </w:r>
      <w:r w:rsidR="005D7EC3" w:rsidRPr="00055F8A">
        <w:rPr>
          <w:rFonts w:ascii="Arial" w:eastAsia="Calibri" w:hAnsi="Arial" w:cs="Arial"/>
          <w:sz w:val="20"/>
          <w:szCs w:val="20"/>
        </w:rPr>
        <w:t xml:space="preserve"> pero el instituto no es la universidad. </w:t>
      </w:r>
    </w:p>
    <w:p w:rsidR="00E01D6C" w:rsidRPr="00055F8A" w:rsidRDefault="005D7EC3" w:rsidP="00291424">
      <w:pPr>
        <w:numPr>
          <w:ilvl w:val="0"/>
          <w:numId w:val="5"/>
        </w:numPr>
        <w:spacing w:line="360" w:lineRule="auto"/>
        <w:ind w:left="714" w:hanging="357"/>
        <w:contextualSpacing/>
        <w:jc w:val="both"/>
        <w:rPr>
          <w:rFonts w:ascii="Arial" w:eastAsia="Calibri" w:hAnsi="Arial" w:cs="Arial"/>
          <w:sz w:val="20"/>
          <w:szCs w:val="20"/>
        </w:rPr>
      </w:pPr>
      <w:r w:rsidRPr="00055F8A">
        <w:rPr>
          <w:rFonts w:ascii="Arial" w:eastAsia="Calibri" w:hAnsi="Arial" w:cs="Arial"/>
          <w:sz w:val="20"/>
          <w:szCs w:val="20"/>
        </w:rPr>
        <w:t>“</w:t>
      </w:r>
      <w:r w:rsidR="00E01D6C" w:rsidRPr="00055F8A">
        <w:rPr>
          <w:rFonts w:ascii="Arial" w:eastAsia="Calibri" w:hAnsi="Arial" w:cs="Arial"/>
          <w:sz w:val="20"/>
          <w:szCs w:val="20"/>
        </w:rPr>
        <w:t>Formación práctica de la actividad docente</w:t>
      </w:r>
      <w:r w:rsidRPr="00055F8A">
        <w:rPr>
          <w:rFonts w:ascii="Arial" w:eastAsia="Calibri" w:hAnsi="Arial" w:cs="Arial"/>
          <w:sz w:val="20"/>
          <w:szCs w:val="20"/>
        </w:rPr>
        <w:t>”</w:t>
      </w:r>
      <w:r w:rsidR="00E01D6C" w:rsidRPr="00055F8A">
        <w:rPr>
          <w:rFonts w:ascii="Arial" w:eastAsia="Calibri" w:hAnsi="Arial" w:cs="Arial"/>
          <w:sz w:val="20"/>
          <w:szCs w:val="20"/>
        </w:rPr>
        <w:t>.</w:t>
      </w:r>
      <w:r w:rsidRPr="00055F8A">
        <w:rPr>
          <w:rFonts w:ascii="Arial" w:eastAsia="Calibri" w:hAnsi="Arial" w:cs="Arial"/>
          <w:sz w:val="20"/>
          <w:szCs w:val="20"/>
        </w:rPr>
        <w:t xml:space="preserve"> En este apartado se esconde un rasgo de la formación docente que va mucho más allá de lo evidente. La formación práctica, como es de suponer, sólo se puede obtener haciendo cosas (aprendemos haciendo), y como mejor aprendemos es viendo lo que otros han hecho antes. Como buena prueba podemos citar “</w:t>
      </w:r>
      <w:proofErr w:type="spellStart"/>
      <w:r w:rsidR="00DA2A44" w:rsidRPr="00055F8A">
        <w:rPr>
          <w:rFonts w:ascii="Arial" w:eastAsia="Calibri" w:hAnsi="Arial" w:cs="Arial"/>
          <w:sz w:val="20"/>
          <w:szCs w:val="20"/>
        </w:rPr>
        <w:t>Y</w:t>
      </w:r>
      <w:r w:rsidRPr="00055F8A">
        <w:rPr>
          <w:rFonts w:ascii="Arial" w:eastAsia="Calibri" w:hAnsi="Arial" w:cs="Arial"/>
          <w:sz w:val="20"/>
          <w:szCs w:val="20"/>
        </w:rPr>
        <w:t>ou</w:t>
      </w:r>
      <w:proofErr w:type="spellEnd"/>
      <w:r w:rsidRPr="00055F8A">
        <w:rPr>
          <w:rFonts w:ascii="Arial" w:eastAsia="Calibri" w:hAnsi="Arial" w:cs="Arial"/>
          <w:sz w:val="20"/>
          <w:szCs w:val="20"/>
        </w:rPr>
        <w:t xml:space="preserve"> </w:t>
      </w:r>
      <w:proofErr w:type="spellStart"/>
      <w:r w:rsidR="00DA2A44" w:rsidRPr="00055F8A">
        <w:rPr>
          <w:rFonts w:ascii="Arial" w:eastAsia="Calibri" w:hAnsi="Arial" w:cs="Arial"/>
          <w:sz w:val="20"/>
          <w:szCs w:val="20"/>
        </w:rPr>
        <w:t>T</w:t>
      </w:r>
      <w:r w:rsidRPr="00055F8A">
        <w:rPr>
          <w:rFonts w:ascii="Arial" w:eastAsia="Calibri" w:hAnsi="Arial" w:cs="Arial"/>
          <w:sz w:val="20"/>
          <w:szCs w:val="20"/>
        </w:rPr>
        <w:t>ube</w:t>
      </w:r>
      <w:proofErr w:type="spellEnd"/>
      <w:r w:rsidRPr="00055F8A">
        <w:rPr>
          <w:rFonts w:ascii="Arial" w:eastAsia="Calibri" w:hAnsi="Arial" w:cs="Arial"/>
          <w:sz w:val="20"/>
          <w:szCs w:val="20"/>
        </w:rPr>
        <w:t>”, cualquier duda que uno pueda tener está contestada ahí, contestada y filmada, basta con seguir el ejemplo. Para la educación no hay mucha diferencia, aunque en este caso, hay algo más de complejida</w:t>
      </w:r>
      <w:r w:rsidR="0057266B">
        <w:rPr>
          <w:rFonts w:ascii="Arial" w:eastAsia="Calibri" w:hAnsi="Arial" w:cs="Arial"/>
          <w:sz w:val="20"/>
          <w:szCs w:val="20"/>
        </w:rPr>
        <w:t xml:space="preserve">d. Como mejor </w:t>
      </w:r>
      <w:r w:rsidR="0057266B">
        <w:rPr>
          <w:rFonts w:ascii="Arial" w:eastAsia="Calibri" w:hAnsi="Arial" w:cs="Arial"/>
          <w:sz w:val="20"/>
          <w:szCs w:val="20"/>
        </w:rPr>
        <w:lastRenderedPageBreak/>
        <w:t>aprendemos esta formación práctica</w:t>
      </w:r>
      <w:r w:rsidRPr="00055F8A">
        <w:rPr>
          <w:rFonts w:ascii="Arial" w:eastAsia="Calibri" w:hAnsi="Arial" w:cs="Arial"/>
          <w:sz w:val="20"/>
          <w:szCs w:val="20"/>
        </w:rPr>
        <w:t xml:space="preserve"> es a través de experiencia</w:t>
      </w:r>
      <w:r w:rsidR="0057266B">
        <w:rPr>
          <w:rFonts w:ascii="Arial" w:eastAsia="Calibri" w:hAnsi="Arial" w:cs="Arial"/>
          <w:sz w:val="20"/>
          <w:szCs w:val="20"/>
        </w:rPr>
        <w:t>s</w:t>
      </w:r>
      <w:r w:rsidRPr="00055F8A">
        <w:rPr>
          <w:rFonts w:ascii="Arial" w:eastAsia="Calibri" w:hAnsi="Arial" w:cs="Arial"/>
          <w:sz w:val="20"/>
          <w:szCs w:val="20"/>
        </w:rPr>
        <w:t xml:space="preserve"> –seminarios o grupos de trabajo, no cursos- donde se traten estas inquietudes</w:t>
      </w:r>
      <w:r w:rsidR="00694D0B" w:rsidRPr="00055F8A">
        <w:rPr>
          <w:rFonts w:ascii="Arial" w:eastAsia="Calibri" w:hAnsi="Arial" w:cs="Arial"/>
          <w:sz w:val="20"/>
          <w:szCs w:val="20"/>
        </w:rPr>
        <w:t xml:space="preserve"> (Lorente, 2012)</w:t>
      </w:r>
      <w:r w:rsidRPr="00055F8A">
        <w:rPr>
          <w:rFonts w:ascii="Arial" w:eastAsia="Calibri" w:hAnsi="Arial" w:cs="Arial"/>
          <w:sz w:val="20"/>
          <w:szCs w:val="20"/>
        </w:rPr>
        <w:t xml:space="preserve">. </w:t>
      </w:r>
    </w:p>
    <w:p w:rsidR="00E01D6C" w:rsidRPr="00055F8A" w:rsidRDefault="00E01D6C" w:rsidP="00E01D6C">
      <w:pPr>
        <w:jc w:val="both"/>
        <w:rPr>
          <w:rFonts w:ascii="Arial" w:eastAsia="Calibri" w:hAnsi="Arial" w:cs="Arial"/>
          <w:sz w:val="20"/>
          <w:szCs w:val="20"/>
        </w:rPr>
      </w:pPr>
    </w:p>
    <w:p w:rsidR="00694D0B" w:rsidRPr="00055F8A" w:rsidRDefault="00291424" w:rsidP="00694D0B">
      <w:pPr>
        <w:spacing w:line="360" w:lineRule="auto"/>
        <w:contextualSpacing/>
        <w:jc w:val="both"/>
        <w:rPr>
          <w:rFonts w:ascii="Arial" w:eastAsia="Calibri" w:hAnsi="Arial" w:cs="Arial"/>
          <w:sz w:val="20"/>
          <w:szCs w:val="20"/>
        </w:rPr>
      </w:pPr>
      <w:r>
        <w:rPr>
          <w:rFonts w:ascii="Arial" w:eastAsia="Calibri" w:hAnsi="Arial" w:cs="Arial"/>
          <w:sz w:val="20"/>
          <w:szCs w:val="20"/>
        </w:rPr>
        <w:t>Recordando lo expuesto hasta ahora</w:t>
      </w:r>
      <w:r w:rsidR="00694D0B" w:rsidRPr="00055F8A">
        <w:rPr>
          <w:rFonts w:ascii="Arial" w:eastAsia="Calibri" w:hAnsi="Arial" w:cs="Arial"/>
          <w:sz w:val="20"/>
          <w:szCs w:val="20"/>
        </w:rPr>
        <w:t>, uno de los elementos fundamentales es que la Didáctica General –y la específica en cada caso- es esencial para la formación del profesorado de la esp</w:t>
      </w:r>
      <w:r w:rsidR="00C300DA">
        <w:rPr>
          <w:rFonts w:ascii="Arial" w:eastAsia="Calibri" w:hAnsi="Arial" w:cs="Arial"/>
          <w:sz w:val="20"/>
          <w:szCs w:val="20"/>
        </w:rPr>
        <w:t>ecialidad que fuere. En este momento debemos</w:t>
      </w:r>
      <w:r w:rsidR="00694D0B" w:rsidRPr="00055F8A">
        <w:rPr>
          <w:rFonts w:ascii="Arial" w:eastAsia="Calibri" w:hAnsi="Arial" w:cs="Arial"/>
          <w:sz w:val="20"/>
          <w:szCs w:val="20"/>
        </w:rPr>
        <w:t xml:space="preserve"> mencionar la formación del profesorado en cuanto a las nuevas tecnologías. </w:t>
      </w:r>
    </w:p>
    <w:p w:rsidR="00694D0B" w:rsidRPr="00055F8A" w:rsidRDefault="00694D0B" w:rsidP="00DD7106">
      <w:pPr>
        <w:spacing w:line="360" w:lineRule="auto"/>
        <w:ind w:firstLine="708"/>
        <w:contextualSpacing/>
        <w:jc w:val="both"/>
        <w:rPr>
          <w:rFonts w:ascii="Arial" w:eastAsia="Calibri" w:hAnsi="Arial" w:cs="Arial"/>
          <w:sz w:val="20"/>
          <w:szCs w:val="20"/>
        </w:rPr>
      </w:pPr>
      <w:r w:rsidRPr="00055F8A">
        <w:rPr>
          <w:rFonts w:ascii="Arial" w:eastAsia="Calibri" w:hAnsi="Arial" w:cs="Arial"/>
          <w:sz w:val="20"/>
          <w:szCs w:val="20"/>
        </w:rPr>
        <w:t xml:space="preserve">En los últimos años, la inversión de la Administración en este sentido ha sido multimillonaria, y sin embargo, no parece que tengamos todavía demasiadas respuestas positivas a este esfuerzo. </w:t>
      </w:r>
      <w:r w:rsidR="001E785D">
        <w:rPr>
          <w:rFonts w:ascii="Arial" w:eastAsia="Calibri" w:hAnsi="Arial" w:cs="Arial"/>
          <w:sz w:val="20"/>
          <w:szCs w:val="20"/>
        </w:rPr>
        <w:t>Diferentes</w:t>
      </w:r>
      <w:r w:rsidRPr="00055F8A">
        <w:rPr>
          <w:rFonts w:ascii="Arial" w:eastAsia="Calibri" w:hAnsi="Arial" w:cs="Arial"/>
          <w:sz w:val="20"/>
          <w:szCs w:val="20"/>
        </w:rPr>
        <w:t xml:space="preserve"> razones pueden explicar este fenómeno. La primera es que este elemento de innovación no ha calado, sobre todo, porque es una innovación impuesta, que obliga al profesorado a variar su metodología de trabajo. Pero sin duda, también es un problema de formación, ya que exige por parte del profesorado un enorme esfuerzo p</w:t>
      </w:r>
      <w:r w:rsidR="006E7850">
        <w:rPr>
          <w:rFonts w:ascii="Arial" w:eastAsia="Calibri" w:hAnsi="Arial" w:cs="Arial"/>
          <w:sz w:val="20"/>
          <w:szCs w:val="20"/>
        </w:rPr>
        <w:t>ara</w:t>
      </w:r>
      <w:r w:rsidRPr="00055F8A">
        <w:rPr>
          <w:rFonts w:ascii="Arial" w:eastAsia="Calibri" w:hAnsi="Arial" w:cs="Arial"/>
          <w:sz w:val="20"/>
          <w:szCs w:val="20"/>
        </w:rPr>
        <w:t xml:space="preserve"> realizar cursos de formación, que en muchas ocasiones, no se perciben como necesarios. </w:t>
      </w:r>
    </w:p>
    <w:p w:rsidR="004A39B2" w:rsidRPr="00055F8A" w:rsidRDefault="004A39B2" w:rsidP="00DD7106">
      <w:pPr>
        <w:spacing w:line="360" w:lineRule="auto"/>
        <w:contextualSpacing/>
        <w:jc w:val="both"/>
        <w:rPr>
          <w:rFonts w:ascii="Arial" w:hAnsi="Arial" w:cs="Arial"/>
          <w:sz w:val="20"/>
          <w:szCs w:val="20"/>
        </w:rPr>
      </w:pPr>
      <w:r w:rsidRPr="00055F8A">
        <w:rPr>
          <w:rFonts w:ascii="Arial" w:hAnsi="Arial" w:cs="Arial"/>
          <w:sz w:val="20"/>
          <w:szCs w:val="20"/>
        </w:rPr>
        <w:t>Sancho Gil (2009</w:t>
      </w:r>
      <w:r w:rsidR="001E785D">
        <w:rPr>
          <w:rFonts w:ascii="Arial" w:hAnsi="Arial" w:cs="Arial"/>
          <w:sz w:val="20"/>
          <w:szCs w:val="20"/>
        </w:rPr>
        <w:t>: 45 ss.</w:t>
      </w:r>
      <w:r w:rsidRPr="00055F8A">
        <w:rPr>
          <w:rFonts w:ascii="Arial" w:hAnsi="Arial" w:cs="Arial"/>
          <w:sz w:val="20"/>
          <w:szCs w:val="20"/>
        </w:rPr>
        <w:t xml:space="preserve">) expone la problemática de la incorporación de las </w:t>
      </w:r>
      <w:r w:rsidR="0093558A">
        <w:rPr>
          <w:rFonts w:ascii="Arial" w:hAnsi="Arial" w:cs="Arial"/>
          <w:sz w:val="20"/>
          <w:szCs w:val="20"/>
        </w:rPr>
        <w:t>NNTT</w:t>
      </w:r>
      <w:r w:rsidRPr="00055F8A">
        <w:rPr>
          <w:rFonts w:ascii="Arial" w:hAnsi="Arial" w:cs="Arial"/>
          <w:sz w:val="20"/>
          <w:szCs w:val="20"/>
        </w:rPr>
        <w:t xml:space="preserve"> en el sistema educativo: </w:t>
      </w:r>
    </w:p>
    <w:p w:rsidR="004A39B2" w:rsidRPr="00055F8A" w:rsidRDefault="004A39B2" w:rsidP="004A39B2">
      <w:pPr>
        <w:numPr>
          <w:ilvl w:val="0"/>
          <w:numId w:val="5"/>
        </w:numPr>
        <w:contextualSpacing/>
        <w:jc w:val="both"/>
        <w:rPr>
          <w:rFonts w:ascii="Arial" w:eastAsia="Calibri" w:hAnsi="Arial" w:cs="Arial"/>
          <w:sz w:val="20"/>
          <w:szCs w:val="20"/>
        </w:rPr>
      </w:pPr>
      <w:r w:rsidRPr="00055F8A">
        <w:rPr>
          <w:rFonts w:ascii="Arial" w:eastAsia="Calibri" w:hAnsi="Arial" w:cs="Arial"/>
          <w:sz w:val="20"/>
          <w:szCs w:val="20"/>
        </w:rPr>
        <w:t>la falta de confianza del profesorado en su aportación para la mejora de su práctica docente y el aprendizaje del alumnado</w:t>
      </w:r>
    </w:p>
    <w:p w:rsidR="004A39B2" w:rsidRPr="00055F8A" w:rsidRDefault="004A39B2" w:rsidP="004A39B2">
      <w:pPr>
        <w:numPr>
          <w:ilvl w:val="0"/>
          <w:numId w:val="5"/>
        </w:numPr>
        <w:contextualSpacing/>
        <w:jc w:val="both"/>
        <w:rPr>
          <w:rFonts w:ascii="Arial" w:eastAsia="Calibri" w:hAnsi="Arial" w:cs="Arial"/>
          <w:sz w:val="20"/>
          <w:szCs w:val="20"/>
        </w:rPr>
      </w:pPr>
      <w:r w:rsidRPr="00055F8A">
        <w:rPr>
          <w:rFonts w:ascii="Arial" w:eastAsia="Calibri" w:hAnsi="Arial" w:cs="Arial"/>
          <w:sz w:val="20"/>
          <w:szCs w:val="20"/>
        </w:rPr>
        <w:t>las especificaciones y los niveles de los currículos actuales</w:t>
      </w:r>
    </w:p>
    <w:p w:rsidR="004A39B2" w:rsidRPr="00055F8A" w:rsidRDefault="004A39B2" w:rsidP="004A39B2">
      <w:pPr>
        <w:numPr>
          <w:ilvl w:val="0"/>
          <w:numId w:val="5"/>
        </w:numPr>
        <w:contextualSpacing/>
        <w:jc w:val="both"/>
        <w:rPr>
          <w:rFonts w:ascii="Arial" w:eastAsia="Calibri" w:hAnsi="Arial" w:cs="Arial"/>
          <w:sz w:val="20"/>
          <w:szCs w:val="20"/>
        </w:rPr>
      </w:pPr>
      <w:r w:rsidRPr="00055F8A">
        <w:rPr>
          <w:rFonts w:ascii="Arial" w:eastAsia="Calibri" w:hAnsi="Arial" w:cs="Arial"/>
          <w:sz w:val="20"/>
          <w:szCs w:val="20"/>
        </w:rPr>
        <w:t>las restricciones que provienen de la propia administración</w:t>
      </w:r>
    </w:p>
    <w:p w:rsidR="004A39B2" w:rsidRPr="00055F8A" w:rsidRDefault="004A39B2" w:rsidP="004A39B2">
      <w:pPr>
        <w:numPr>
          <w:ilvl w:val="0"/>
          <w:numId w:val="5"/>
        </w:numPr>
        <w:contextualSpacing/>
        <w:jc w:val="both"/>
        <w:rPr>
          <w:rFonts w:ascii="Arial" w:eastAsia="Calibri" w:hAnsi="Arial" w:cs="Arial"/>
          <w:sz w:val="20"/>
          <w:szCs w:val="20"/>
        </w:rPr>
      </w:pPr>
      <w:r w:rsidRPr="00055F8A">
        <w:rPr>
          <w:rFonts w:ascii="Arial" w:eastAsia="Calibri" w:hAnsi="Arial" w:cs="Arial"/>
          <w:sz w:val="20"/>
          <w:szCs w:val="20"/>
        </w:rPr>
        <w:t>los esquemas organizativos de la enseñanza (lecciones de 45-50 minutos)</w:t>
      </w:r>
    </w:p>
    <w:p w:rsidR="004A39B2" w:rsidRPr="00055F8A" w:rsidRDefault="004A39B2" w:rsidP="004A39B2">
      <w:pPr>
        <w:numPr>
          <w:ilvl w:val="0"/>
          <w:numId w:val="5"/>
        </w:numPr>
        <w:contextualSpacing/>
        <w:jc w:val="both"/>
        <w:rPr>
          <w:rFonts w:ascii="Arial" w:eastAsia="Calibri" w:hAnsi="Arial" w:cs="Arial"/>
          <w:sz w:val="20"/>
          <w:szCs w:val="20"/>
        </w:rPr>
      </w:pPr>
      <w:r w:rsidRPr="00055F8A">
        <w:rPr>
          <w:rFonts w:ascii="Arial" w:eastAsia="Calibri" w:hAnsi="Arial" w:cs="Arial"/>
          <w:sz w:val="20"/>
          <w:szCs w:val="20"/>
        </w:rPr>
        <w:t>la organización del espacio y un acceso a los ordenadores, número de estudiantes por clase, etc.</w:t>
      </w:r>
    </w:p>
    <w:p w:rsidR="004A39B2" w:rsidRPr="00055F8A" w:rsidRDefault="004A39B2" w:rsidP="004A39B2">
      <w:pPr>
        <w:numPr>
          <w:ilvl w:val="0"/>
          <w:numId w:val="5"/>
        </w:numPr>
        <w:contextualSpacing/>
        <w:jc w:val="both"/>
        <w:rPr>
          <w:rFonts w:ascii="Arial" w:eastAsia="Calibri" w:hAnsi="Arial" w:cs="Arial"/>
          <w:sz w:val="20"/>
          <w:szCs w:val="20"/>
        </w:rPr>
      </w:pPr>
      <w:r w:rsidRPr="00055F8A">
        <w:rPr>
          <w:rFonts w:ascii="Arial" w:eastAsia="Calibri" w:hAnsi="Arial" w:cs="Arial"/>
          <w:sz w:val="20"/>
          <w:szCs w:val="20"/>
        </w:rPr>
        <w:t>los sistemas de formación permanente del profesorado que impiden el cambio educativo</w:t>
      </w:r>
    </w:p>
    <w:p w:rsidR="004A39B2" w:rsidRPr="00055F8A" w:rsidRDefault="004A39B2" w:rsidP="004A39B2">
      <w:pPr>
        <w:numPr>
          <w:ilvl w:val="0"/>
          <w:numId w:val="5"/>
        </w:numPr>
        <w:contextualSpacing/>
        <w:jc w:val="both"/>
        <w:rPr>
          <w:rFonts w:ascii="Arial" w:eastAsia="Calibri" w:hAnsi="Arial" w:cs="Arial"/>
          <w:sz w:val="20"/>
          <w:szCs w:val="20"/>
        </w:rPr>
      </w:pPr>
      <w:r w:rsidRPr="00055F8A">
        <w:rPr>
          <w:rFonts w:ascii="Arial" w:eastAsia="Calibri" w:hAnsi="Arial" w:cs="Arial"/>
          <w:sz w:val="20"/>
          <w:szCs w:val="20"/>
        </w:rPr>
        <w:t xml:space="preserve">el contenido disciplinar de los currículos que dificulta más propuestas </w:t>
      </w:r>
      <w:proofErr w:type="spellStart"/>
      <w:r w:rsidRPr="00055F8A">
        <w:rPr>
          <w:rFonts w:ascii="Arial" w:eastAsia="Calibri" w:hAnsi="Arial" w:cs="Arial"/>
          <w:sz w:val="20"/>
          <w:szCs w:val="20"/>
        </w:rPr>
        <w:t>tra</w:t>
      </w:r>
      <w:r w:rsidR="006E7850">
        <w:rPr>
          <w:rFonts w:ascii="Arial" w:eastAsia="Calibri" w:hAnsi="Arial" w:cs="Arial"/>
          <w:sz w:val="20"/>
          <w:szCs w:val="20"/>
        </w:rPr>
        <w:t>ns</w:t>
      </w:r>
      <w:r w:rsidRPr="00055F8A">
        <w:rPr>
          <w:rFonts w:ascii="Arial" w:eastAsia="Calibri" w:hAnsi="Arial" w:cs="Arial"/>
          <w:sz w:val="20"/>
          <w:szCs w:val="20"/>
        </w:rPr>
        <w:t>disciplinares</w:t>
      </w:r>
      <w:proofErr w:type="spellEnd"/>
      <w:r w:rsidRPr="00055F8A">
        <w:rPr>
          <w:rFonts w:ascii="Arial" w:eastAsia="Calibri" w:hAnsi="Arial" w:cs="Arial"/>
          <w:sz w:val="20"/>
          <w:szCs w:val="20"/>
        </w:rPr>
        <w:t xml:space="preserve"> y el aprendizaje basado en problemas</w:t>
      </w:r>
    </w:p>
    <w:p w:rsidR="004A39B2" w:rsidRPr="00055F8A" w:rsidRDefault="004A39B2" w:rsidP="004A39B2">
      <w:pPr>
        <w:numPr>
          <w:ilvl w:val="0"/>
          <w:numId w:val="5"/>
        </w:numPr>
        <w:contextualSpacing/>
        <w:jc w:val="both"/>
        <w:rPr>
          <w:rFonts w:ascii="Arial" w:eastAsia="Calibri" w:hAnsi="Arial" w:cs="Arial"/>
          <w:sz w:val="20"/>
          <w:szCs w:val="20"/>
        </w:rPr>
      </w:pPr>
      <w:r w:rsidRPr="00055F8A">
        <w:rPr>
          <w:rFonts w:ascii="Arial" w:eastAsia="Calibri" w:hAnsi="Arial" w:cs="Arial"/>
          <w:sz w:val="20"/>
          <w:szCs w:val="20"/>
        </w:rPr>
        <w:t>la restricciones de la organización del espacio y del tiempo escolar</w:t>
      </w:r>
    </w:p>
    <w:p w:rsidR="004A39B2" w:rsidRPr="00055F8A" w:rsidRDefault="004A39B2" w:rsidP="004A39B2">
      <w:pPr>
        <w:numPr>
          <w:ilvl w:val="0"/>
          <w:numId w:val="5"/>
        </w:numPr>
        <w:contextualSpacing/>
        <w:jc w:val="both"/>
        <w:rPr>
          <w:rFonts w:ascii="Arial" w:eastAsia="Calibri" w:hAnsi="Arial" w:cs="Arial"/>
          <w:sz w:val="20"/>
          <w:szCs w:val="20"/>
        </w:rPr>
      </w:pPr>
      <w:r w:rsidRPr="00055F8A">
        <w:rPr>
          <w:rFonts w:ascii="Arial" w:eastAsia="Calibri" w:hAnsi="Arial" w:cs="Arial"/>
          <w:sz w:val="20"/>
          <w:szCs w:val="20"/>
        </w:rPr>
        <w:t>la falta de motivación por parte de</w:t>
      </w:r>
      <w:r w:rsidR="006E7850">
        <w:rPr>
          <w:rFonts w:ascii="Arial" w:eastAsia="Calibri" w:hAnsi="Arial" w:cs="Arial"/>
          <w:sz w:val="20"/>
          <w:szCs w:val="20"/>
        </w:rPr>
        <w:t>l profesorado para contrastar</w:t>
      </w:r>
      <w:r w:rsidRPr="00055F8A">
        <w:rPr>
          <w:rFonts w:ascii="Arial" w:eastAsia="Calibri" w:hAnsi="Arial" w:cs="Arial"/>
          <w:sz w:val="20"/>
          <w:szCs w:val="20"/>
        </w:rPr>
        <w:t xml:space="preserve"> métodos</w:t>
      </w:r>
    </w:p>
    <w:p w:rsidR="004A39B2" w:rsidRPr="00055F8A" w:rsidRDefault="004A39B2" w:rsidP="004A39B2">
      <w:pPr>
        <w:numPr>
          <w:ilvl w:val="0"/>
          <w:numId w:val="5"/>
        </w:numPr>
        <w:contextualSpacing/>
        <w:jc w:val="both"/>
        <w:rPr>
          <w:rFonts w:ascii="Arial" w:eastAsia="Calibri" w:hAnsi="Arial" w:cs="Arial"/>
          <w:sz w:val="20"/>
          <w:szCs w:val="20"/>
        </w:rPr>
      </w:pPr>
      <w:r w:rsidRPr="00055F8A">
        <w:rPr>
          <w:rFonts w:ascii="Arial" w:eastAsia="Calibri" w:hAnsi="Arial" w:cs="Arial"/>
          <w:sz w:val="20"/>
          <w:szCs w:val="20"/>
        </w:rPr>
        <w:t>la poca autonomía de la que goza el profesorado y el alumnado</w:t>
      </w:r>
    </w:p>
    <w:p w:rsidR="004A39B2" w:rsidRPr="00055F8A" w:rsidRDefault="004A39B2" w:rsidP="00694D0B">
      <w:pPr>
        <w:spacing w:line="360" w:lineRule="auto"/>
        <w:contextualSpacing/>
        <w:jc w:val="both"/>
        <w:rPr>
          <w:rFonts w:ascii="Arial" w:eastAsia="Calibri" w:hAnsi="Arial" w:cs="Arial"/>
          <w:sz w:val="20"/>
          <w:szCs w:val="20"/>
        </w:rPr>
      </w:pPr>
    </w:p>
    <w:p w:rsidR="00694D0B" w:rsidRPr="00055F8A" w:rsidRDefault="00694D0B" w:rsidP="00694D0B">
      <w:pPr>
        <w:spacing w:line="360" w:lineRule="auto"/>
        <w:contextualSpacing/>
        <w:jc w:val="both"/>
        <w:rPr>
          <w:rFonts w:ascii="Times New Roman" w:eastAsia="Calibri" w:hAnsi="Times New Roman" w:cs="Times New Roman"/>
          <w:sz w:val="20"/>
          <w:szCs w:val="20"/>
        </w:rPr>
      </w:pPr>
      <w:r w:rsidRPr="00055F8A">
        <w:rPr>
          <w:rFonts w:ascii="Arial" w:eastAsia="Calibri" w:hAnsi="Arial" w:cs="Arial"/>
          <w:sz w:val="20"/>
          <w:szCs w:val="20"/>
        </w:rPr>
        <w:t xml:space="preserve">Sin </w:t>
      </w:r>
      <w:r w:rsidR="00291424">
        <w:rPr>
          <w:rFonts w:ascii="Arial" w:eastAsia="Calibri" w:hAnsi="Arial" w:cs="Arial"/>
          <w:sz w:val="20"/>
          <w:szCs w:val="20"/>
        </w:rPr>
        <w:t xml:space="preserve">tratar en </w:t>
      </w:r>
      <w:r w:rsidRPr="00055F8A">
        <w:rPr>
          <w:rFonts w:ascii="Arial" w:eastAsia="Calibri" w:hAnsi="Arial" w:cs="Arial"/>
          <w:sz w:val="20"/>
          <w:szCs w:val="20"/>
        </w:rPr>
        <w:t>profundidad los complejos temas de la innovación educativa, añadimos, a modo de referencia, algunos de los cursos que cada año nos ofrece el Instituto de Tecnologías Educativas (ITE), a los que habría que sumar los cursos ofertados por las di</w:t>
      </w:r>
      <w:r w:rsidR="006E7850">
        <w:rPr>
          <w:rFonts w:ascii="Arial" w:eastAsia="Calibri" w:hAnsi="Arial" w:cs="Arial"/>
          <w:sz w:val="20"/>
          <w:szCs w:val="20"/>
        </w:rPr>
        <w:t>versas comunidades autónomas y</w:t>
      </w:r>
      <w:r w:rsidRPr="00055F8A">
        <w:rPr>
          <w:rFonts w:ascii="Arial" w:eastAsia="Calibri" w:hAnsi="Arial" w:cs="Arial"/>
          <w:sz w:val="20"/>
          <w:szCs w:val="20"/>
        </w:rPr>
        <w:t xml:space="preserve"> los de los sindicatos. Para hacernos una idea de la complejidad de este apartado, adjunto sólo algunos de las decenas de cursos que se ofertan</w:t>
      </w:r>
      <w:r w:rsidRPr="00055F8A">
        <w:rPr>
          <w:rFonts w:ascii="Times New Roman" w:eastAsia="Calibri" w:hAnsi="Times New Roman" w:cs="Times New Roman"/>
          <w:sz w:val="20"/>
          <w:szCs w:val="20"/>
          <w:vertAlign w:val="superscript"/>
        </w:rPr>
        <w:footnoteReference w:id="3"/>
      </w:r>
      <w:r w:rsidRPr="00055F8A">
        <w:rPr>
          <w:rFonts w:ascii="Arial" w:eastAsia="Calibri" w:hAnsi="Arial" w:cs="Arial"/>
          <w:sz w:val="20"/>
          <w:szCs w:val="20"/>
        </w:rPr>
        <w:t>:</w:t>
      </w:r>
    </w:p>
    <w:p w:rsidR="00694D0B" w:rsidRPr="00055F8A" w:rsidRDefault="00694D0B" w:rsidP="00694D0B">
      <w:pPr>
        <w:numPr>
          <w:ilvl w:val="0"/>
          <w:numId w:val="2"/>
        </w:numPr>
        <w:spacing w:before="100" w:beforeAutospacing="1" w:after="100" w:afterAutospacing="1" w:line="240" w:lineRule="auto"/>
        <w:ind w:left="714" w:hanging="357"/>
        <w:contextualSpacing/>
        <w:rPr>
          <w:rFonts w:ascii="Arial" w:eastAsia="Times New Roman" w:hAnsi="Arial" w:cs="Arial"/>
          <w:color w:val="000000"/>
          <w:sz w:val="20"/>
          <w:szCs w:val="20"/>
          <w:lang w:eastAsia="es-ES"/>
        </w:rPr>
      </w:pPr>
      <w:r w:rsidRPr="00055F8A">
        <w:rPr>
          <w:rFonts w:ascii="Arial" w:eastAsia="Times New Roman" w:hAnsi="Arial" w:cs="Arial"/>
          <w:color w:val="000000"/>
          <w:sz w:val="20"/>
          <w:szCs w:val="20"/>
          <w:lang w:eastAsia="es-ES"/>
        </w:rPr>
        <w:t xml:space="preserve">Aplicación de juegos didácticos en el aula </w:t>
      </w:r>
    </w:p>
    <w:p w:rsidR="00694D0B" w:rsidRPr="00055F8A" w:rsidRDefault="00694D0B" w:rsidP="00694D0B">
      <w:pPr>
        <w:numPr>
          <w:ilvl w:val="0"/>
          <w:numId w:val="2"/>
        </w:numPr>
        <w:spacing w:before="100" w:beforeAutospacing="1" w:after="100" w:afterAutospacing="1" w:line="240" w:lineRule="auto"/>
        <w:ind w:left="714" w:hanging="357"/>
        <w:contextualSpacing/>
        <w:rPr>
          <w:rFonts w:ascii="Arial" w:eastAsia="Times New Roman" w:hAnsi="Arial" w:cs="Arial"/>
          <w:color w:val="000000"/>
          <w:sz w:val="20"/>
          <w:szCs w:val="20"/>
          <w:lang w:eastAsia="es-ES"/>
        </w:rPr>
      </w:pPr>
      <w:r w:rsidRPr="00055F8A">
        <w:rPr>
          <w:rFonts w:ascii="Arial" w:eastAsia="Times New Roman" w:hAnsi="Arial" w:cs="Arial"/>
          <w:color w:val="000000"/>
          <w:sz w:val="20"/>
          <w:szCs w:val="20"/>
          <w:lang w:eastAsia="es-ES"/>
        </w:rPr>
        <w:t xml:space="preserve">Ciencias Naturales, Biología y Geología con Biosfera </w:t>
      </w:r>
    </w:p>
    <w:p w:rsidR="00694D0B" w:rsidRPr="00055F8A" w:rsidRDefault="00694D0B" w:rsidP="00694D0B">
      <w:pPr>
        <w:numPr>
          <w:ilvl w:val="0"/>
          <w:numId w:val="2"/>
        </w:numPr>
        <w:spacing w:before="100" w:beforeAutospacing="1" w:after="100" w:afterAutospacing="1" w:line="240" w:lineRule="auto"/>
        <w:ind w:left="714" w:hanging="357"/>
        <w:contextualSpacing/>
        <w:rPr>
          <w:rFonts w:ascii="Arial" w:eastAsia="Times New Roman" w:hAnsi="Arial" w:cs="Arial"/>
          <w:color w:val="000000"/>
          <w:sz w:val="20"/>
          <w:szCs w:val="20"/>
          <w:lang w:eastAsia="es-ES"/>
        </w:rPr>
      </w:pPr>
      <w:r w:rsidRPr="00055F8A">
        <w:rPr>
          <w:rFonts w:ascii="Arial" w:eastAsia="Times New Roman" w:hAnsi="Arial" w:cs="Arial"/>
          <w:color w:val="000000"/>
          <w:sz w:val="20"/>
          <w:szCs w:val="20"/>
          <w:lang w:eastAsia="es-ES"/>
        </w:rPr>
        <w:t xml:space="preserve">Conocer Agrega </w:t>
      </w:r>
    </w:p>
    <w:p w:rsidR="00694D0B" w:rsidRPr="00055F8A" w:rsidRDefault="00694D0B" w:rsidP="00694D0B">
      <w:pPr>
        <w:numPr>
          <w:ilvl w:val="0"/>
          <w:numId w:val="2"/>
        </w:numPr>
        <w:spacing w:before="100" w:beforeAutospacing="1" w:after="100" w:afterAutospacing="1" w:line="240" w:lineRule="auto"/>
        <w:ind w:left="714" w:hanging="357"/>
        <w:contextualSpacing/>
        <w:rPr>
          <w:rFonts w:ascii="Arial" w:eastAsia="Times New Roman" w:hAnsi="Arial" w:cs="Arial"/>
          <w:color w:val="000000"/>
          <w:sz w:val="20"/>
          <w:szCs w:val="20"/>
          <w:lang w:eastAsia="es-ES"/>
        </w:rPr>
      </w:pPr>
      <w:r w:rsidRPr="00055F8A">
        <w:rPr>
          <w:rFonts w:ascii="Arial" w:eastAsia="Times New Roman" w:hAnsi="Arial" w:cs="Arial"/>
          <w:color w:val="000000"/>
          <w:sz w:val="20"/>
          <w:szCs w:val="20"/>
          <w:lang w:eastAsia="es-ES"/>
        </w:rPr>
        <w:lastRenderedPageBreak/>
        <w:t xml:space="preserve">Creación, reutilización y difusión de contenidos </w:t>
      </w:r>
    </w:p>
    <w:p w:rsidR="00694D0B" w:rsidRPr="00055F8A" w:rsidRDefault="00694D0B" w:rsidP="00694D0B">
      <w:pPr>
        <w:numPr>
          <w:ilvl w:val="0"/>
          <w:numId w:val="2"/>
        </w:numPr>
        <w:spacing w:before="100" w:beforeAutospacing="1" w:after="100" w:afterAutospacing="1" w:line="240" w:lineRule="auto"/>
        <w:ind w:left="714" w:hanging="357"/>
        <w:contextualSpacing/>
        <w:rPr>
          <w:rFonts w:ascii="Arial" w:eastAsia="Times New Roman" w:hAnsi="Arial" w:cs="Arial"/>
          <w:color w:val="000000"/>
          <w:sz w:val="20"/>
          <w:szCs w:val="20"/>
          <w:lang w:eastAsia="es-ES"/>
        </w:rPr>
      </w:pPr>
      <w:r w:rsidRPr="00055F8A">
        <w:rPr>
          <w:rFonts w:ascii="Arial" w:eastAsia="Times New Roman" w:hAnsi="Arial" w:cs="Arial"/>
          <w:color w:val="000000"/>
          <w:sz w:val="20"/>
          <w:szCs w:val="20"/>
          <w:lang w:eastAsia="es-ES"/>
        </w:rPr>
        <w:t xml:space="preserve">Descartes 2 </w:t>
      </w:r>
    </w:p>
    <w:p w:rsidR="00694D0B" w:rsidRPr="00055F8A" w:rsidRDefault="00694D0B" w:rsidP="00694D0B">
      <w:pPr>
        <w:numPr>
          <w:ilvl w:val="0"/>
          <w:numId w:val="2"/>
        </w:numPr>
        <w:spacing w:before="100" w:beforeAutospacing="1" w:after="100" w:afterAutospacing="1" w:line="240" w:lineRule="auto"/>
        <w:ind w:left="714" w:hanging="357"/>
        <w:contextualSpacing/>
        <w:rPr>
          <w:rFonts w:ascii="Arial" w:eastAsia="Times New Roman" w:hAnsi="Arial" w:cs="Arial"/>
          <w:color w:val="000000"/>
          <w:sz w:val="20"/>
          <w:szCs w:val="20"/>
          <w:lang w:eastAsia="es-ES"/>
        </w:rPr>
      </w:pPr>
      <w:r w:rsidRPr="00055F8A">
        <w:rPr>
          <w:rFonts w:ascii="Arial" w:eastAsia="Times New Roman" w:hAnsi="Arial" w:cs="Arial"/>
          <w:color w:val="000000"/>
          <w:sz w:val="20"/>
          <w:szCs w:val="20"/>
          <w:lang w:eastAsia="es-ES"/>
        </w:rPr>
        <w:t xml:space="preserve">Matemáticas con Descartes. Básico </w:t>
      </w:r>
    </w:p>
    <w:p w:rsidR="00694D0B" w:rsidRPr="00055F8A" w:rsidRDefault="00694D0B" w:rsidP="00694D0B">
      <w:pPr>
        <w:numPr>
          <w:ilvl w:val="0"/>
          <w:numId w:val="2"/>
        </w:numPr>
        <w:spacing w:before="100" w:beforeAutospacing="1" w:after="100" w:afterAutospacing="1" w:line="240" w:lineRule="auto"/>
        <w:ind w:left="714" w:hanging="357"/>
        <w:contextualSpacing/>
        <w:rPr>
          <w:rFonts w:ascii="Arial" w:eastAsia="Times New Roman" w:hAnsi="Arial" w:cs="Arial"/>
          <w:color w:val="000000"/>
          <w:sz w:val="20"/>
          <w:szCs w:val="20"/>
          <w:lang w:eastAsia="es-ES"/>
        </w:rPr>
      </w:pPr>
      <w:r w:rsidRPr="00055F8A">
        <w:rPr>
          <w:rFonts w:ascii="Arial" w:eastAsia="Times New Roman" w:hAnsi="Arial" w:cs="Arial"/>
          <w:color w:val="000000"/>
          <w:sz w:val="20"/>
          <w:szCs w:val="20"/>
          <w:lang w:eastAsia="es-ES"/>
        </w:rPr>
        <w:t xml:space="preserve">Educar para crear </w:t>
      </w:r>
    </w:p>
    <w:p w:rsidR="00694D0B" w:rsidRPr="00055F8A" w:rsidRDefault="00694D0B" w:rsidP="00694D0B">
      <w:pPr>
        <w:numPr>
          <w:ilvl w:val="0"/>
          <w:numId w:val="2"/>
        </w:numPr>
        <w:spacing w:before="100" w:beforeAutospacing="1" w:after="100" w:afterAutospacing="1" w:line="240" w:lineRule="auto"/>
        <w:ind w:left="714" w:hanging="357"/>
        <w:contextualSpacing/>
        <w:rPr>
          <w:rFonts w:ascii="Arial" w:eastAsia="Times New Roman" w:hAnsi="Arial" w:cs="Arial"/>
          <w:color w:val="000000"/>
          <w:sz w:val="20"/>
          <w:szCs w:val="20"/>
          <w:lang w:eastAsia="es-ES"/>
        </w:rPr>
      </w:pPr>
      <w:r w:rsidRPr="00055F8A">
        <w:rPr>
          <w:rFonts w:ascii="Arial" w:eastAsia="Times New Roman" w:hAnsi="Arial" w:cs="Arial"/>
          <w:color w:val="000000"/>
          <w:sz w:val="20"/>
          <w:szCs w:val="20"/>
          <w:lang w:eastAsia="es-ES"/>
        </w:rPr>
        <w:t xml:space="preserve">Hot </w:t>
      </w:r>
      <w:proofErr w:type="spellStart"/>
      <w:r w:rsidRPr="00055F8A">
        <w:rPr>
          <w:rFonts w:ascii="Arial" w:eastAsia="Times New Roman" w:hAnsi="Arial" w:cs="Arial"/>
          <w:color w:val="000000"/>
          <w:sz w:val="20"/>
          <w:szCs w:val="20"/>
          <w:lang w:eastAsia="es-ES"/>
        </w:rPr>
        <w:t>Potatoes</w:t>
      </w:r>
      <w:proofErr w:type="spellEnd"/>
      <w:r w:rsidRPr="00055F8A">
        <w:rPr>
          <w:rFonts w:ascii="Arial" w:eastAsia="Times New Roman" w:hAnsi="Arial" w:cs="Arial"/>
          <w:color w:val="000000"/>
          <w:sz w:val="20"/>
          <w:szCs w:val="20"/>
          <w:lang w:eastAsia="es-ES"/>
        </w:rPr>
        <w:t xml:space="preserve">, aplicaciones educativas </w:t>
      </w:r>
    </w:p>
    <w:p w:rsidR="00694D0B" w:rsidRPr="00055F8A" w:rsidRDefault="00694D0B" w:rsidP="00694D0B">
      <w:pPr>
        <w:numPr>
          <w:ilvl w:val="0"/>
          <w:numId w:val="2"/>
        </w:numPr>
        <w:spacing w:before="100" w:beforeAutospacing="1" w:after="100" w:afterAutospacing="1" w:line="240" w:lineRule="auto"/>
        <w:ind w:left="714" w:hanging="357"/>
        <w:contextualSpacing/>
        <w:rPr>
          <w:rFonts w:ascii="Arial" w:eastAsia="Times New Roman" w:hAnsi="Arial" w:cs="Arial"/>
          <w:color w:val="000000"/>
          <w:sz w:val="20"/>
          <w:szCs w:val="20"/>
          <w:lang w:eastAsia="es-ES"/>
        </w:rPr>
      </w:pPr>
      <w:r w:rsidRPr="00055F8A">
        <w:rPr>
          <w:rFonts w:ascii="Arial" w:eastAsia="Times New Roman" w:hAnsi="Arial" w:cs="Arial"/>
          <w:color w:val="000000"/>
          <w:sz w:val="20"/>
          <w:szCs w:val="20"/>
          <w:lang w:eastAsia="es-ES"/>
        </w:rPr>
        <w:t xml:space="preserve">Internet, aula abierta 2.0. Profundización </w:t>
      </w:r>
    </w:p>
    <w:p w:rsidR="00694D0B" w:rsidRPr="00055F8A" w:rsidRDefault="00694D0B" w:rsidP="00694D0B">
      <w:pPr>
        <w:numPr>
          <w:ilvl w:val="0"/>
          <w:numId w:val="2"/>
        </w:numPr>
        <w:spacing w:before="100" w:beforeAutospacing="1" w:after="100" w:afterAutospacing="1" w:line="240" w:lineRule="auto"/>
        <w:ind w:left="714" w:hanging="357"/>
        <w:contextualSpacing/>
        <w:rPr>
          <w:rFonts w:ascii="Arial" w:eastAsia="Times New Roman" w:hAnsi="Arial" w:cs="Arial"/>
          <w:color w:val="000000"/>
          <w:sz w:val="20"/>
          <w:szCs w:val="20"/>
          <w:lang w:eastAsia="es-ES"/>
        </w:rPr>
      </w:pPr>
      <w:r w:rsidRPr="00055F8A">
        <w:rPr>
          <w:rFonts w:ascii="Arial" w:eastAsia="Times New Roman" w:hAnsi="Arial" w:cs="Arial"/>
          <w:color w:val="000000"/>
          <w:sz w:val="20"/>
          <w:szCs w:val="20"/>
          <w:lang w:eastAsia="es-ES"/>
        </w:rPr>
        <w:t xml:space="preserve">Introducción a Linux </w:t>
      </w:r>
    </w:p>
    <w:p w:rsidR="00694D0B" w:rsidRPr="00055F8A" w:rsidRDefault="00694D0B" w:rsidP="00694D0B">
      <w:pPr>
        <w:numPr>
          <w:ilvl w:val="0"/>
          <w:numId w:val="2"/>
        </w:numPr>
        <w:spacing w:before="100" w:beforeAutospacing="1" w:after="100" w:afterAutospacing="1" w:line="240" w:lineRule="auto"/>
        <w:ind w:left="714" w:hanging="357"/>
        <w:contextualSpacing/>
        <w:rPr>
          <w:rFonts w:ascii="Arial" w:eastAsia="Times New Roman" w:hAnsi="Arial" w:cs="Arial"/>
          <w:color w:val="000000"/>
          <w:sz w:val="20"/>
          <w:szCs w:val="20"/>
          <w:lang w:eastAsia="es-ES"/>
        </w:rPr>
      </w:pPr>
      <w:proofErr w:type="spellStart"/>
      <w:r w:rsidRPr="00055F8A">
        <w:rPr>
          <w:rFonts w:ascii="Arial" w:eastAsia="Times New Roman" w:hAnsi="Arial" w:cs="Arial"/>
          <w:color w:val="000000"/>
          <w:sz w:val="20"/>
          <w:szCs w:val="20"/>
          <w:lang w:eastAsia="es-ES"/>
        </w:rPr>
        <w:t>Joomla</w:t>
      </w:r>
      <w:proofErr w:type="spellEnd"/>
      <w:r w:rsidRPr="00055F8A">
        <w:rPr>
          <w:rFonts w:ascii="Arial" w:eastAsia="Times New Roman" w:hAnsi="Arial" w:cs="Arial"/>
          <w:color w:val="000000"/>
          <w:sz w:val="20"/>
          <w:szCs w:val="20"/>
          <w:lang w:eastAsia="es-ES"/>
        </w:rPr>
        <w:t xml:space="preserve">! La web en entornos educativos </w:t>
      </w:r>
    </w:p>
    <w:p w:rsidR="00694D0B" w:rsidRPr="00055F8A" w:rsidRDefault="00694D0B" w:rsidP="00694D0B">
      <w:pPr>
        <w:numPr>
          <w:ilvl w:val="0"/>
          <w:numId w:val="2"/>
        </w:numPr>
        <w:spacing w:before="100" w:beforeAutospacing="1" w:after="100" w:afterAutospacing="1" w:line="240" w:lineRule="auto"/>
        <w:ind w:left="714" w:hanging="357"/>
        <w:contextualSpacing/>
        <w:rPr>
          <w:rFonts w:ascii="Arial" w:eastAsia="Times New Roman" w:hAnsi="Arial" w:cs="Arial"/>
          <w:color w:val="000000"/>
          <w:sz w:val="20"/>
          <w:szCs w:val="20"/>
          <w:lang w:eastAsia="es-ES"/>
        </w:rPr>
      </w:pPr>
      <w:r w:rsidRPr="00055F8A">
        <w:rPr>
          <w:rFonts w:ascii="Arial" w:eastAsia="Times New Roman" w:hAnsi="Arial" w:cs="Arial"/>
          <w:color w:val="000000"/>
          <w:sz w:val="20"/>
          <w:szCs w:val="20"/>
          <w:lang w:eastAsia="es-ES"/>
        </w:rPr>
        <w:t xml:space="preserve">Ciencias Sociales y la web 2.0. Avanzado </w:t>
      </w:r>
    </w:p>
    <w:p w:rsidR="00694D0B" w:rsidRPr="00055F8A" w:rsidRDefault="00694D0B" w:rsidP="00694D0B">
      <w:pPr>
        <w:jc w:val="both"/>
        <w:rPr>
          <w:rFonts w:ascii="Arial" w:hAnsi="Arial" w:cs="Arial"/>
          <w:b/>
          <w:sz w:val="20"/>
          <w:szCs w:val="20"/>
        </w:rPr>
      </w:pPr>
    </w:p>
    <w:p w:rsidR="00EF1A84" w:rsidRPr="00055F8A" w:rsidRDefault="00291424" w:rsidP="004A39B2">
      <w:pPr>
        <w:spacing w:line="360" w:lineRule="auto"/>
        <w:contextualSpacing/>
        <w:jc w:val="both"/>
        <w:rPr>
          <w:rFonts w:ascii="Arial" w:eastAsia="Calibri" w:hAnsi="Arial" w:cs="Arial"/>
          <w:sz w:val="20"/>
          <w:szCs w:val="20"/>
        </w:rPr>
      </w:pPr>
      <w:r w:rsidRPr="002656E1">
        <w:rPr>
          <w:rFonts w:ascii="Arial" w:eastAsia="Calibri" w:hAnsi="Arial" w:cs="Arial"/>
          <w:sz w:val="20"/>
          <w:szCs w:val="20"/>
        </w:rPr>
        <w:t xml:space="preserve">Como </w:t>
      </w:r>
      <w:r w:rsidR="004A39B2" w:rsidRPr="002656E1">
        <w:rPr>
          <w:rFonts w:ascii="Arial" w:eastAsia="Calibri" w:hAnsi="Arial" w:cs="Arial"/>
          <w:sz w:val="20"/>
          <w:szCs w:val="20"/>
        </w:rPr>
        <w:t>conclusión podemos citar las palabras de Escudero (2006</w:t>
      </w:r>
      <w:r w:rsidR="00631AE0" w:rsidRPr="002656E1">
        <w:rPr>
          <w:rFonts w:ascii="Arial" w:eastAsia="Calibri" w:hAnsi="Arial" w:cs="Arial"/>
          <w:sz w:val="20"/>
          <w:szCs w:val="20"/>
        </w:rPr>
        <w:t>: 43</w:t>
      </w:r>
      <w:r w:rsidR="004A39B2" w:rsidRPr="002656E1">
        <w:rPr>
          <w:rFonts w:ascii="Arial" w:eastAsia="Calibri" w:hAnsi="Arial" w:cs="Arial"/>
          <w:sz w:val="20"/>
          <w:szCs w:val="20"/>
        </w:rPr>
        <w:t xml:space="preserve">) puesto que el reto sigue ahí y la formación del profesorado puede ofrecernos respuestas muy valiosas: "queda todo por hacer en orden a convertirlas en oportunidades para que los docentes las aprendan, para que lo hagan de forma que tengan incidencia </w:t>
      </w:r>
      <w:r w:rsidR="004A39B2" w:rsidRPr="00055F8A">
        <w:rPr>
          <w:rFonts w:ascii="Arial" w:eastAsia="Calibri" w:hAnsi="Arial" w:cs="Arial"/>
          <w:sz w:val="20"/>
          <w:szCs w:val="20"/>
        </w:rPr>
        <w:t>en sus prácticas de enseñanza y los aprendizajes de los estudiantes con quienes trabajan"</w:t>
      </w:r>
      <w:r w:rsidR="00631AE0">
        <w:rPr>
          <w:rFonts w:ascii="Arial" w:eastAsia="Calibri" w:hAnsi="Arial" w:cs="Arial"/>
          <w:sz w:val="20"/>
          <w:szCs w:val="20"/>
        </w:rPr>
        <w:t>.</w:t>
      </w:r>
    </w:p>
    <w:p w:rsidR="004A39B2" w:rsidRPr="00055F8A" w:rsidRDefault="00981C0A" w:rsidP="00981C0A">
      <w:pPr>
        <w:spacing w:line="360" w:lineRule="auto"/>
        <w:contextualSpacing/>
        <w:jc w:val="both"/>
        <w:rPr>
          <w:rFonts w:ascii="Arial" w:eastAsia="Calibri" w:hAnsi="Arial" w:cs="Arial"/>
          <w:noProof/>
          <w:sz w:val="20"/>
          <w:szCs w:val="20"/>
          <w:lang w:eastAsia="es-ES"/>
        </w:rPr>
      </w:pPr>
      <w:r>
        <w:rPr>
          <w:rFonts w:ascii="Arial" w:eastAsia="Calibri" w:hAnsi="Arial" w:cs="Arial"/>
          <w:sz w:val="20"/>
          <w:szCs w:val="20"/>
        </w:rPr>
        <w:t xml:space="preserve">Veamos de forma muy sintética las diferentes </w:t>
      </w:r>
      <w:r w:rsidR="004A39B2" w:rsidRPr="00055F8A">
        <w:rPr>
          <w:rFonts w:ascii="Arial" w:eastAsia="Calibri" w:hAnsi="Arial" w:cs="Arial"/>
          <w:sz w:val="20"/>
          <w:szCs w:val="20"/>
        </w:rPr>
        <w:t>propuestas en este sentido y los retos para el futuro</w:t>
      </w:r>
      <w:r w:rsidR="00DD7106">
        <w:rPr>
          <w:rFonts w:ascii="Arial" w:eastAsia="Calibri" w:hAnsi="Arial" w:cs="Arial"/>
          <w:sz w:val="20"/>
          <w:szCs w:val="20"/>
        </w:rPr>
        <w:t>, siempre pensando en la mejora del sistema educativo</w:t>
      </w:r>
      <w:r w:rsidR="004A39B2" w:rsidRPr="00055F8A">
        <w:rPr>
          <w:rFonts w:ascii="Arial" w:eastAsia="Calibri" w:hAnsi="Arial" w:cs="Arial"/>
          <w:sz w:val="20"/>
          <w:szCs w:val="20"/>
        </w:rPr>
        <w:t>:</w:t>
      </w:r>
    </w:p>
    <w:p w:rsidR="00EF1A84" w:rsidRPr="00055F8A" w:rsidRDefault="00EF1A84" w:rsidP="00EF1A84">
      <w:pPr>
        <w:jc w:val="both"/>
        <w:rPr>
          <w:rFonts w:ascii="Arial" w:eastAsia="Calibri" w:hAnsi="Arial" w:cs="Arial"/>
          <w:noProof/>
          <w:sz w:val="20"/>
          <w:szCs w:val="20"/>
          <w:lang w:eastAsia="es-ES"/>
        </w:rPr>
      </w:pPr>
    </w:p>
    <w:p w:rsidR="00EF1A84" w:rsidRPr="00055F8A" w:rsidRDefault="00EF1A84" w:rsidP="00EF1A84">
      <w:pPr>
        <w:jc w:val="both"/>
        <w:rPr>
          <w:rFonts w:ascii="Arial" w:eastAsia="Calibri" w:hAnsi="Arial" w:cs="Arial"/>
          <w:sz w:val="20"/>
          <w:szCs w:val="20"/>
        </w:rPr>
      </w:pPr>
    </w:p>
    <w:p w:rsidR="00EF1A84" w:rsidRPr="00055F8A" w:rsidRDefault="00F963C6" w:rsidP="00EF1A84">
      <w:pPr>
        <w:jc w:val="both"/>
        <w:rPr>
          <w:rFonts w:ascii="Arial" w:eastAsia="Calibri" w:hAnsi="Arial" w:cs="Arial"/>
          <w:sz w:val="20"/>
          <w:szCs w:val="20"/>
        </w:rPr>
      </w:pPr>
      <w:r w:rsidRPr="00055F8A">
        <w:rPr>
          <w:rFonts w:ascii="Arial" w:eastAsia="Calibri" w:hAnsi="Arial" w:cs="Arial"/>
          <w:noProof/>
          <w:sz w:val="20"/>
          <w:szCs w:val="20"/>
          <w:lang w:eastAsia="es-ES"/>
        </w:rPr>
        <w:drawing>
          <wp:inline distT="0" distB="0" distL="0" distR="0" wp14:anchorId="688C11FF" wp14:editId="609B5CA5">
            <wp:extent cx="5400675" cy="3543300"/>
            <wp:effectExtent l="0" t="0" r="9525" b="19050"/>
            <wp:docPr id="1"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F1A84" w:rsidRDefault="00291424" w:rsidP="00EF1A84">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w:t>
      </w:r>
      <w:r w:rsidR="00DD7106">
        <w:rPr>
          <w:rFonts w:ascii="Times New Roman" w:eastAsia="Calibri" w:hAnsi="Times New Roman" w:cs="Times New Roman"/>
          <w:sz w:val="20"/>
          <w:szCs w:val="20"/>
        </w:rPr>
        <w:t xml:space="preserve">Cuadro </w:t>
      </w:r>
      <w:r>
        <w:rPr>
          <w:rFonts w:ascii="Times New Roman" w:eastAsia="Calibri" w:hAnsi="Times New Roman" w:cs="Times New Roman"/>
          <w:sz w:val="20"/>
          <w:szCs w:val="20"/>
        </w:rPr>
        <w:t xml:space="preserve">2. </w:t>
      </w:r>
      <w:r w:rsidR="00981C0A">
        <w:rPr>
          <w:rFonts w:ascii="Times New Roman" w:eastAsia="Calibri" w:hAnsi="Times New Roman" w:cs="Times New Roman"/>
          <w:sz w:val="20"/>
          <w:szCs w:val="20"/>
        </w:rPr>
        <w:t>Escudero, 2006</w:t>
      </w:r>
      <w:r w:rsidR="001E785D">
        <w:rPr>
          <w:rFonts w:ascii="Times New Roman" w:eastAsia="Calibri" w:hAnsi="Times New Roman" w:cs="Times New Roman"/>
          <w:sz w:val="20"/>
          <w:szCs w:val="20"/>
        </w:rPr>
        <w:t>: 21 ss.</w:t>
      </w:r>
      <w:r w:rsidR="00981C0A">
        <w:rPr>
          <w:rFonts w:ascii="Times New Roman" w:eastAsia="Calibri" w:hAnsi="Times New Roman" w:cs="Times New Roman"/>
          <w:sz w:val="20"/>
          <w:szCs w:val="20"/>
        </w:rPr>
        <w:t>)</w:t>
      </w:r>
    </w:p>
    <w:p w:rsidR="00DD7106" w:rsidRPr="00055F8A" w:rsidRDefault="00DD7106" w:rsidP="00EF1A84">
      <w:pPr>
        <w:spacing w:line="360" w:lineRule="auto"/>
        <w:rPr>
          <w:rFonts w:ascii="Times New Roman" w:eastAsia="Calibri" w:hAnsi="Times New Roman" w:cs="Times New Roman"/>
          <w:sz w:val="20"/>
          <w:szCs w:val="20"/>
        </w:rPr>
      </w:pPr>
    </w:p>
    <w:p w:rsidR="00EF1A84" w:rsidRPr="00055F8A" w:rsidRDefault="00055F8A" w:rsidP="00EF1A84">
      <w:pPr>
        <w:jc w:val="both"/>
        <w:rPr>
          <w:rFonts w:ascii="Arial" w:hAnsi="Arial" w:cs="Arial"/>
          <w:b/>
          <w:sz w:val="20"/>
          <w:szCs w:val="20"/>
        </w:rPr>
      </w:pPr>
      <w:r>
        <w:rPr>
          <w:rFonts w:ascii="Arial" w:hAnsi="Arial" w:cs="Arial"/>
          <w:b/>
          <w:sz w:val="20"/>
          <w:szCs w:val="20"/>
        </w:rPr>
        <w:lastRenderedPageBreak/>
        <w:t xml:space="preserve">3. </w:t>
      </w:r>
      <w:r w:rsidR="00EF1A84" w:rsidRPr="00055F8A">
        <w:rPr>
          <w:rFonts w:ascii="Arial" w:hAnsi="Arial" w:cs="Arial"/>
          <w:b/>
          <w:sz w:val="20"/>
          <w:szCs w:val="20"/>
        </w:rPr>
        <w:t>FORMACIÓN ESPECÍFICA DEL PROFESORADO DE LENGUA CASTELLANA Y LITERATURA</w:t>
      </w:r>
    </w:p>
    <w:p w:rsidR="00B63ACB" w:rsidRPr="00055F8A" w:rsidRDefault="00B63ACB" w:rsidP="00B63ACB">
      <w:pPr>
        <w:spacing w:line="360" w:lineRule="auto"/>
        <w:contextualSpacing/>
        <w:jc w:val="both"/>
        <w:rPr>
          <w:rFonts w:ascii="Arial" w:eastAsia="Calibri" w:hAnsi="Arial" w:cs="Arial"/>
          <w:sz w:val="20"/>
          <w:szCs w:val="20"/>
        </w:rPr>
      </w:pPr>
      <w:r w:rsidRPr="00055F8A">
        <w:rPr>
          <w:rFonts w:ascii="Arial" w:eastAsia="Calibri" w:hAnsi="Arial" w:cs="Arial"/>
          <w:sz w:val="20"/>
          <w:szCs w:val="20"/>
        </w:rPr>
        <w:t xml:space="preserve">El profesorado de Lengua </w:t>
      </w:r>
      <w:r w:rsidR="00AC4993" w:rsidRPr="00055F8A">
        <w:rPr>
          <w:rFonts w:ascii="Arial" w:eastAsia="Calibri" w:hAnsi="Arial" w:cs="Arial"/>
          <w:sz w:val="20"/>
          <w:szCs w:val="20"/>
        </w:rPr>
        <w:t>LCL</w:t>
      </w:r>
      <w:r w:rsidRPr="00055F8A">
        <w:rPr>
          <w:rFonts w:ascii="Arial" w:eastAsia="Calibri" w:hAnsi="Arial" w:cs="Arial"/>
          <w:sz w:val="20"/>
          <w:szCs w:val="20"/>
        </w:rPr>
        <w:t xml:space="preserve">, en la mayoría de los casos es un titulado en Filología Hispánica, aunque también puede provenir de otras disciplinas filológicas o de especialización literaria, como puede ser una titulación en Teoría de la Literatura y Literatura Comparada. </w:t>
      </w:r>
    </w:p>
    <w:p w:rsidR="00B63ACB" w:rsidRPr="00055F8A" w:rsidRDefault="00B63ACB" w:rsidP="000346EA">
      <w:pPr>
        <w:spacing w:line="360" w:lineRule="auto"/>
        <w:ind w:firstLine="708"/>
        <w:contextualSpacing/>
        <w:jc w:val="both"/>
        <w:rPr>
          <w:rFonts w:ascii="Arial" w:eastAsia="Calibri" w:hAnsi="Arial" w:cs="Arial"/>
          <w:sz w:val="20"/>
          <w:szCs w:val="20"/>
        </w:rPr>
      </w:pPr>
      <w:r w:rsidRPr="00055F8A">
        <w:rPr>
          <w:rFonts w:ascii="Arial" w:eastAsia="Calibri" w:hAnsi="Arial" w:cs="Arial"/>
          <w:sz w:val="20"/>
          <w:szCs w:val="20"/>
        </w:rPr>
        <w:t>Con respecto a los estudios de Filología Hispánica, destacan estos por varios aspectos. El primero de ellos es el inmovilismo de una disciplina que apenas ha evolucionado en los últimos años a pesar de los distintos planes de estudio que ha sufrido. Ello puede deberse a la idiosincrasia de un</w:t>
      </w:r>
      <w:r w:rsidR="00DD7106">
        <w:rPr>
          <w:rFonts w:ascii="Arial" w:eastAsia="Calibri" w:hAnsi="Arial" w:cs="Arial"/>
          <w:sz w:val="20"/>
          <w:szCs w:val="20"/>
        </w:rPr>
        <w:t>os estudios</w:t>
      </w:r>
      <w:r w:rsidRPr="00055F8A">
        <w:rPr>
          <w:rFonts w:ascii="Arial" w:eastAsia="Calibri" w:hAnsi="Arial" w:cs="Arial"/>
          <w:sz w:val="20"/>
          <w:szCs w:val="20"/>
        </w:rPr>
        <w:t xml:space="preserve"> que basa</w:t>
      </w:r>
      <w:r w:rsidR="00DD7106">
        <w:rPr>
          <w:rFonts w:ascii="Arial" w:eastAsia="Calibri" w:hAnsi="Arial" w:cs="Arial"/>
          <w:sz w:val="20"/>
          <w:szCs w:val="20"/>
        </w:rPr>
        <w:t>n</w:t>
      </w:r>
      <w:r w:rsidRPr="00055F8A">
        <w:rPr>
          <w:rFonts w:ascii="Arial" w:eastAsia="Calibri" w:hAnsi="Arial" w:cs="Arial"/>
          <w:sz w:val="20"/>
          <w:szCs w:val="20"/>
        </w:rPr>
        <w:t xml:space="preserve"> su carga, en términos de contenidos, en el canon, es decir, la literatura canonizada por la propia institución, y en el saber lingüístico y gramatical, una ciencia que conoce diversas interpretaciones dependiendo de la “escuela” a la que pertenezca prácticamente cada profesor. </w:t>
      </w:r>
    </w:p>
    <w:p w:rsidR="00B63ACB" w:rsidRPr="00055F8A" w:rsidRDefault="00B63ACB" w:rsidP="001E785D">
      <w:pPr>
        <w:spacing w:line="360" w:lineRule="auto"/>
        <w:contextualSpacing/>
        <w:jc w:val="both"/>
        <w:rPr>
          <w:rFonts w:ascii="Arial" w:eastAsia="Calibri" w:hAnsi="Arial" w:cs="Arial"/>
          <w:sz w:val="20"/>
          <w:szCs w:val="20"/>
        </w:rPr>
      </w:pPr>
      <w:r w:rsidRPr="00055F8A">
        <w:rPr>
          <w:rFonts w:ascii="Arial" w:eastAsia="Calibri" w:hAnsi="Arial" w:cs="Arial"/>
          <w:sz w:val="20"/>
          <w:szCs w:val="20"/>
        </w:rPr>
        <w:t xml:space="preserve">En lo práctico, para que lo entendamos, poca innovación puede haber en el acercamiento a la prosa de Cervantes o a la poesía de Quevedo. Con respecto a la gramática, que en la </w:t>
      </w:r>
      <w:r w:rsidR="001E785D">
        <w:rPr>
          <w:rFonts w:ascii="Arial" w:eastAsia="Calibri" w:hAnsi="Arial" w:cs="Arial"/>
          <w:sz w:val="20"/>
          <w:szCs w:val="20"/>
        </w:rPr>
        <w:t>E</w:t>
      </w:r>
      <w:r w:rsidR="00DD7106">
        <w:rPr>
          <w:rFonts w:ascii="Arial" w:eastAsia="Calibri" w:hAnsi="Arial" w:cs="Arial"/>
          <w:sz w:val="20"/>
          <w:szCs w:val="20"/>
        </w:rPr>
        <w:t>.S.O.</w:t>
      </w:r>
      <w:r w:rsidRPr="00055F8A">
        <w:rPr>
          <w:rFonts w:ascii="Arial" w:eastAsia="Calibri" w:hAnsi="Arial" w:cs="Arial"/>
          <w:sz w:val="20"/>
          <w:szCs w:val="20"/>
        </w:rPr>
        <w:t xml:space="preserve"> se traduce en sintaxis y más sintaxis, se hace muy poco esfuerzo en que eso se transforme en conocimiento sobre la lengua para el alumnado. </w:t>
      </w:r>
    </w:p>
    <w:p w:rsidR="006E7850" w:rsidRDefault="00B63ACB" w:rsidP="000346EA">
      <w:pPr>
        <w:spacing w:line="360" w:lineRule="auto"/>
        <w:ind w:firstLine="708"/>
        <w:contextualSpacing/>
        <w:jc w:val="both"/>
        <w:rPr>
          <w:rFonts w:ascii="Arial" w:eastAsia="Calibri" w:hAnsi="Arial" w:cs="Arial"/>
          <w:sz w:val="20"/>
          <w:szCs w:val="20"/>
        </w:rPr>
      </w:pPr>
      <w:r w:rsidRPr="00055F8A">
        <w:rPr>
          <w:rFonts w:ascii="Arial" w:eastAsia="Calibri" w:hAnsi="Arial" w:cs="Arial"/>
          <w:sz w:val="20"/>
          <w:szCs w:val="20"/>
        </w:rPr>
        <w:t xml:space="preserve">Otra característica de este inmovilismo es, por ejemplo, que apenas se preste atención a las salidas profesionales que los futuros titulados tendrán. La salida fundamental, que es la docencia en el sistema de enseñanzas medias, no tiene ninguna relevancia en </w:t>
      </w:r>
      <w:r w:rsidR="006E7850">
        <w:rPr>
          <w:rFonts w:ascii="Arial" w:eastAsia="Calibri" w:hAnsi="Arial" w:cs="Arial"/>
          <w:sz w:val="20"/>
          <w:szCs w:val="20"/>
        </w:rPr>
        <w:t xml:space="preserve">la formación </w:t>
      </w:r>
      <w:r w:rsidRPr="00055F8A">
        <w:rPr>
          <w:rFonts w:ascii="Arial" w:eastAsia="Calibri" w:hAnsi="Arial" w:cs="Arial"/>
          <w:sz w:val="20"/>
          <w:szCs w:val="20"/>
        </w:rPr>
        <w:t>de los alumnos</w:t>
      </w:r>
      <w:r w:rsidR="005E0C9C">
        <w:rPr>
          <w:rFonts w:ascii="Arial" w:eastAsia="Calibri" w:hAnsi="Arial" w:cs="Arial"/>
          <w:sz w:val="20"/>
          <w:szCs w:val="20"/>
        </w:rPr>
        <w:t>, puesto que</w:t>
      </w:r>
      <w:r w:rsidRPr="00055F8A">
        <w:rPr>
          <w:rFonts w:ascii="Arial" w:eastAsia="Calibri" w:hAnsi="Arial" w:cs="Arial"/>
          <w:sz w:val="20"/>
          <w:szCs w:val="20"/>
        </w:rPr>
        <w:t xml:space="preserve"> no se presta </w:t>
      </w:r>
      <w:r w:rsidR="00DD7106">
        <w:rPr>
          <w:rFonts w:ascii="Arial" w:eastAsia="Calibri" w:hAnsi="Arial" w:cs="Arial"/>
          <w:sz w:val="20"/>
          <w:szCs w:val="20"/>
        </w:rPr>
        <w:t xml:space="preserve">ninguna </w:t>
      </w:r>
      <w:r w:rsidRPr="00055F8A">
        <w:rPr>
          <w:rFonts w:ascii="Arial" w:eastAsia="Calibri" w:hAnsi="Arial" w:cs="Arial"/>
          <w:sz w:val="20"/>
          <w:szCs w:val="20"/>
        </w:rPr>
        <w:t>atención a la Didáctica de la Lengua y la Literatura</w:t>
      </w:r>
      <w:r w:rsidR="006E7850">
        <w:rPr>
          <w:rFonts w:ascii="Arial" w:eastAsia="Calibri" w:hAnsi="Arial" w:cs="Arial"/>
          <w:sz w:val="20"/>
          <w:szCs w:val="20"/>
        </w:rPr>
        <w:t xml:space="preserve">. </w:t>
      </w:r>
      <w:r w:rsidR="00DD7106">
        <w:rPr>
          <w:rFonts w:ascii="Arial" w:eastAsia="Calibri" w:hAnsi="Arial" w:cs="Arial"/>
          <w:sz w:val="20"/>
          <w:szCs w:val="20"/>
        </w:rPr>
        <w:t xml:space="preserve">Y es que </w:t>
      </w:r>
      <w:r w:rsidR="006E7850">
        <w:rPr>
          <w:rFonts w:ascii="Arial" w:eastAsia="Calibri" w:hAnsi="Arial" w:cs="Arial"/>
          <w:sz w:val="20"/>
          <w:szCs w:val="20"/>
        </w:rPr>
        <w:t>esta</w:t>
      </w:r>
      <w:r w:rsidRPr="00055F8A">
        <w:rPr>
          <w:rFonts w:ascii="Arial" w:eastAsia="Calibri" w:hAnsi="Arial" w:cs="Arial"/>
          <w:sz w:val="20"/>
          <w:szCs w:val="20"/>
        </w:rPr>
        <w:t xml:space="preserve"> disciplina parece</w:t>
      </w:r>
      <w:r w:rsidR="006E7850">
        <w:rPr>
          <w:rFonts w:ascii="Arial" w:eastAsia="Calibri" w:hAnsi="Arial" w:cs="Arial"/>
          <w:sz w:val="20"/>
          <w:szCs w:val="20"/>
        </w:rPr>
        <w:t xml:space="preserve"> ser</w:t>
      </w:r>
      <w:r w:rsidRPr="00055F8A">
        <w:rPr>
          <w:rFonts w:ascii="Arial" w:eastAsia="Calibri" w:hAnsi="Arial" w:cs="Arial"/>
          <w:sz w:val="20"/>
          <w:szCs w:val="20"/>
        </w:rPr>
        <w:t xml:space="preserve"> única de las Facultades de Educación</w:t>
      </w:r>
      <w:r w:rsidR="006E7850">
        <w:rPr>
          <w:rFonts w:ascii="Arial" w:eastAsia="Calibri" w:hAnsi="Arial" w:cs="Arial"/>
          <w:sz w:val="20"/>
          <w:szCs w:val="20"/>
        </w:rPr>
        <w:t xml:space="preserve">. </w:t>
      </w:r>
      <w:r w:rsidR="005E0C9C">
        <w:rPr>
          <w:rFonts w:ascii="Arial" w:eastAsia="Calibri" w:hAnsi="Arial" w:cs="Arial"/>
          <w:sz w:val="20"/>
          <w:szCs w:val="20"/>
        </w:rPr>
        <w:t xml:space="preserve">Será tan sólo en el </w:t>
      </w:r>
      <w:r w:rsidRPr="00055F8A">
        <w:rPr>
          <w:rFonts w:ascii="Arial" w:eastAsia="Calibri" w:hAnsi="Arial" w:cs="Arial"/>
          <w:sz w:val="20"/>
          <w:szCs w:val="20"/>
        </w:rPr>
        <w:t>Máster en Formación del Profesorado</w:t>
      </w:r>
      <w:r w:rsidR="005E0C9C">
        <w:rPr>
          <w:rFonts w:ascii="Arial" w:eastAsia="Calibri" w:hAnsi="Arial" w:cs="Arial"/>
          <w:sz w:val="20"/>
          <w:szCs w:val="20"/>
        </w:rPr>
        <w:t xml:space="preserve"> cuando la DLL aparezca.</w:t>
      </w:r>
    </w:p>
    <w:p w:rsidR="00B63ACB" w:rsidRPr="00055F8A" w:rsidRDefault="000346EA" w:rsidP="006E7850">
      <w:pPr>
        <w:spacing w:line="360" w:lineRule="auto"/>
        <w:contextualSpacing/>
        <w:jc w:val="both"/>
        <w:rPr>
          <w:rFonts w:ascii="Arial" w:eastAsia="Calibri" w:hAnsi="Arial" w:cs="Arial"/>
          <w:sz w:val="20"/>
          <w:szCs w:val="20"/>
        </w:rPr>
      </w:pPr>
      <w:r w:rsidRPr="00055F8A">
        <w:rPr>
          <w:rFonts w:ascii="Arial" w:eastAsia="Calibri" w:hAnsi="Arial" w:cs="Arial"/>
          <w:sz w:val="20"/>
          <w:szCs w:val="20"/>
        </w:rPr>
        <w:t>Otro ejemplo,</w:t>
      </w:r>
      <w:r w:rsidR="00B63ACB" w:rsidRPr="00055F8A">
        <w:rPr>
          <w:rFonts w:ascii="Arial" w:eastAsia="Calibri" w:hAnsi="Arial" w:cs="Arial"/>
          <w:sz w:val="20"/>
          <w:szCs w:val="20"/>
        </w:rPr>
        <w:t xml:space="preserve"> uno de los grandes mercados de colocación de profesionales como es la docencia de español para extranjeros no se ha visto recon</w:t>
      </w:r>
      <w:r w:rsidRPr="00055F8A">
        <w:rPr>
          <w:rFonts w:ascii="Arial" w:eastAsia="Calibri" w:hAnsi="Arial" w:cs="Arial"/>
          <w:sz w:val="20"/>
          <w:szCs w:val="20"/>
        </w:rPr>
        <w:t xml:space="preserve">ocida dentro de los estudios universitarios, excepto por algunas universidades, como la de Alicante, que sí reconocía una mención en la titulación. Y es que la Filología es eso y no parece que pueda ser otra cosa, </w:t>
      </w:r>
      <w:r w:rsidR="005E0C9C">
        <w:rPr>
          <w:rFonts w:ascii="Arial" w:eastAsia="Calibri" w:hAnsi="Arial" w:cs="Arial"/>
          <w:sz w:val="20"/>
          <w:szCs w:val="20"/>
        </w:rPr>
        <w:t xml:space="preserve">cuando </w:t>
      </w:r>
      <w:r w:rsidRPr="00055F8A">
        <w:rPr>
          <w:rFonts w:ascii="Arial" w:eastAsia="Calibri" w:hAnsi="Arial" w:cs="Arial"/>
          <w:sz w:val="20"/>
          <w:szCs w:val="20"/>
        </w:rPr>
        <w:t xml:space="preserve">quizá </w:t>
      </w:r>
      <w:r w:rsidR="005E0C9C">
        <w:rPr>
          <w:rFonts w:ascii="Arial" w:eastAsia="Calibri" w:hAnsi="Arial" w:cs="Arial"/>
          <w:sz w:val="20"/>
          <w:szCs w:val="20"/>
        </w:rPr>
        <w:t xml:space="preserve">debería ser </w:t>
      </w:r>
      <w:r w:rsidRPr="00055F8A">
        <w:rPr>
          <w:rFonts w:ascii="Arial" w:eastAsia="Calibri" w:hAnsi="Arial" w:cs="Arial"/>
          <w:sz w:val="20"/>
          <w:szCs w:val="20"/>
        </w:rPr>
        <w:t xml:space="preserve">algo más cercano a la realidad de nuestro mundo, por ello mismo, el número de alumnos que se acercan a estos estudios universitarios ha descendido drásticamente en los últimos años. </w:t>
      </w:r>
    </w:p>
    <w:p w:rsidR="000346EA" w:rsidRPr="00055F8A" w:rsidRDefault="000346EA" w:rsidP="000346EA">
      <w:pPr>
        <w:spacing w:line="360" w:lineRule="auto"/>
        <w:ind w:firstLine="708"/>
        <w:contextualSpacing/>
        <w:jc w:val="both"/>
        <w:rPr>
          <w:rFonts w:ascii="Arial" w:eastAsia="Calibri" w:hAnsi="Arial" w:cs="Arial"/>
          <w:sz w:val="20"/>
          <w:szCs w:val="20"/>
        </w:rPr>
      </w:pPr>
      <w:r w:rsidRPr="00055F8A">
        <w:rPr>
          <w:rFonts w:ascii="Arial" w:eastAsia="Calibri" w:hAnsi="Arial" w:cs="Arial"/>
          <w:sz w:val="20"/>
          <w:szCs w:val="20"/>
        </w:rPr>
        <w:t>Otra de las característic</w:t>
      </w:r>
      <w:r w:rsidR="005E0C9C">
        <w:rPr>
          <w:rFonts w:ascii="Arial" w:eastAsia="Calibri" w:hAnsi="Arial" w:cs="Arial"/>
          <w:sz w:val="20"/>
          <w:szCs w:val="20"/>
        </w:rPr>
        <w:t>as de estos estudios, muy ligada a la</w:t>
      </w:r>
      <w:r w:rsidRPr="00055F8A">
        <w:rPr>
          <w:rFonts w:ascii="Arial" w:eastAsia="Calibri" w:hAnsi="Arial" w:cs="Arial"/>
          <w:sz w:val="20"/>
          <w:szCs w:val="20"/>
        </w:rPr>
        <w:t xml:space="preserve"> anterior, es que sólo se encarga de la literatura canónica, obviando por lo tanto otro tipo de literaturas, que sin demasiados ambages podemos considerar como </w:t>
      </w:r>
      <w:proofErr w:type="spellStart"/>
      <w:r w:rsidRPr="00055F8A">
        <w:rPr>
          <w:rFonts w:ascii="Arial" w:eastAsia="Calibri" w:hAnsi="Arial" w:cs="Arial"/>
          <w:sz w:val="20"/>
          <w:szCs w:val="20"/>
        </w:rPr>
        <w:t>subliteraturas</w:t>
      </w:r>
      <w:proofErr w:type="spellEnd"/>
      <w:r w:rsidRPr="00055F8A">
        <w:rPr>
          <w:rFonts w:ascii="Arial" w:eastAsia="Calibri" w:hAnsi="Arial" w:cs="Arial"/>
          <w:sz w:val="20"/>
          <w:szCs w:val="20"/>
        </w:rPr>
        <w:t xml:space="preserve"> (Lorente, 2011)</w:t>
      </w:r>
      <w:r w:rsidR="00CC21D0">
        <w:rPr>
          <w:rFonts w:ascii="Arial" w:eastAsia="Calibri" w:hAnsi="Arial" w:cs="Arial"/>
          <w:sz w:val="20"/>
          <w:szCs w:val="20"/>
        </w:rPr>
        <w:t>, aunque tengan una utilidad indudable en nuestro sistema educativo</w:t>
      </w:r>
      <w:r w:rsidRPr="00055F8A">
        <w:rPr>
          <w:rFonts w:ascii="Arial" w:eastAsia="Calibri" w:hAnsi="Arial" w:cs="Arial"/>
          <w:sz w:val="20"/>
          <w:szCs w:val="20"/>
        </w:rPr>
        <w:t xml:space="preserve">. De tal modo que, una vez más, la Literatura Infantil y Juvenil (LIJ) no se trata en ningún caso durante </w:t>
      </w:r>
      <w:r w:rsidR="006E7850">
        <w:rPr>
          <w:rFonts w:ascii="Arial" w:eastAsia="Calibri" w:hAnsi="Arial" w:cs="Arial"/>
          <w:sz w:val="20"/>
          <w:szCs w:val="20"/>
        </w:rPr>
        <w:t>la formación</w:t>
      </w:r>
      <w:r w:rsidRPr="00055F8A">
        <w:rPr>
          <w:rFonts w:ascii="Arial" w:eastAsia="Calibri" w:hAnsi="Arial" w:cs="Arial"/>
          <w:sz w:val="20"/>
          <w:szCs w:val="20"/>
        </w:rPr>
        <w:t xml:space="preserve"> de un filólogo, aunque sí se trata, de nuevo, en las Facultades de Educación y, en ocasiones, en cursos especializados de los Centros de Formación del Profesorado o, como en el caso del español para extranjeros, en postgrados, bastante caros por cierto. </w:t>
      </w:r>
    </w:p>
    <w:p w:rsidR="000346EA" w:rsidRPr="00055F8A" w:rsidRDefault="000346EA" w:rsidP="000346EA">
      <w:pPr>
        <w:spacing w:line="360" w:lineRule="auto"/>
        <w:contextualSpacing/>
        <w:jc w:val="both"/>
        <w:rPr>
          <w:rFonts w:ascii="Arial" w:eastAsia="Calibri" w:hAnsi="Arial" w:cs="Arial"/>
          <w:sz w:val="20"/>
          <w:szCs w:val="20"/>
        </w:rPr>
      </w:pPr>
      <w:r w:rsidRPr="00055F8A">
        <w:rPr>
          <w:rFonts w:ascii="Arial" w:eastAsia="Calibri" w:hAnsi="Arial" w:cs="Arial"/>
          <w:sz w:val="20"/>
          <w:szCs w:val="20"/>
        </w:rPr>
        <w:lastRenderedPageBreak/>
        <w:t xml:space="preserve">Así pues, si un recién titulado aprueba unas oposiciones o debe cubrir una baja como interino, si no ha sido por una gran curiosidad, a pesar de su título universitario, no sabrá como afrontar la enseñanza del español a un grupo de alumnos inmigrantes ni sabrá recomendar libros, en principio, adecuados a la edad de sus alumnos. Sabrá, eso sí, mucho sobre literatura medieval, de los Siglos de Oro, del siglo XVIII y del XIX. Algo de la del veinte, hasta donde el canon ha llegado, por supuesto. </w:t>
      </w:r>
    </w:p>
    <w:p w:rsidR="000346EA" w:rsidRPr="00055F8A" w:rsidRDefault="00160B80" w:rsidP="000346EA">
      <w:pPr>
        <w:spacing w:line="360" w:lineRule="auto"/>
        <w:contextualSpacing/>
        <w:jc w:val="both"/>
        <w:rPr>
          <w:rFonts w:ascii="Arial" w:eastAsia="Calibri" w:hAnsi="Arial" w:cs="Arial"/>
          <w:sz w:val="20"/>
          <w:szCs w:val="20"/>
        </w:rPr>
      </w:pPr>
      <w:r>
        <w:rPr>
          <w:rFonts w:ascii="Arial" w:eastAsia="Calibri" w:hAnsi="Arial" w:cs="Arial"/>
          <w:sz w:val="20"/>
          <w:szCs w:val="20"/>
        </w:rPr>
        <w:t>E</w:t>
      </w:r>
      <w:r w:rsidR="000346EA" w:rsidRPr="00055F8A">
        <w:rPr>
          <w:rFonts w:ascii="Arial" w:eastAsia="Calibri" w:hAnsi="Arial" w:cs="Arial"/>
          <w:sz w:val="20"/>
          <w:szCs w:val="20"/>
        </w:rPr>
        <w:t xml:space="preserve">l modelo formativo del filólogo es esencialmente académico, modelo que, bajo nuestro punto de vista no responde a las realidades de nuestro sistema educativo, sobre todo porque el peso del conocimiento filológico apenas es rentable a la hora de impartir clase </w:t>
      </w:r>
      <w:r w:rsidR="005D6881">
        <w:rPr>
          <w:rFonts w:ascii="Arial" w:eastAsia="Calibri" w:hAnsi="Arial" w:cs="Arial"/>
          <w:sz w:val="20"/>
          <w:szCs w:val="20"/>
        </w:rPr>
        <w:t xml:space="preserve">pues </w:t>
      </w:r>
      <w:r w:rsidR="000346EA" w:rsidRPr="00055F8A">
        <w:rPr>
          <w:rFonts w:ascii="Arial" w:eastAsia="Calibri" w:hAnsi="Arial" w:cs="Arial"/>
          <w:sz w:val="20"/>
          <w:szCs w:val="20"/>
        </w:rPr>
        <w:t xml:space="preserve">lo que se le pide al profesorado, como hemos visto, es bien diferente. Como comenta García Pérez (en Escudero y Gómez, 2006: 281): “El mundo presenta una serie de rasgos caracterizadores </w:t>
      </w:r>
      <w:r w:rsidR="006E7850">
        <w:rPr>
          <w:rFonts w:ascii="Arial" w:eastAsia="Calibri" w:hAnsi="Arial" w:cs="Arial"/>
          <w:sz w:val="20"/>
          <w:szCs w:val="20"/>
        </w:rPr>
        <w:t xml:space="preserve">que </w:t>
      </w:r>
      <w:r w:rsidR="000346EA" w:rsidRPr="00055F8A">
        <w:rPr>
          <w:rFonts w:ascii="Arial" w:eastAsia="Calibri" w:hAnsi="Arial" w:cs="Arial"/>
          <w:sz w:val="20"/>
          <w:szCs w:val="20"/>
        </w:rPr>
        <w:t>exigen</w:t>
      </w:r>
      <w:r w:rsidR="006E7850">
        <w:rPr>
          <w:rFonts w:ascii="Arial" w:eastAsia="Calibri" w:hAnsi="Arial" w:cs="Arial"/>
          <w:sz w:val="20"/>
          <w:szCs w:val="20"/>
        </w:rPr>
        <w:t xml:space="preserve"> de la</w:t>
      </w:r>
      <w:r w:rsidR="000346EA" w:rsidRPr="00055F8A">
        <w:rPr>
          <w:rFonts w:ascii="Arial" w:eastAsia="Calibri" w:hAnsi="Arial" w:cs="Arial"/>
          <w:sz w:val="20"/>
          <w:szCs w:val="20"/>
        </w:rPr>
        <w:t xml:space="preserve"> educación -y en concreto de la educación escolar- unas respuestas que ésta no está proporci</w:t>
      </w:r>
      <w:r w:rsidR="00070B98" w:rsidRPr="00055F8A">
        <w:rPr>
          <w:rFonts w:ascii="Arial" w:eastAsia="Calibri" w:hAnsi="Arial" w:cs="Arial"/>
          <w:sz w:val="20"/>
          <w:szCs w:val="20"/>
        </w:rPr>
        <w:t>o</w:t>
      </w:r>
      <w:r w:rsidR="000346EA" w:rsidRPr="00055F8A">
        <w:rPr>
          <w:rFonts w:ascii="Arial" w:eastAsia="Calibri" w:hAnsi="Arial" w:cs="Arial"/>
          <w:sz w:val="20"/>
          <w:szCs w:val="20"/>
        </w:rPr>
        <w:t>nando”.</w:t>
      </w:r>
    </w:p>
    <w:p w:rsidR="00E01D6C" w:rsidRPr="00055F8A" w:rsidRDefault="000346EA" w:rsidP="00A25F42">
      <w:pPr>
        <w:spacing w:line="360" w:lineRule="auto"/>
        <w:contextualSpacing/>
        <w:jc w:val="both"/>
        <w:rPr>
          <w:rFonts w:ascii="Arial" w:eastAsia="Calibri" w:hAnsi="Arial" w:cs="Arial"/>
          <w:sz w:val="20"/>
          <w:szCs w:val="20"/>
        </w:rPr>
      </w:pPr>
      <w:r w:rsidRPr="00055F8A">
        <w:rPr>
          <w:rFonts w:ascii="Arial" w:eastAsia="Calibri" w:hAnsi="Arial" w:cs="Arial"/>
          <w:sz w:val="20"/>
          <w:szCs w:val="20"/>
        </w:rPr>
        <w:tab/>
        <w:t>Con respecto a los modelos formativos</w:t>
      </w:r>
      <w:r w:rsidR="00A25F42" w:rsidRPr="00055F8A">
        <w:rPr>
          <w:rFonts w:ascii="Arial" w:eastAsia="Calibri" w:hAnsi="Arial" w:cs="Arial"/>
          <w:sz w:val="20"/>
          <w:szCs w:val="20"/>
        </w:rPr>
        <w:t xml:space="preserve"> a los que podemos aludir, adjuntamos un esquema del grupo de investigación IRES por su claridad</w:t>
      </w:r>
      <w:r w:rsidR="005D6881">
        <w:rPr>
          <w:rFonts w:ascii="Arial" w:eastAsia="Calibri" w:hAnsi="Arial" w:cs="Arial"/>
          <w:sz w:val="20"/>
          <w:szCs w:val="20"/>
        </w:rPr>
        <w:t>. Puede pensar el lector cuál ha sido su formación y cuál es la formación que él imparte o desearía impartir en sus clases</w:t>
      </w:r>
      <w:r w:rsidR="00A25F42" w:rsidRPr="00055F8A">
        <w:rPr>
          <w:rFonts w:ascii="Arial" w:eastAsia="Calibri" w:hAnsi="Arial" w:cs="Arial"/>
          <w:sz w:val="20"/>
          <w:szCs w:val="20"/>
        </w:rPr>
        <w:t>:</w:t>
      </w:r>
    </w:p>
    <w:p w:rsidR="00E01D6C" w:rsidRPr="00055F8A" w:rsidRDefault="00E01D6C" w:rsidP="00631AE0">
      <w:pPr>
        <w:ind w:left="567"/>
        <w:contextualSpacing/>
        <w:jc w:val="both"/>
        <w:rPr>
          <w:rFonts w:ascii="Arial" w:eastAsia="Calibri" w:hAnsi="Arial" w:cs="Arial"/>
          <w:sz w:val="20"/>
          <w:szCs w:val="20"/>
        </w:rPr>
      </w:pPr>
      <w:r w:rsidRPr="00055F8A">
        <w:rPr>
          <w:rFonts w:ascii="Arial" w:eastAsia="Calibri" w:hAnsi="Arial" w:cs="Arial"/>
          <w:sz w:val="20"/>
          <w:szCs w:val="20"/>
        </w:rPr>
        <w:t>Sintetizando, a grandes rasgos, la gran diversidad de clasificaciones disponibles sobre modelos de formación de profesores, en El IRES</w:t>
      </w:r>
      <w:r w:rsidRPr="00055F8A">
        <w:rPr>
          <w:rFonts w:ascii="Arial" w:eastAsia="Calibri" w:hAnsi="Arial" w:cs="Arial"/>
          <w:sz w:val="20"/>
          <w:szCs w:val="20"/>
          <w:vertAlign w:val="superscript"/>
        </w:rPr>
        <w:footnoteReference w:id="4"/>
      </w:r>
      <w:r w:rsidRPr="00055F8A">
        <w:rPr>
          <w:rFonts w:ascii="Arial" w:eastAsia="Calibri" w:hAnsi="Arial" w:cs="Arial"/>
          <w:sz w:val="20"/>
          <w:szCs w:val="20"/>
        </w:rPr>
        <w:t xml:space="preserve"> hemos contemplado cuatro grandes grupos (reflejado sintéticamente en la figura siguiente), en función del tipo de saber que se considera prioritario en relación con el conocimiento profesional (</w:t>
      </w:r>
      <w:proofErr w:type="spellStart"/>
      <w:r w:rsidRPr="00055F8A">
        <w:rPr>
          <w:rFonts w:ascii="Arial" w:eastAsia="Calibri" w:hAnsi="Arial" w:cs="Arial"/>
          <w:sz w:val="20"/>
          <w:szCs w:val="20"/>
        </w:rPr>
        <w:t>Porlán</w:t>
      </w:r>
      <w:proofErr w:type="spellEnd"/>
      <w:r w:rsidRPr="00055F8A">
        <w:rPr>
          <w:rFonts w:ascii="Arial" w:eastAsia="Calibri" w:hAnsi="Arial" w:cs="Arial"/>
          <w:sz w:val="20"/>
          <w:szCs w:val="20"/>
        </w:rPr>
        <w:t xml:space="preserve"> y Rivero, 1998 y 2001</w:t>
      </w:r>
      <w:r w:rsidR="00631AE0">
        <w:rPr>
          <w:rFonts w:ascii="Arial" w:eastAsia="Calibri" w:hAnsi="Arial" w:cs="Arial"/>
          <w:sz w:val="20"/>
          <w:szCs w:val="20"/>
        </w:rPr>
        <w:t>. En Escudero y Gómez, 2006: 285)</w:t>
      </w:r>
    </w:p>
    <w:p w:rsidR="00E01D6C" w:rsidRPr="00055F8A" w:rsidRDefault="00E01D6C" w:rsidP="00E01D6C">
      <w:pPr>
        <w:contextualSpacing/>
        <w:jc w:val="both"/>
        <w:rPr>
          <w:rFonts w:ascii="Arial" w:eastAsia="Calibri" w:hAnsi="Arial" w:cs="Arial"/>
          <w:sz w:val="20"/>
          <w:szCs w:val="20"/>
        </w:rPr>
      </w:pPr>
      <w:r w:rsidRPr="00055F8A">
        <w:rPr>
          <w:rFonts w:ascii="Arial" w:eastAsia="Calibri" w:hAnsi="Arial" w:cs="Arial"/>
          <w:noProof/>
          <w:sz w:val="20"/>
          <w:szCs w:val="20"/>
          <w:lang w:eastAsia="es-ES"/>
        </w:rPr>
        <w:drawing>
          <wp:inline distT="0" distB="0" distL="0" distR="0" wp14:anchorId="433E0D31" wp14:editId="3E8CF62E">
            <wp:extent cx="5400040" cy="3150235"/>
            <wp:effectExtent l="0" t="57150" r="0" b="3111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01D6C" w:rsidRPr="00055F8A" w:rsidRDefault="00E01D6C" w:rsidP="00E01D6C">
      <w:pPr>
        <w:contextualSpacing/>
        <w:jc w:val="both"/>
        <w:rPr>
          <w:rFonts w:ascii="Arial" w:eastAsia="Calibri" w:hAnsi="Arial" w:cs="Arial"/>
          <w:sz w:val="20"/>
          <w:szCs w:val="20"/>
        </w:rPr>
      </w:pPr>
    </w:p>
    <w:p w:rsidR="00981C0A" w:rsidRDefault="00981C0A" w:rsidP="00A25F42">
      <w:pPr>
        <w:spacing w:line="360" w:lineRule="auto"/>
        <w:contextualSpacing/>
        <w:jc w:val="both"/>
        <w:rPr>
          <w:rFonts w:ascii="Arial" w:hAnsi="Arial" w:cs="Arial"/>
          <w:sz w:val="20"/>
          <w:szCs w:val="20"/>
        </w:rPr>
      </w:pPr>
    </w:p>
    <w:p w:rsidR="00981C0A" w:rsidRPr="00981C0A" w:rsidRDefault="00981C0A" w:rsidP="00A25F42">
      <w:pPr>
        <w:spacing w:line="360" w:lineRule="auto"/>
        <w:contextualSpacing/>
        <w:jc w:val="both"/>
        <w:rPr>
          <w:rFonts w:ascii="Arial" w:hAnsi="Arial" w:cs="Arial"/>
          <w:b/>
          <w:sz w:val="20"/>
          <w:szCs w:val="20"/>
        </w:rPr>
      </w:pPr>
      <w:r w:rsidRPr="00981C0A">
        <w:rPr>
          <w:rFonts w:ascii="Arial" w:hAnsi="Arial" w:cs="Arial"/>
          <w:b/>
          <w:sz w:val="20"/>
          <w:szCs w:val="20"/>
        </w:rPr>
        <w:lastRenderedPageBreak/>
        <w:t>3.</w:t>
      </w:r>
      <w:r w:rsidR="00631AE0">
        <w:rPr>
          <w:rFonts w:ascii="Arial" w:hAnsi="Arial" w:cs="Arial"/>
          <w:b/>
          <w:sz w:val="20"/>
          <w:szCs w:val="20"/>
        </w:rPr>
        <w:t>1</w:t>
      </w:r>
      <w:r w:rsidRPr="00981C0A">
        <w:rPr>
          <w:rFonts w:ascii="Arial" w:hAnsi="Arial" w:cs="Arial"/>
          <w:b/>
          <w:sz w:val="20"/>
          <w:szCs w:val="20"/>
        </w:rPr>
        <w:t>. Formación didáctica necesaria</w:t>
      </w:r>
    </w:p>
    <w:p w:rsidR="00A25F42" w:rsidRPr="00055F8A" w:rsidRDefault="00A25F42" w:rsidP="00A25F42">
      <w:pPr>
        <w:spacing w:line="360" w:lineRule="auto"/>
        <w:contextualSpacing/>
        <w:jc w:val="both"/>
        <w:rPr>
          <w:rFonts w:ascii="Arial" w:hAnsi="Arial" w:cs="Arial"/>
          <w:sz w:val="20"/>
          <w:szCs w:val="20"/>
        </w:rPr>
      </w:pPr>
      <w:r w:rsidRPr="00055F8A">
        <w:rPr>
          <w:rFonts w:ascii="Arial" w:hAnsi="Arial" w:cs="Arial"/>
          <w:sz w:val="20"/>
          <w:szCs w:val="20"/>
        </w:rPr>
        <w:t xml:space="preserve">En </w:t>
      </w:r>
      <w:r w:rsidR="00160B80">
        <w:rPr>
          <w:rFonts w:ascii="Arial" w:hAnsi="Arial" w:cs="Arial"/>
          <w:sz w:val="20"/>
          <w:szCs w:val="20"/>
        </w:rPr>
        <w:t xml:space="preserve">cuanto al </w:t>
      </w:r>
      <w:r w:rsidRPr="00055F8A">
        <w:rPr>
          <w:rFonts w:ascii="Arial" w:hAnsi="Arial" w:cs="Arial"/>
          <w:sz w:val="20"/>
          <w:szCs w:val="20"/>
        </w:rPr>
        <w:t xml:space="preserve">profesorado de LCL, parece que no debemos preocuparnos del saber académico, queda bien demostrado en una titulación universitaria, pensamos que con alto nivel de exigencia y por las pruebas para el acceso a la función pública –concurso-oposición- en donde, una vez más, el opositor deberá demostrar que sabe muy bien de qué va el </w:t>
      </w:r>
      <w:r w:rsidRPr="00055F8A">
        <w:rPr>
          <w:rFonts w:ascii="Arial" w:hAnsi="Arial" w:cs="Arial"/>
          <w:i/>
          <w:sz w:val="20"/>
          <w:szCs w:val="20"/>
        </w:rPr>
        <w:t>Lazarillo de Tormes</w:t>
      </w:r>
      <w:r w:rsidRPr="00055F8A">
        <w:rPr>
          <w:rFonts w:ascii="Arial" w:hAnsi="Arial" w:cs="Arial"/>
          <w:sz w:val="20"/>
          <w:szCs w:val="20"/>
        </w:rPr>
        <w:t xml:space="preserve">, por poner un caso. </w:t>
      </w:r>
      <w:r w:rsidR="00C300DA">
        <w:rPr>
          <w:rFonts w:ascii="Arial" w:hAnsi="Arial" w:cs="Arial"/>
          <w:sz w:val="20"/>
          <w:szCs w:val="20"/>
        </w:rPr>
        <w:t>No obstante</w:t>
      </w:r>
      <w:r w:rsidRPr="00055F8A">
        <w:rPr>
          <w:rFonts w:ascii="Arial" w:hAnsi="Arial" w:cs="Arial"/>
          <w:sz w:val="20"/>
          <w:szCs w:val="20"/>
        </w:rPr>
        <w:t xml:space="preserve">, </w:t>
      </w:r>
      <w:r w:rsidR="00967F66">
        <w:rPr>
          <w:rFonts w:ascii="Arial" w:hAnsi="Arial" w:cs="Arial"/>
          <w:sz w:val="20"/>
          <w:szCs w:val="20"/>
        </w:rPr>
        <w:t>en ocasiones pretendemos llevar a las aulas de Secundaria el mismo método de trabajo que en la Universidad o en nuestra práctica como estudiantes de una oposición</w:t>
      </w:r>
      <w:r w:rsidRPr="00055F8A">
        <w:rPr>
          <w:rFonts w:ascii="Arial" w:hAnsi="Arial" w:cs="Arial"/>
          <w:sz w:val="20"/>
          <w:szCs w:val="20"/>
        </w:rPr>
        <w:t>. Hace unos meses, un compañero que recibía a alumnos del Máster en su fase de prácticas</w:t>
      </w:r>
      <w:r w:rsidR="00967F66">
        <w:rPr>
          <w:rFonts w:ascii="Arial" w:hAnsi="Arial" w:cs="Arial"/>
          <w:sz w:val="20"/>
          <w:szCs w:val="20"/>
        </w:rPr>
        <w:t xml:space="preserve"> en el instituto</w:t>
      </w:r>
      <w:r w:rsidRPr="00055F8A">
        <w:rPr>
          <w:rFonts w:ascii="Arial" w:hAnsi="Arial" w:cs="Arial"/>
          <w:sz w:val="20"/>
          <w:szCs w:val="20"/>
        </w:rPr>
        <w:t xml:space="preserve">, me comentó </w:t>
      </w:r>
      <w:r w:rsidR="00967F66">
        <w:rPr>
          <w:rFonts w:ascii="Arial" w:hAnsi="Arial" w:cs="Arial"/>
          <w:sz w:val="20"/>
          <w:szCs w:val="20"/>
        </w:rPr>
        <w:t>una situación que se</w:t>
      </w:r>
      <w:r w:rsidRPr="00055F8A">
        <w:rPr>
          <w:rFonts w:ascii="Arial" w:hAnsi="Arial" w:cs="Arial"/>
          <w:sz w:val="20"/>
          <w:szCs w:val="20"/>
        </w:rPr>
        <w:t xml:space="preserve"> había dado en sus clases con estos futuros profesores en formación. Uno de ellos había dado una clase o parte de ella, </w:t>
      </w:r>
      <w:r w:rsidR="006E7850">
        <w:rPr>
          <w:rFonts w:ascii="Arial" w:hAnsi="Arial" w:cs="Arial"/>
          <w:sz w:val="20"/>
          <w:szCs w:val="20"/>
        </w:rPr>
        <w:t xml:space="preserve">y </w:t>
      </w:r>
      <w:r w:rsidRPr="00055F8A">
        <w:rPr>
          <w:rFonts w:ascii="Arial" w:hAnsi="Arial" w:cs="Arial"/>
          <w:sz w:val="20"/>
          <w:szCs w:val="20"/>
        </w:rPr>
        <w:t>al acabarla, una vez que los alumnos se habían reunido con el tutor</w:t>
      </w:r>
      <w:r w:rsidR="006E7850">
        <w:rPr>
          <w:rFonts w:ascii="Arial" w:hAnsi="Arial" w:cs="Arial"/>
          <w:sz w:val="20"/>
          <w:szCs w:val="20"/>
        </w:rPr>
        <w:t>,</w:t>
      </w:r>
      <w:r w:rsidRPr="00055F8A">
        <w:rPr>
          <w:rFonts w:ascii="Arial" w:hAnsi="Arial" w:cs="Arial"/>
          <w:sz w:val="20"/>
          <w:szCs w:val="20"/>
        </w:rPr>
        <w:t xml:space="preserve"> habían comentado la clase. Otro de los compañeros comentó que la clase le había parecido muy bien pero que había echado en falta una parte </w:t>
      </w:r>
      <w:r w:rsidR="00967F66">
        <w:rPr>
          <w:rFonts w:ascii="Arial" w:hAnsi="Arial" w:cs="Arial"/>
          <w:sz w:val="20"/>
          <w:szCs w:val="20"/>
        </w:rPr>
        <w:t xml:space="preserve">final donde se expusiera la </w:t>
      </w:r>
      <w:r w:rsidRPr="00055F8A">
        <w:rPr>
          <w:rFonts w:ascii="Arial" w:hAnsi="Arial" w:cs="Arial"/>
          <w:sz w:val="20"/>
          <w:szCs w:val="20"/>
        </w:rPr>
        <w:t>bibliografía</w:t>
      </w:r>
      <w:r w:rsidR="00967F66">
        <w:rPr>
          <w:rFonts w:ascii="Arial" w:hAnsi="Arial" w:cs="Arial"/>
          <w:sz w:val="20"/>
          <w:szCs w:val="20"/>
        </w:rPr>
        <w:t xml:space="preserve"> pertinente a los alumnos, cosa del todo innecesaria y fuera de lugar</w:t>
      </w:r>
      <w:r w:rsidRPr="00055F8A">
        <w:rPr>
          <w:rFonts w:ascii="Arial" w:hAnsi="Arial" w:cs="Arial"/>
          <w:sz w:val="20"/>
          <w:szCs w:val="20"/>
        </w:rPr>
        <w:t xml:space="preserve">. </w:t>
      </w:r>
    </w:p>
    <w:p w:rsidR="00A25F42" w:rsidRPr="00055F8A" w:rsidRDefault="00D776DF" w:rsidP="00D776DF">
      <w:pPr>
        <w:spacing w:line="360" w:lineRule="auto"/>
        <w:ind w:firstLine="567"/>
        <w:contextualSpacing/>
        <w:jc w:val="both"/>
        <w:rPr>
          <w:rFonts w:ascii="Arial" w:hAnsi="Arial" w:cs="Arial"/>
          <w:sz w:val="20"/>
          <w:szCs w:val="20"/>
        </w:rPr>
      </w:pPr>
      <w:r>
        <w:rPr>
          <w:rFonts w:ascii="Arial" w:hAnsi="Arial" w:cs="Arial"/>
          <w:sz w:val="20"/>
          <w:szCs w:val="20"/>
        </w:rPr>
        <w:t xml:space="preserve">Para el trabajo en las aulas, debemos encontrar el equilibrio entre todos esos conocimientos y nuestro cometido real, y ello sólo </w:t>
      </w:r>
      <w:r w:rsidR="00A25F42" w:rsidRPr="00055F8A">
        <w:rPr>
          <w:rFonts w:ascii="Arial" w:hAnsi="Arial" w:cs="Arial"/>
          <w:sz w:val="20"/>
          <w:szCs w:val="20"/>
        </w:rPr>
        <w:t>se puede conseguir introduciendo el saber de la Didáctica en nuestra disciplina, en nuestro caso concreto, la Didáctica de la Lengua y la Literatura</w:t>
      </w:r>
      <w:r w:rsidR="00AC4993" w:rsidRPr="00055F8A">
        <w:rPr>
          <w:rStyle w:val="Refdenotaalpie"/>
          <w:rFonts w:ascii="Arial" w:hAnsi="Arial" w:cs="Arial"/>
          <w:sz w:val="20"/>
          <w:szCs w:val="20"/>
        </w:rPr>
        <w:footnoteReference w:id="5"/>
      </w:r>
      <w:r w:rsidR="00A25F42" w:rsidRPr="00055F8A">
        <w:rPr>
          <w:rFonts w:ascii="Arial" w:hAnsi="Arial" w:cs="Arial"/>
          <w:sz w:val="20"/>
          <w:szCs w:val="20"/>
        </w:rPr>
        <w:t>, o</w:t>
      </w:r>
      <w:r>
        <w:rPr>
          <w:rFonts w:ascii="Arial" w:hAnsi="Arial" w:cs="Arial"/>
          <w:sz w:val="20"/>
          <w:szCs w:val="20"/>
        </w:rPr>
        <w:t xml:space="preserve"> cómo enseñar estas disciplinas:</w:t>
      </w:r>
      <w:r w:rsidR="00A25F42" w:rsidRPr="00055F8A">
        <w:rPr>
          <w:rFonts w:ascii="Arial" w:hAnsi="Arial" w:cs="Arial"/>
          <w:sz w:val="20"/>
          <w:szCs w:val="20"/>
        </w:rPr>
        <w:t xml:space="preserve"> </w:t>
      </w:r>
    </w:p>
    <w:p w:rsidR="00A25F42" w:rsidRPr="00055F8A" w:rsidRDefault="00A25F42" w:rsidP="00A25F42">
      <w:pPr>
        <w:ind w:left="567"/>
        <w:jc w:val="both"/>
        <w:rPr>
          <w:rFonts w:ascii="Arial" w:eastAsia="Calibri" w:hAnsi="Arial" w:cs="Arial"/>
          <w:sz w:val="20"/>
          <w:szCs w:val="20"/>
        </w:rPr>
      </w:pPr>
      <w:r w:rsidRPr="00055F8A">
        <w:rPr>
          <w:rFonts w:ascii="Arial" w:eastAsia="Calibri" w:hAnsi="Arial" w:cs="Arial"/>
          <w:sz w:val="20"/>
          <w:szCs w:val="20"/>
        </w:rPr>
        <w:t xml:space="preserve">La función formativa clave en las didácticas específicas procede </w:t>
      </w:r>
      <w:r w:rsidR="006E7850">
        <w:rPr>
          <w:rFonts w:ascii="Arial" w:eastAsia="Calibri" w:hAnsi="Arial" w:cs="Arial"/>
          <w:sz w:val="20"/>
          <w:szCs w:val="20"/>
        </w:rPr>
        <w:t xml:space="preserve">de </w:t>
      </w:r>
      <w:r w:rsidRPr="00055F8A">
        <w:rPr>
          <w:rFonts w:ascii="Arial" w:eastAsia="Calibri" w:hAnsi="Arial" w:cs="Arial"/>
          <w:sz w:val="20"/>
          <w:szCs w:val="20"/>
        </w:rPr>
        <w:t xml:space="preserve">su peculiar carácter integrador y de su ubicación a modo de bisagra entre los saberes de fundamentación y las disciplinas de referencia, por una parte, y la práctica escolar, por otra. Por tanto, se trata de un campo que se nutre </w:t>
      </w:r>
      <w:r w:rsidR="006E7850">
        <w:rPr>
          <w:rFonts w:ascii="Arial" w:eastAsia="Calibri" w:hAnsi="Arial" w:cs="Arial"/>
          <w:sz w:val="20"/>
          <w:szCs w:val="20"/>
        </w:rPr>
        <w:t>d</w:t>
      </w:r>
      <w:r w:rsidRPr="00055F8A">
        <w:rPr>
          <w:rFonts w:ascii="Arial" w:eastAsia="Calibri" w:hAnsi="Arial" w:cs="Arial"/>
          <w:sz w:val="20"/>
          <w:szCs w:val="20"/>
        </w:rPr>
        <w:t xml:space="preserve">el análisis de los problemas de </w:t>
      </w:r>
      <w:r w:rsidR="00C300DA">
        <w:rPr>
          <w:rFonts w:ascii="Arial" w:eastAsia="Calibri" w:hAnsi="Arial" w:cs="Arial"/>
          <w:sz w:val="20"/>
          <w:szCs w:val="20"/>
        </w:rPr>
        <w:t>la práctica, pero reflexionándolos a</w:t>
      </w:r>
      <w:r w:rsidRPr="00055F8A">
        <w:rPr>
          <w:rFonts w:ascii="Arial" w:eastAsia="Calibri" w:hAnsi="Arial" w:cs="Arial"/>
          <w:sz w:val="20"/>
          <w:szCs w:val="20"/>
        </w:rPr>
        <w:t xml:space="preserve"> la luz de las aportaciones psicopedagógicas, psicológicas, sociológicas, históricas, etc. y trabajando o en todo caso con contenidos escolares que, en gran parte, proceden de determinadas disciplinas de referencia. En definitiva, un campo de síntesis que se ubica entre la teoría y la práctica y desde el que habría que garantizar que las relaciones teoría-práctica constituían verdaderamente una praxis (Pérez Gómez, 1992) y en una mera edición, dependencia o aplicación. (Escudero y Gómez, 2006: 288)</w:t>
      </w:r>
    </w:p>
    <w:p w:rsidR="00CA1C93" w:rsidRPr="00055F8A" w:rsidRDefault="00967F66" w:rsidP="00156780">
      <w:pPr>
        <w:spacing w:line="360" w:lineRule="auto"/>
        <w:contextualSpacing/>
        <w:jc w:val="both"/>
        <w:rPr>
          <w:rFonts w:ascii="Arial" w:eastAsia="Calibri" w:hAnsi="Arial" w:cs="Arial"/>
          <w:sz w:val="20"/>
          <w:szCs w:val="20"/>
        </w:rPr>
      </w:pPr>
      <w:r>
        <w:rPr>
          <w:rFonts w:ascii="Arial" w:eastAsia="Calibri" w:hAnsi="Arial" w:cs="Arial"/>
          <w:sz w:val="20"/>
          <w:szCs w:val="20"/>
        </w:rPr>
        <w:t>Recapitulando</w:t>
      </w:r>
      <w:r w:rsidR="00A25F42" w:rsidRPr="00055F8A">
        <w:rPr>
          <w:rFonts w:ascii="Arial" w:eastAsia="Calibri" w:hAnsi="Arial" w:cs="Arial"/>
          <w:sz w:val="20"/>
          <w:szCs w:val="20"/>
        </w:rPr>
        <w:t xml:space="preserve"> lo dicho hasta ahora sobre nuestra formación, el futuro profesor, y me atrevo a decir que muchos de los presentes, capítulo en donde me incluyo, debemos</w:t>
      </w:r>
      <w:r w:rsidR="00C300DA">
        <w:rPr>
          <w:rFonts w:ascii="Arial" w:eastAsia="Calibri" w:hAnsi="Arial" w:cs="Arial"/>
          <w:sz w:val="20"/>
          <w:szCs w:val="20"/>
        </w:rPr>
        <w:t xml:space="preserve"> seguir, como cualquier profesional</w:t>
      </w:r>
      <w:r w:rsidR="00156780" w:rsidRPr="00055F8A">
        <w:rPr>
          <w:rFonts w:ascii="Arial" w:eastAsia="Calibri" w:hAnsi="Arial" w:cs="Arial"/>
          <w:sz w:val="20"/>
          <w:szCs w:val="20"/>
        </w:rPr>
        <w:t xml:space="preserve"> que se precie</w:t>
      </w:r>
      <w:r w:rsidR="00C300DA">
        <w:rPr>
          <w:rFonts w:ascii="Arial" w:eastAsia="Calibri" w:hAnsi="Arial" w:cs="Arial"/>
          <w:sz w:val="20"/>
          <w:szCs w:val="20"/>
        </w:rPr>
        <w:t>,</w:t>
      </w:r>
      <w:r w:rsidR="00156780" w:rsidRPr="00055F8A">
        <w:rPr>
          <w:rFonts w:ascii="Arial" w:eastAsia="Calibri" w:hAnsi="Arial" w:cs="Arial"/>
          <w:sz w:val="20"/>
          <w:szCs w:val="20"/>
        </w:rPr>
        <w:t xml:space="preserve"> una formación continua. Si no se hace tampoco será grave, es decir, el mundo seguirá girando y el sol saldrá cada mañana, pero tampoco estaremos cumpliendo completamente con nuestra labor como educadores. En esta formación continua, se debería</w:t>
      </w:r>
      <w:r w:rsidR="00CA1C93" w:rsidRPr="00055F8A">
        <w:rPr>
          <w:rFonts w:ascii="Arial" w:eastAsia="Calibri" w:hAnsi="Arial" w:cs="Arial"/>
          <w:sz w:val="20"/>
          <w:szCs w:val="20"/>
        </w:rPr>
        <w:t xml:space="preserve"> hacer todo lo posible para pasar de un aprendizaje de tipo académico a uno intermedio, donde la práctica </w:t>
      </w:r>
      <w:r w:rsidR="00D776DF">
        <w:rPr>
          <w:rFonts w:ascii="Arial" w:eastAsia="Calibri" w:hAnsi="Arial" w:cs="Arial"/>
          <w:sz w:val="20"/>
          <w:szCs w:val="20"/>
        </w:rPr>
        <w:t xml:space="preserve">(“modelo basado en la primacía del saber práctico”) </w:t>
      </w:r>
      <w:r w:rsidR="00CA1C93" w:rsidRPr="00055F8A">
        <w:rPr>
          <w:rFonts w:ascii="Arial" w:eastAsia="Calibri" w:hAnsi="Arial" w:cs="Arial"/>
          <w:sz w:val="20"/>
          <w:szCs w:val="20"/>
        </w:rPr>
        <w:t xml:space="preserve">se alterne con el conocimiento. </w:t>
      </w:r>
    </w:p>
    <w:p w:rsidR="00CA1C93" w:rsidRPr="00055F8A" w:rsidRDefault="00CA1C93" w:rsidP="00CA1C93">
      <w:pPr>
        <w:spacing w:line="360" w:lineRule="auto"/>
        <w:ind w:firstLine="708"/>
        <w:contextualSpacing/>
        <w:jc w:val="both"/>
        <w:rPr>
          <w:rFonts w:ascii="Arial" w:eastAsia="Calibri" w:hAnsi="Arial" w:cs="Arial"/>
          <w:sz w:val="20"/>
          <w:szCs w:val="20"/>
        </w:rPr>
      </w:pPr>
      <w:r w:rsidRPr="00055F8A">
        <w:rPr>
          <w:rFonts w:ascii="Arial" w:eastAsia="Calibri" w:hAnsi="Arial" w:cs="Arial"/>
          <w:sz w:val="20"/>
          <w:szCs w:val="20"/>
        </w:rPr>
        <w:lastRenderedPageBreak/>
        <w:t xml:space="preserve">En cuanto a un modelo de conocimiento basado en la práctica, varias circunstancias nos hacen pensar que cada día será más necesario, sobre todo en nuestra disciplina. Por ejemplo, podemos leer con nuestros alumnos el apartado </w:t>
      </w:r>
      <w:r w:rsidR="00D776DF">
        <w:rPr>
          <w:rFonts w:ascii="Arial" w:eastAsia="Calibri" w:hAnsi="Arial" w:cs="Arial"/>
          <w:sz w:val="20"/>
          <w:szCs w:val="20"/>
        </w:rPr>
        <w:t xml:space="preserve">del libro de texto </w:t>
      </w:r>
      <w:r w:rsidRPr="00055F8A">
        <w:rPr>
          <w:rFonts w:ascii="Arial" w:eastAsia="Calibri" w:hAnsi="Arial" w:cs="Arial"/>
          <w:sz w:val="20"/>
          <w:szCs w:val="20"/>
        </w:rPr>
        <w:t xml:space="preserve">dedicado al Realismo, por poner un caso, lo podemos explicar, resumir, esquematizar, muy bien y muy útil, pero quizá en ese momento nuestros alumnos piensen en otras muchas cosas, total, en cuanto lleguen a casa encontrarán todo ello ya hecho en las cientos de páginas </w:t>
      </w:r>
      <w:r w:rsidR="00D776DF">
        <w:rPr>
          <w:rFonts w:ascii="Arial" w:eastAsia="Calibri" w:hAnsi="Arial" w:cs="Arial"/>
          <w:sz w:val="20"/>
          <w:szCs w:val="20"/>
        </w:rPr>
        <w:t xml:space="preserve">web </w:t>
      </w:r>
      <w:r w:rsidRPr="00055F8A">
        <w:rPr>
          <w:rFonts w:ascii="Arial" w:eastAsia="Calibri" w:hAnsi="Arial" w:cs="Arial"/>
          <w:sz w:val="20"/>
          <w:szCs w:val="20"/>
        </w:rPr>
        <w:t>dedicadas al Realismo</w:t>
      </w:r>
      <w:r w:rsidR="002F2563" w:rsidRPr="00055F8A">
        <w:rPr>
          <w:rFonts w:ascii="Arial" w:eastAsia="Calibri" w:hAnsi="Arial" w:cs="Arial"/>
          <w:sz w:val="20"/>
          <w:szCs w:val="20"/>
        </w:rPr>
        <w:t xml:space="preserve"> o a cualquier movimiento, lo cual, además, sería propio de lo que se ha dado en llamar “la sociedad del conocimiento”</w:t>
      </w:r>
      <w:r w:rsidRPr="00055F8A">
        <w:rPr>
          <w:rFonts w:ascii="Arial" w:eastAsia="Calibri" w:hAnsi="Arial" w:cs="Arial"/>
          <w:sz w:val="20"/>
          <w:szCs w:val="20"/>
        </w:rPr>
        <w:t xml:space="preserve">. Quizá resulte más útil </w:t>
      </w:r>
      <w:r w:rsidR="00967F66">
        <w:rPr>
          <w:rFonts w:ascii="Arial" w:eastAsia="Calibri" w:hAnsi="Arial" w:cs="Arial"/>
          <w:sz w:val="20"/>
          <w:szCs w:val="20"/>
        </w:rPr>
        <w:t>insistir menos en la</w:t>
      </w:r>
      <w:r w:rsidRPr="00055F8A">
        <w:rPr>
          <w:rFonts w:ascii="Arial" w:eastAsia="Calibri" w:hAnsi="Arial" w:cs="Arial"/>
          <w:sz w:val="20"/>
          <w:szCs w:val="20"/>
        </w:rPr>
        <w:t xml:space="preserve"> clase magistral –modelo académico- para, simplemente, ayudarles a aprender a leer, a interpretar una época y una estética</w:t>
      </w:r>
      <w:r w:rsidR="00C300DA">
        <w:rPr>
          <w:rFonts w:ascii="Arial" w:eastAsia="Calibri" w:hAnsi="Arial" w:cs="Arial"/>
          <w:sz w:val="20"/>
          <w:szCs w:val="20"/>
        </w:rPr>
        <w:t>. E</w:t>
      </w:r>
      <w:r w:rsidR="002F2563" w:rsidRPr="00055F8A">
        <w:rPr>
          <w:rFonts w:ascii="Arial" w:eastAsia="Calibri" w:hAnsi="Arial" w:cs="Arial"/>
          <w:sz w:val="20"/>
          <w:szCs w:val="20"/>
        </w:rPr>
        <w:t xml:space="preserve">n definitiva, reivindicar una vez más el comentario de texto como herramienta práctica de primer orden, a la que, por desgracia, parece que podemos dedicar menos tiempo. </w:t>
      </w:r>
      <w:r w:rsidR="00967F66">
        <w:rPr>
          <w:rFonts w:ascii="Arial" w:eastAsia="Calibri" w:hAnsi="Arial" w:cs="Arial"/>
          <w:sz w:val="20"/>
          <w:szCs w:val="20"/>
        </w:rPr>
        <w:t>Parece más razonable</w:t>
      </w:r>
      <w:r w:rsidR="00D776DF">
        <w:rPr>
          <w:rFonts w:ascii="Arial" w:eastAsia="Calibri" w:hAnsi="Arial" w:cs="Arial"/>
          <w:sz w:val="20"/>
          <w:szCs w:val="20"/>
        </w:rPr>
        <w:t>, otro ejemplo,</w:t>
      </w:r>
      <w:r w:rsidR="00967F66">
        <w:rPr>
          <w:rFonts w:ascii="Arial" w:eastAsia="Calibri" w:hAnsi="Arial" w:cs="Arial"/>
          <w:sz w:val="20"/>
          <w:szCs w:val="20"/>
        </w:rPr>
        <w:t xml:space="preserve"> invertir </w:t>
      </w:r>
      <w:r w:rsidR="00D776DF">
        <w:rPr>
          <w:rFonts w:ascii="Arial" w:eastAsia="Calibri" w:hAnsi="Arial" w:cs="Arial"/>
          <w:sz w:val="20"/>
          <w:szCs w:val="20"/>
        </w:rPr>
        <w:t xml:space="preserve">más </w:t>
      </w:r>
      <w:r w:rsidR="00967F66">
        <w:rPr>
          <w:rFonts w:ascii="Arial" w:eastAsia="Calibri" w:hAnsi="Arial" w:cs="Arial"/>
          <w:sz w:val="20"/>
          <w:szCs w:val="20"/>
        </w:rPr>
        <w:t xml:space="preserve">tiempo en ayudarles a conocer la </w:t>
      </w:r>
      <w:r w:rsidR="002F2563" w:rsidRPr="00055F8A">
        <w:rPr>
          <w:rFonts w:ascii="Arial" w:eastAsia="Calibri" w:hAnsi="Arial" w:cs="Arial"/>
          <w:sz w:val="20"/>
          <w:szCs w:val="20"/>
        </w:rPr>
        <w:t>red</w:t>
      </w:r>
      <w:r w:rsidR="00967F66">
        <w:rPr>
          <w:rFonts w:ascii="Arial" w:eastAsia="Calibri" w:hAnsi="Arial" w:cs="Arial"/>
          <w:sz w:val="20"/>
          <w:szCs w:val="20"/>
        </w:rPr>
        <w:t xml:space="preserve"> y sus posibilidades, como</w:t>
      </w:r>
      <w:r w:rsidR="002F2563" w:rsidRPr="00055F8A">
        <w:rPr>
          <w:rFonts w:ascii="Arial" w:eastAsia="Calibri" w:hAnsi="Arial" w:cs="Arial"/>
          <w:sz w:val="20"/>
          <w:szCs w:val="20"/>
        </w:rPr>
        <w:t xml:space="preserve"> encontrar ejemplos y modelos para aprender a leer de forma crítica</w:t>
      </w:r>
      <w:r w:rsidR="00967F66">
        <w:rPr>
          <w:rFonts w:ascii="Arial" w:eastAsia="Calibri" w:hAnsi="Arial" w:cs="Arial"/>
          <w:sz w:val="20"/>
          <w:szCs w:val="20"/>
        </w:rPr>
        <w:t xml:space="preserve">, lo cual </w:t>
      </w:r>
      <w:r w:rsidR="002F2563" w:rsidRPr="00055F8A">
        <w:rPr>
          <w:rFonts w:ascii="Arial" w:eastAsia="Calibri" w:hAnsi="Arial" w:cs="Arial"/>
          <w:sz w:val="20"/>
          <w:szCs w:val="20"/>
        </w:rPr>
        <w:t>es mucho más complejo que encontrar, sin más,</w:t>
      </w:r>
      <w:r w:rsidR="00967F66">
        <w:rPr>
          <w:rFonts w:ascii="Arial" w:eastAsia="Calibri" w:hAnsi="Arial" w:cs="Arial"/>
          <w:sz w:val="20"/>
          <w:szCs w:val="20"/>
        </w:rPr>
        <w:t xml:space="preserve"> </w:t>
      </w:r>
      <w:r w:rsidR="002F2563" w:rsidRPr="00055F8A">
        <w:rPr>
          <w:rFonts w:ascii="Arial" w:eastAsia="Calibri" w:hAnsi="Arial" w:cs="Arial"/>
          <w:sz w:val="20"/>
          <w:szCs w:val="20"/>
        </w:rPr>
        <w:t>información.</w:t>
      </w:r>
      <w:r w:rsidRPr="00055F8A">
        <w:rPr>
          <w:rFonts w:ascii="Arial" w:eastAsia="Calibri" w:hAnsi="Arial" w:cs="Arial"/>
          <w:sz w:val="20"/>
          <w:szCs w:val="20"/>
        </w:rPr>
        <w:t xml:space="preserve"> </w:t>
      </w:r>
    </w:p>
    <w:p w:rsidR="00A25F42" w:rsidRPr="00055F8A" w:rsidRDefault="00D776DF" w:rsidP="00156780">
      <w:pPr>
        <w:spacing w:line="360" w:lineRule="auto"/>
        <w:contextualSpacing/>
        <w:jc w:val="both"/>
        <w:rPr>
          <w:rFonts w:ascii="Arial" w:eastAsia="Calibri" w:hAnsi="Arial" w:cs="Arial"/>
          <w:sz w:val="20"/>
          <w:szCs w:val="20"/>
        </w:rPr>
      </w:pPr>
      <w:r>
        <w:rPr>
          <w:rFonts w:ascii="Arial" w:eastAsia="Calibri" w:hAnsi="Arial" w:cs="Arial"/>
          <w:sz w:val="20"/>
          <w:szCs w:val="20"/>
        </w:rPr>
        <w:t>Así pues, y a través de estos casos</w:t>
      </w:r>
      <w:r w:rsidR="00CA1C93" w:rsidRPr="00055F8A">
        <w:rPr>
          <w:rFonts w:ascii="Arial" w:eastAsia="Calibri" w:hAnsi="Arial" w:cs="Arial"/>
          <w:sz w:val="20"/>
          <w:szCs w:val="20"/>
        </w:rPr>
        <w:t>, parece lógico pensar que el profesorado debe</w:t>
      </w:r>
      <w:r>
        <w:rPr>
          <w:rFonts w:ascii="Arial" w:eastAsia="Calibri" w:hAnsi="Arial" w:cs="Arial"/>
          <w:sz w:val="20"/>
          <w:szCs w:val="20"/>
        </w:rPr>
        <w:t>, entre otras cosas</w:t>
      </w:r>
      <w:r w:rsidR="00156780" w:rsidRPr="00055F8A">
        <w:rPr>
          <w:rFonts w:ascii="Arial" w:eastAsia="Calibri" w:hAnsi="Arial" w:cs="Arial"/>
          <w:sz w:val="20"/>
          <w:szCs w:val="20"/>
        </w:rPr>
        <w:t>:</w:t>
      </w:r>
    </w:p>
    <w:p w:rsidR="007C264A" w:rsidRDefault="007C264A" w:rsidP="00160B80">
      <w:pPr>
        <w:pStyle w:val="Prrafodelista"/>
        <w:numPr>
          <w:ilvl w:val="0"/>
          <w:numId w:val="5"/>
        </w:numPr>
        <w:spacing w:line="360" w:lineRule="auto"/>
        <w:jc w:val="both"/>
        <w:rPr>
          <w:rFonts w:ascii="Arial" w:eastAsia="Calibri" w:hAnsi="Arial" w:cs="Arial"/>
          <w:sz w:val="20"/>
          <w:szCs w:val="20"/>
        </w:rPr>
      </w:pPr>
      <w:r>
        <w:rPr>
          <w:rFonts w:ascii="Arial" w:eastAsia="Calibri" w:hAnsi="Arial" w:cs="Arial"/>
          <w:sz w:val="20"/>
          <w:szCs w:val="20"/>
        </w:rPr>
        <w:t>Adaptarse a los tiempos y a las circunstancias, también, a la legislación vigente que nos indica lo que debemos hacer en cada curso.</w:t>
      </w:r>
    </w:p>
    <w:p w:rsidR="00160B80" w:rsidRPr="00055F8A" w:rsidRDefault="00160B80" w:rsidP="00160B80">
      <w:pPr>
        <w:pStyle w:val="Prrafodelista"/>
        <w:numPr>
          <w:ilvl w:val="0"/>
          <w:numId w:val="5"/>
        </w:numPr>
        <w:spacing w:line="360" w:lineRule="auto"/>
        <w:jc w:val="both"/>
        <w:rPr>
          <w:rFonts w:ascii="Arial" w:eastAsia="Calibri" w:hAnsi="Arial" w:cs="Arial"/>
          <w:sz w:val="20"/>
          <w:szCs w:val="20"/>
        </w:rPr>
      </w:pPr>
      <w:r>
        <w:rPr>
          <w:rFonts w:ascii="Arial" w:eastAsia="Calibri" w:hAnsi="Arial" w:cs="Arial"/>
          <w:sz w:val="20"/>
          <w:szCs w:val="20"/>
        </w:rPr>
        <w:t>Ampliar sus conocimientos de Didáctica General, en primer lugar, porque somos docentes; en segundo lugar, porque en nuestro día a día nos encontramos con casos de alumnos diagnosticados con diversas patologías que requieren un esfuerzo adicional por nuestra parte</w:t>
      </w:r>
      <w:r w:rsidR="00D776DF">
        <w:rPr>
          <w:rFonts w:ascii="Arial" w:eastAsia="Calibri" w:hAnsi="Arial" w:cs="Arial"/>
          <w:sz w:val="20"/>
          <w:szCs w:val="20"/>
        </w:rPr>
        <w:t>,</w:t>
      </w:r>
      <w:r>
        <w:rPr>
          <w:rFonts w:ascii="Arial" w:eastAsia="Calibri" w:hAnsi="Arial" w:cs="Arial"/>
          <w:sz w:val="20"/>
          <w:szCs w:val="20"/>
        </w:rPr>
        <w:t xml:space="preserve"> </w:t>
      </w:r>
      <w:r w:rsidR="00D776DF">
        <w:rPr>
          <w:rFonts w:ascii="Arial" w:eastAsia="Calibri" w:hAnsi="Arial" w:cs="Arial"/>
          <w:sz w:val="20"/>
          <w:szCs w:val="20"/>
        </w:rPr>
        <w:t>t</w:t>
      </w:r>
      <w:r>
        <w:rPr>
          <w:rFonts w:ascii="Arial" w:eastAsia="Calibri" w:hAnsi="Arial" w:cs="Arial"/>
          <w:sz w:val="20"/>
          <w:szCs w:val="20"/>
        </w:rPr>
        <w:t xml:space="preserve">anto como para entender las características de dicho alumno como </w:t>
      </w:r>
      <w:r w:rsidR="00D776DF">
        <w:rPr>
          <w:rFonts w:ascii="Arial" w:eastAsia="Calibri" w:hAnsi="Arial" w:cs="Arial"/>
          <w:sz w:val="20"/>
          <w:szCs w:val="20"/>
        </w:rPr>
        <w:t>para</w:t>
      </w:r>
      <w:r>
        <w:rPr>
          <w:rFonts w:ascii="Arial" w:eastAsia="Calibri" w:hAnsi="Arial" w:cs="Arial"/>
          <w:sz w:val="20"/>
          <w:szCs w:val="20"/>
        </w:rPr>
        <w:t xml:space="preserve"> facilitar su aprendizaje.</w:t>
      </w:r>
    </w:p>
    <w:p w:rsidR="00156780" w:rsidRDefault="00156780" w:rsidP="00156780">
      <w:pPr>
        <w:pStyle w:val="Prrafodelista"/>
        <w:numPr>
          <w:ilvl w:val="0"/>
          <w:numId w:val="5"/>
        </w:numPr>
        <w:spacing w:line="360" w:lineRule="auto"/>
        <w:jc w:val="both"/>
        <w:rPr>
          <w:rFonts w:ascii="Arial" w:eastAsia="Calibri" w:hAnsi="Arial" w:cs="Arial"/>
          <w:sz w:val="20"/>
          <w:szCs w:val="20"/>
        </w:rPr>
      </w:pPr>
      <w:r w:rsidRPr="00055F8A">
        <w:rPr>
          <w:rFonts w:ascii="Arial" w:eastAsia="Calibri" w:hAnsi="Arial" w:cs="Arial"/>
          <w:sz w:val="20"/>
          <w:szCs w:val="20"/>
        </w:rPr>
        <w:t xml:space="preserve">Prestar mayor atención a las aportaciones de la Didáctica de la Lengua y la Literatura: con ello, el profesorado podría acceder a investigaciones e incluso ideas útiles sobre evaluación, metodologías novedosas, materiales etc. </w:t>
      </w:r>
      <w:r w:rsidR="00631AE0">
        <w:rPr>
          <w:rFonts w:ascii="Arial" w:eastAsia="Calibri" w:hAnsi="Arial" w:cs="Arial"/>
          <w:sz w:val="20"/>
          <w:szCs w:val="20"/>
        </w:rPr>
        <w:t>en todo momento relacionadas con su trabajo cotidiano.</w:t>
      </w:r>
    </w:p>
    <w:p w:rsidR="00156780" w:rsidRPr="00055F8A" w:rsidRDefault="00631AE0" w:rsidP="00156780">
      <w:pPr>
        <w:pStyle w:val="Prrafodelista"/>
        <w:numPr>
          <w:ilvl w:val="0"/>
          <w:numId w:val="5"/>
        </w:numPr>
        <w:spacing w:line="360" w:lineRule="auto"/>
        <w:jc w:val="both"/>
        <w:rPr>
          <w:rFonts w:ascii="Arial" w:eastAsia="Calibri" w:hAnsi="Arial" w:cs="Arial"/>
          <w:sz w:val="20"/>
          <w:szCs w:val="20"/>
        </w:rPr>
      </w:pPr>
      <w:r>
        <w:rPr>
          <w:rFonts w:ascii="Arial" w:eastAsia="Calibri" w:hAnsi="Arial" w:cs="Arial"/>
          <w:sz w:val="20"/>
          <w:szCs w:val="20"/>
        </w:rPr>
        <w:t>Realizar un acercamiento más honesto a la lectura de obras adecuadas a los intereses de nuestros alumnos, lo que se traduce, sin más, en hacer un esfuerzo adicional para  conocer</w:t>
      </w:r>
      <w:r w:rsidR="00156780" w:rsidRPr="00055F8A">
        <w:rPr>
          <w:rFonts w:ascii="Arial" w:eastAsia="Calibri" w:hAnsi="Arial" w:cs="Arial"/>
          <w:sz w:val="20"/>
          <w:szCs w:val="20"/>
        </w:rPr>
        <w:t xml:space="preserve"> libros </w:t>
      </w:r>
      <w:r>
        <w:rPr>
          <w:rFonts w:ascii="Arial" w:eastAsia="Calibri" w:hAnsi="Arial" w:cs="Arial"/>
          <w:sz w:val="20"/>
          <w:szCs w:val="20"/>
        </w:rPr>
        <w:t xml:space="preserve">y autores más cercanos </w:t>
      </w:r>
      <w:r w:rsidR="00156780" w:rsidRPr="00055F8A">
        <w:rPr>
          <w:rFonts w:ascii="Arial" w:eastAsia="Calibri" w:hAnsi="Arial" w:cs="Arial"/>
          <w:sz w:val="20"/>
          <w:szCs w:val="20"/>
        </w:rPr>
        <w:t>a los más jóvenes</w:t>
      </w:r>
      <w:r w:rsidR="00CA1C93" w:rsidRPr="00055F8A">
        <w:rPr>
          <w:rFonts w:ascii="Arial" w:eastAsia="Calibri" w:hAnsi="Arial" w:cs="Arial"/>
          <w:sz w:val="20"/>
          <w:szCs w:val="20"/>
        </w:rPr>
        <w:t xml:space="preserve"> e incluirlos dentro de su </w:t>
      </w:r>
      <w:r w:rsidR="00C300DA">
        <w:rPr>
          <w:rFonts w:ascii="Arial" w:eastAsia="Calibri" w:hAnsi="Arial" w:cs="Arial"/>
          <w:sz w:val="20"/>
          <w:szCs w:val="20"/>
        </w:rPr>
        <w:t>formación</w:t>
      </w:r>
      <w:r w:rsidR="00156780" w:rsidRPr="00055F8A">
        <w:rPr>
          <w:rFonts w:ascii="Arial" w:eastAsia="Calibri" w:hAnsi="Arial" w:cs="Arial"/>
          <w:sz w:val="20"/>
          <w:szCs w:val="20"/>
        </w:rPr>
        <w:t>, notablemente libros considerados L</w:t>
      </w:r>
      <w:r>
        <w:rPr>
          <w:rFonts w:ascii="Arial" w:eastAsia="Calibri" w:hAnsi="Arial" w:cs="Arial"/>
          <w:sz w:val="20"/>
          <w:szCs w:val="20"/>
        </w:rPr>
        <w:t xml:space="preserve">iteratura </w:t>
      </w:r>
      <w:r w:rsidR="00156780" w:rsidRPr="00055F8A">
        <w:rPr>
          <w:rFonts w:ascii="Arial" w:eastAsia="Calibri" w:hAnsi="Arial" w:cs="Arial"/>
          <w:sz w:val="20"/>
          <w:szCs w:val="20"/>
        </w:rPr>
        <w:t>I</w:t>
      </w:r>
      <w:r>
        <w:rPr>
          <w:rFonts w:ascii="Arial" w:eastAsia="Calibri" w:hAnsi="Arial" w:cs="Arial"/>
          <w:sz w:val="20"/>
          <w:szCs w:val="20"/>
        </w:rPr>
        <w:t xml:space="preserve">nfantil y </w:t>
      </w:r>
      <w:r w:rsidR="00156780" w:rsidRPr="00055F8A">
        <w:rPr>
          <w:rFonts w:ascii="Arial" w:eastAsia="Calibri" w:hAnsi="Arial" w:cs="Arial"/>
          <w:sz w:val="20"/>
          <w:szCs w:val="20"/>
        </w:rPr>
        <w:t>J</w:t>
      </w:r>
      <w:r>
        <w:rPr>
          <w:rFonts w:ascii="Arial" w:eastAsia="Calibri" w:hAnsi="Arial" w:cs="Arial"/>
          <w:sz w:val="20"/>
          <w:szCs w:val="20"/>
        </w:rPr>
        <w:t>uvenil</w:t>
      </w:r>
      <w:r w:rsidR="00156780" w:rsidRPr="00055F8A">
        <w:rPr>
          <w:rFonts w:ascii="Arial" w:eastAsia="Calibri" w:hAnsi="Arial" w:cs="Arial"/>
          <w:sz w:val="20"/>
          <w:szCs w:val="20"/>
        </w:rPr>
        <w:t>.</w:t>
      </w:r>
      <w:r>
        <w:rPr>
          <w:rFonts w:ascii="Arial" w:eastAsia="Calibri" w:hAnsi="Arial" w:cs="Arial"/>
          <w:sz w:val="20"/>
          <w:szCs w:val="20"/>
        </w:rPr>
        <w:t xml:space="preserve"> También, por qué no, recibir una formación específica en este campo</w:t>
      </w:r>
      <w:r w:rsidR="00156780" w:rsidRPr="00055F8A">
        <w:rPr>
          <w:rFonts w:ascii="Arial" w:eastAsia="Calibri" w:hAnsi="Arial" w:cs="Arial"/>
          <w:sz w:val="20"/>
          <w:szCs w:val="20"/>
        </w:rPr>
        <w:t xml:space="preserve"> ¿Cómo es posible que se recomienden leer obras o se obligue incluso cuando el</w:t>
      </w:r>
      <w:r w:rsidR="002656E1">
        <w:rPr>
          <w:rFonts w:ascii="Arial" w:eastAsia="Calibri" w:hAnsi="Arial" w:cs="Arial"/>
          <w:sz w:val="20"/>
          <w:szCs w:val="20"/>
        </w:rPr>
        <w:t xml:space="preserve"> propio profesor no ha leído ese</w:t>
      </w:r>
      <w:r w:rsidR="00156780" w:rsidRPr="00055F8A">
        <w:rPr>
          <w:rFonts w:ascii="Arial" w:eastAsia="Calibri" w:hAnsi="Arial" w:cs="Arial"/>
          <w:sz w:val="20"/>
          <w:szCs w:val="20"/>
        </w:rPr>
        <w:t xml:space="preserve"> libro?</w:t>
      </w:r>
    </w:p>
    <w:p w:rsidR="00156780" w:rsidRPr="00055F8A" w:rsidRDefault="00156780" w:rsidP="00156780">
      <w:pPr>
        <w:pStyle w:val="Prrafodelista"/>
        <w:numPr>
          <w:ilvl w:val="0"/>
          <w:numId w:val="5"/>
        </w:numPr>
        <w:spacing w:line="360" w:lineRule="auto"/>
        <w:jc w:val="both"/>
        <w:rPr>
          <w:rFonts w:ascii="Arial" w:eastAsia="Calibri" w:hAnsi="Arial" w:cs="Arial"/>
          <w:sz w:val="20"/>
          <w:szCs w:val="20"/>
        </w:rPr>
      </w:pPr>
      <w:r w:rsidRPr="00055F8A">
        <w:rPr>
          <w:rFonts w:ascii="Arial" w:eastAsia="Calibri" w:hAnsi="Arial" w:cs="Arial"/>
          <w:sz w:val="20"/>
          <w:szCs w:val="20"/>
        </w:rPr>
        <w:t xml:space="preserve">Observar nuevos métodos </w:t>
      </w:r>
      <w:r w:rsidR="00631AE0">
        <w:rPr>
          <w:rFonts w:ascii="Arial" w:eastAsia="Calibri" w:hAnsi="Arial" w:cs="Arial"/>
          <w:sz w:val="20"/>
          <w:szCs w:val="20"/>
        </w:rPr>
        <w:t>en</w:t>
      </w:r>
      <w:r w:rsidRPr="00055F8A">
        <w:rPr>
          <w:rFonts w:ascii="Arial" w:eastAsia="Calibri" w:hAnsi="Arial" w:cs="Arial"/>
          <w:sz w:val="20"/>
          <w:szCs w:val="20"/>
        </w:rPr>
        <w:t xml:space="preserve"> la enseñanza del español para extranjeros. Se ha avanzado mucho </w:t>
      </w:r>
      <w:r w:rsidR="00631AE0">
        <w:rPr>
          <w:rFonts w:ascii="Arial" w:eastAsia="Calibri" w:hAnsi="Arial" w:cs="Arial"/>
          <w:sz w:val="20"/>
          <w:szCs w:val="20"/>
        </w:rPr>
        <w:t xml:space="preserve">en este sentido </w:t>
      </w:r>
      <w:r w:rsidRPr="00055F8A">
        <w:rPr>
          <w:rFonts w:ascii="Arial" w:eastAsia="Calibri" w:hAnsi="Arial" w:cs="Arial"/>
          <w:sz w:val="20"/>
          <w:szCs w:val="20"/>
        </w:rPr>
        <w:t>pero</w:t>
      </w:r>
      <w:r w:rsidR="00631AE0">
        <w:rPr>
          <w:rFonts w:ascii="Arial" w:eastAsia="Calibri" w:hAnsi="Arial" w:cs="Arial"/>
          <w:sz w:val="20"/>
          <w:szCs w:val="20"/>
        </w:rPr>
        <w:t xml:space="preserve"> todavía</w:t>
      </w:r>
      <w:r w:rsidRPr="00055F8A">
        <w:rPr>
          <w:rFonts w:ascii="Arial" w:eastAsia="Calibri" w:hAnsi="Arial" w:cs="Arial"/>
          <w:sz w:val="20"/>
          <w:szCs w:val="20"/>
        </w:rPr>
        <w:t xml:space="preserve"> parece una asignatura pendiente</w:t>
      </w:r>
      <w:r w:rsidR="00631AE0">
        <w:rPr>
          <w:rFonts w:ascii="Arial" w:eastAsia="Calibri" w:hAnsi="Arial" w:cs="Arial"/>
          <w:sz w:val="20"/>
          <w:szCs w:val="20"/>
        </w:rPr>
        <w:t xml:space="preserve"> del sistema escolar</w:t>
      </w:r>
      <w:r w:rsidRPr="00055F8A">
        <w:rPr>
          <w:rFonts w:ascii="Arial" w:eastAsia="Calibri" w:hAnsi="Arial" w:cs="Arial"/>
          <w:sz w:val="20"/>
          <w:szCs w:val="20"/>
        </w:rPr>
        <w:t>,</w:t>
      </w:r>
      <w:r w:rsidR="00631AE0">
        <w:rPr>
          <w:rFonts w:ascii="Arial" w:eastAsia="Calibri" w:hAnsi="Arial" w:cs="Arial"/>
          <w:sz w:val="20"/>
          <w:szCs w:val="20"/>
        </w:rPr>
        <w:t xml:space="preserve"> tanto por parte de las Administraciones como del profesorado</w:t>
      </w:r>
      <w:r w:rsidRPr="00055F8A">
        <w:rPr>
          <w:rFonts w:ascii="Arial" w:eastAsia="Calibri" w:hAnsi="Arial" w:cs="Arial"/>
          <w:sz w:val="20"/>
          <w:szCs w:val="20"/>
        </w:rPr>
        <w:t>.</w:t>
      </w:r>
    </w:p>
    <w:p w:rsidR="00070B98" w:rsidRPr="00055F8A" w:rsidRDefault="00055F8A" w:rsidP="00070B98">
      <w:pPr>
        <w:spacing w:line="360" w:lineRule="auto"/>
        <w:contextualSpacing/>
        <w:jc w:val="both"/>
        <w:rPr>
          <w:rFonts w:ascii="Arial" w:hAnsi="Arial" w:cs="Arial"/>
          <w:b/>
          <w:sz w:val="20"/>
          <w:szCs w:val="20"/>
        </w:rPr>
      </w:pPr>
      <w:r>
        <w:rPr>
          <w:rFonts w:ascii="Arial" w:hAnsi="Arial" w:cs="Arial"/>
          <w:b/>
          <w:sz w:val="20"/>
          <w:szCs w:val="20"/>
        </w:rPr>
        <w:lastRenderedPageBreak/>
        <w:t xml:space="preserve">3.2. </w:t>
      </w:r>
      <w:r w:rsidR="005E0C9C">
        <w:rPr>
          <w:rFonts w:ascii="Arial" w:hAnsi="Arial" w:cs="Arial"/>
          <w:b/>
          <w:sz w:val="20"/>
          <w:szCs w:val="20"/>
        </w:rPr>
        <w:t>F</w:t>
      </w:r>
      <w:r w:rsidR="005E0C9C" w:rsidRPr="00055F8A">
        <w:rPr>
          <w:rFonts w:ascii="Arial" w:hAnsi="Arial" w:cs="Arial"/>
          <w:b/>
          <w:sz w:val="20"/>
          <w:szCs w:val="20"/>
        </w:rPr>
        <w:t xml:space="preserve">ormación en </w:t>
      </w:r>
      <w:r w:rsidR="005E0C9C">
        <w:rPr>
          <w:rFonts w:ascii="Arial" w:hAnsi="Arial" w:cs="Arial"/>
          <w:b/>
          <w:sz w:val="20"/>
          <w:szCs w:val="20"/>
        </w:rPr>
        <w:t>nuevas tecnologías</w:t>
      </w:r>
    </w:p>
    <w:p w:rsidR="00E01D6C" w:rsidRPr="00055F8A" w:rsidRDefault="00156780" w:rsidP="0093558A">
      <w:pPr>
        <w:spacing w:line="360" w:lineRule="auto"/>
        <w:contextualSpacing/>
        <w:jc w:val="both"/>
        <w:rPr>
          <w:rFonts w:ascii="Arial" w:hAnsi="Arial" w:cs="Arial"/>
          <w:sz w:val="20"/>
          <w:szCs w:val="20"/>
        </w:rPr>
      </w:pPr>
      <w:r w:rsidRPr="00055F8A">
        <w:rPr>
          <w:rFonts w:ascii="Arial" w:hAnsi="Arial" w:cs="Arial"/>
          <w:sz w:val="20"/>
          <w:szCs w:val="20"/>
        </w:rPr>
        <w:t>A continuación vamos a tratar una faceta más, que sería el aprendizaje de las nuevas tecnologías (</w:t>
      </w:r>
      <w:r w:rsidR="0093558A">
        <w:rPr>
          <w:rFonts w:ascii="Arial" w:hAnsi="Arial" w:cs="Arial"/>
          <w:sz w:val="20"/>
          <w:szCs w:val="20"/>
        </w:rPr>
        <w:t>NNTT</w:t>
      </w:r>
      <w:r w:rsidRPr="00055F8A">
        <w:rPr>
          <w:rFonts w:ascii="Arial" w:hAnsi="Arial" w:cs="Arial"/>
          <w:sz w:val="20"/>
          <w:szCs w:val="20"/>
        </w:rPr>
        <w:t>)</w:t>
      </w:r>
      <w:r w:rsidR="00CA1C93" w:rsidRPr="00055F8A">
        <w:rPr>
          <w:rFonts w:ascii="Arial" w:hAnsi="Arial" w:cs="Arial"/>
          <w:sz w:val="20"/>
          <w:szCs w:val="20"/>
        </w:rPr>
        <w:t xml:space="preserve"> por parte del pro</w:t>
      </w:r>
      <w:r w:rsidR="00D776DF">
        <w:rPr>
          <w:rFonts w:ascii="Arial" w:hAnsi="Arial" w:cs="Arial"/>
          <w:sz w:val="20"/>
          <w:szCs w:val="20"/>
        </w:rPr>
        <w:t>fesorado de LCL. Esta formación</w:t>
      </w:r>
      <w:r w:rsidR="00CA1C93" w:rsidRPr="00055F8A">
        <w:rPr>
          <w:rFonts w:ascii="Arial" w:hAnsi="Arial" w:cs="Arial"/>
          <w:sz w:val="20"/>
          <w:szCs w:val="20"/>
        </w:rPr>
        <w:t xml:space="preserve"> sería la propia de un modelo formativo basado en la primacía del saber tecnológico</w:t>
      </w:r>
      <w:r w:rsidR="00C300DA">
        <w:rPr>
          <w:rFonts w:ascii="Arial" w:hAnsi="Arial" w:cs="Arial"/>
          <w:sz w:val="20"/>
          <w:szCs w:val="20"/>
        </w:rPr>
        <w:t>. S</w:t>
      </w:r>
      <w:r w:rsidR="00CA1C93" w:rsidRPr="00055F8A">
        <w:rPr>
          <w:rFonts w:ascii="Arial" w:hAnsi="Arial" w:cs="Arial"/>
          <w:sz w:val="20"/>
          <w:szCs w:val="20"/>
        </w:rPr>
        <w:t>in embargo, como en el caso anterior, lo correcto debería ser encontrar un punto medio, un equilibrio entre los tres modelos</w:t>
      </w:r>
      <w:r w:rsidR="00D776DF">
        <w:rPr>
          <w:rFonts w:ascii="Arial" w:hAnsi="Arial" w:cs="Arial"/>
          <w:sz w:val="20"/>
          <w:szCs w:val="20"/>
        </w:rPr>
        <w:t xml:space="preserve"> antes mencionados</w:t>
      </w:r>
      <w:r w:rsidR="00CA1C93" w:rsidRPr="00055F8A">
        <w:rPr>
          <w:rFonts w:ascii="Arial" w:hAnsi="Arial" w:cs="Arial"/>
          <w:sz w:val="20"/>
          <w:szCs w:val="20"/>
        </w:rPr>
        <w:t>, todos ellos necesarios en la formación final del alumnado</w:t>
      </w:r>
      <w:r w:rsidRPr="00055F8A">
        <w:rPr>
          <w:rFonts w:ascii="Arial" w:hAnsi="Arial" w:cs="Arial"/>
          <w:sz w:val="20"/>
          <w:szCs w:val="20"/>
        </w:rPr>
        <w:t>.</w:t>
      </w:r>
    </w:p>
    <w:p w:rsidR="00CA1C93" w:rsidRPr="00055F8A" w:rsidRDefault="00156780" w:rsidP="00156780">
      <w:pPr>
        <w:spacing w:line="360" w:lineRule="auto"/>
        <w:contextualSpacing/>
        <w:jc w:val="both"/>
        <w:rPr>
          <w:rFonts w:ascii="Arial" w:hAnsi="Arial" w:cs="Arial"/>
          <w:sz w:val="20"/>
          <w:szCs w:val="20"/>
        </w:rPr>
      </w:pPr>
      <w:r w:rsidRPr="00055F8A">
        <w:rPr>
          <w:rFonts w:ascii="Arial" w:hAnsi="Arial" w:cs="Arial"/>
          <w:sz w:val="20"/>
          <w:szCs w:val="20"/>
        </w:rPr>
        <w:tab/>
      </w:r>
      <w:r w:rsidR="00CA1C93" w:rsidRPr="00055F8A">
        <w:rPr>
          <w:rFonts w:ascii="Arial" w:hAnsi="Arial" w:cs="Arial"/>
          <w:sz w:val="20"/>
          <w:szCs w:val="20"/>
        </w:rPr>
        <w:t xml:space="preserve">Una primera justificación de la inserción de este modelo es el propio movimiento de la sociedad y los imparables y maravillosos avances tecnológicos de los que podemos disfrutar en nuestras vidas. </w:t>
      </w:r>
    </w:p>
    <w:p w:rsidR="00156780" w:rsidRPr="00055F8A" w:rsidRDefault="00967F66" w:rsidP="00156780">
      <w:pPr>
        <w:spacing w:line="360" w:lineRule="auto"/>
        <w:contextualSpacing/>
        <w:jc w:val="both"/>
        <w:rPr>
          <w:rFonts w:ascii="Arial" w:hAnsi="Arial" w:cs="Arial"/>
          <w:sz w:val="20"/>
          <w:szCs w:val="20"/>
        </w:rPr>
      </w:pPr>
      <w:r>
        <w:rPr>
          <w:rFonts w:ascii="Arial" w:hAnsi="Arial" w:cs="Arial"/>
          <w:sz w:val="20"/>
          <w:szCs w:val="20"/>
        </w:rPr>
        <w:t xml:space="preserve">Uno de los términos recurrentes </w:t>
      </w:r>
      <w:r w:rsidR="005E0C9C">
        <w:rPr>
          <w:rFonts w:ascii="Arial" w:hAnsi="Arial" w:cs="Arial"/>
          <w:sz w:val="20"/>
          <w:szCs w:val="20"/>
        </w:rPr>
        <w:t xml:space="preserve">relacionado con la lectura y las nuevas tecnologías </w:t>
      </w:r>
      <w:r>
        <w:rPr>
          <w:rFonts w:ascii="Arial" w:hAnsi="Arial" w:cs="Arial"/>
          <w:sz w:val="20"/>
          <w:szCs w:val="20"/>
        </w:rPr>
        <w:t xml:space="preserve">en los últimos tiempos es el de </w:t>
      </w:r>
      <w:r w:rsidR="005E0C9C">
        <w:rPr>
          <w:rFonts w:ascii="Arial" w:hAnsi="Arial" w:cs="Arial"/>
          <w:sz w:val="20"/>
          <w:szCs w:val="20"/>
        </w:rPr>
        <w:t xml:space="preserve">era </w:t>
      </w:r>
      <w:proofErr w:type="spellStart"/>
      <w:r w:rsidR="005E0C9C">
        <w:rPr>
          <w:rFonts w:ascii="Arial" w:hAnsi="Arial" w:cs="Arial"/>
          <w:sz w:val="20"/>
          <w:szCs w:val="20"/>
        </w:rPr>
        <w:t>hipertextual</w:t>
      </w:r>
      <w:proofErr w:type="spellEnd"/>
      <w:r w:rsidR="005E0C9C">
        <w:rPr>
          <w:rFonts w:ascii="Arial" w:hAnsi="Arial" w:cs="Arial"/>
          <w:sz w:val="20"/>
          <w:szCs w:val="20"/>
        </w:rPr>
        <w:t>. L</w:t>
      </w:r>
      <w:r w:rsidR="00156780" w:rsidRPr="00055F8A">
        <w:rPr>
          <w:rFonts w:ascii="Arial" w:hAnsi="Arial" w:cs="Arial"/>
          <w:sz w:val="20"/>
          <w:szCs w:val="20"/>
        </w:rPr>
        <w:t>o más probable es que en el futuro no se lea igual, quizá llegue un día en que el formato libro como lo conocemos llegue incluso a desaparecer</w:t>
      </w:r>
      <w:r w:rsidR="00156780" w:rsidRPr="00055F8A">
        <w:rPr>
          <w:rStyle w:val="Refdenotaalpie"/>
          <w:rFonts w:ascii="Arial" w:hAnsi="Arial" w:cs="Arial"/>
          <w:sz w:val="20"/>
          <w:szCs w:val="20"/>
        </w:rPr>
        <w:footnoteReference w:id="6"/>
      </w:r>
      <w:r w:rsidR="00156780" w:rsidRPr="00055F8A">
        <w:rPr>
          <w:rFonts w:ascii="Arial" w:hAnsi="Arial" w:cs="Arial"/>
          <w:sz w:val="20"/>
          <w:szCs w:val="20"/>
        </w:rPr>
        <w:t xml:space="preserve">. Veamos </w:t>
      </w:r>
      <w:r w:rsidR="00156780" w:rsidRPr="00055F8A">
        <w:rPr>
          <w:rFonts w:ascii="Arial" w:hAnsi="Arial" w:cs="Arial"/>
          <w:i/>
          <w:sz w:val="20"/>
          <w:szCs w:val="20"/>
        </w:rPr>
        <w:t>grosso modo</w:t>
      </w:r>
      <w:r w:rsidR="00156780" w:rsidRPr="00055F8A">
        <w:rPr>
          <w:rFonts w:ascii="Arial" w:hAnsi="Arial" w:cs="Arial"/>
          <w:sz w:val="20"/>
          <w:szCs w:val="20"/>
        </w:rPr>
        <w:t xml:space="preserve"> qué es el hipertexto:</w:t>
      </w:r>
    </w:p>
    <w:p w:rsidR="00EF1A84" w:rsidRPr="00055F8A" w:rsidRDefault="00EF1A84" w:rsidP="00CA1C93">
      <w:pPr>
        <w:spacing w:line="240" w:lineRule="auto"/>
        <w:ind w:left="567"/>
        <w:contextualSpacing/>
        <w:jc w:val="both"/>
        <w:rPr>
          <w:rFonts w:ascii="Arial" w:eastAsia="Calibri" w:hAnsi="Arial" w:cs="Arial"/>
          <w:sz w:val="20"/>
          <w:szCs w:val="20"/>
        </w:rPr>
      </w:pPr>
      <w:r w:rsidRPr="00055F8A">
        <w:rPr>
          <w:rFonts w:ascii="Arial" w:eastAsia="Calibri" w:hAnsi="Arial" w:cs="Arial"/>
          <w:sz w:val="20"/>
          <w:szCs w:val="20"/>
        </w:rPr>
        <w:t>Según el plante</w:t>
      </w:r>
      <w:r w:rsidR="00C300DA">
        <w:rPr>
          <w:rFonts w:ascii="Arial" w:eastAsia="Calibri" w:hAnsi="Arial" w:cs="Arial"/>
          <w:sz w:val="20"/>
          <w:szCs w:val="20"/>
        </w:rPr>
        <w:t>amiento</w:t>
      </w:r>
      <w:r w:rsidRPr="00055F8A">
        <w:rPr>
          <w:rFonts w:ascii="Arial" w:eastAsia="Calibri" w:hAnsi="Arial" w:cs="Arial"/>
          <w:sz w:val="20"/>
          <w:szCs w:val="20"/>
        </w:rPr>
        <w:t xml:space="preserve"> de </w:t>
      </w:r>
      <w:proofErr w:type="spellStart"/>
      <w:r w:rsidRPr="00055F8A">
        <w:rPr>
          <w:rFonts w:ascii="Arial" w:eastAsia="Calibri" w:hAnsi="Arial" w:cs="Arial"/>
          <w:sz w:val="20"/>
          <w:szCs w:val="20"/>
        </w:rPr>
        <w:t>Landow</w:t>
      </w:r>
      <w:proofErr w:type="spellEnd"/>
      <w:r w:rsidRPr="00055F8A">
        <w:rPr>
          <w:rFonts w:ascii="Arial" w:eastAsia="Calibri" w:hAnsi="Arial" w:cs="Arial"/>
          <w:sz w:val="20"/>
          <w:szCs w:val="20"/>
        </w:rPr>
        <w:t xml:space="preserve">, en su libro </w:t>
      </w:r>
      <w:r w:rsidRPr="00055F8A">
        <w:rPr>
          <w:rFonts w:ascii="Arial" w:eastAsia="Calibri" w:hAnsi="Arial" w:cs="Arial"/>
          <w:i/>
          <w:sz w:val="20"/>
          <w:szCs w:val="20"/>
        </w:rPr>
        <w:t>Hipertexto</w:t>
      </w:r>
      <w:r w:rsidRPr="00055F8A">
        <w:rPr>
          <w:rFonts w:ascii="Arial" w:eastAsia="Calibri" w:hAnsi="Arial" w:cs="Arial"/>
          <w:sz w:val="20"/>
          <w:szCs w:val="20"/>
        </w:rPr>
        <w:t xml:space="preserve"> (1995), esta expresión fue acuñada en los años sesenta para referirse a un texto de tipo electrónico, cuya escritura no es secuencial, sino que se bifurca en una serie de bloques de textos vinculados entre sí por nexos que ofrecen al lector diversos itinerarios alternativos. (</w:t>
      </w:r>
      <w:proofErr w:type="spellStart"/>
      <w:r w:rsidRPr="00055F8A">
        <w:rPr>
          <w:rFonts w:ascii="Arial" w:eastAsia="Calibri" w:hAnsi="Arial" w:cs="Arial"/>
          <w:sz w:val="20"/>
          <w:szCs w:val="20"/>
        </w:rPr>
        <w:t>Contín</w:t>
      </w:r>
      <w:proofErr w:type="spellEnd"/>
      <w:r w:rsidRPr="00055F8A">
        <w:rPr>
          <w:rFonts w:ascii="Arial" w:eastAsia="Calibri" w:hAnsi="Arial" w:cs="Arial"/>
          <w:sz w:val="20"/>
          <w:szCs w:val="20"/>
        </w:rPr>
        <w:t>, 2002: 84)</w:t>
      </w:r>
    </w:p>
    <w:p w:rsidR="00CA1C93" w:rsidRPr="00055F8A" w:rsidRDefault="00CA1C93" w:rsidP="00EF1A84">
      <w:pPr>
        <w:spacing w:line="360" w:lineRule="auto"/>
        <w:jc w:val="both"/>
        <w:rPr>
          <w:rFonts w:ascii="Arial" w:eastAsia="Calibri" w:hAnsi="Arial" w:cs="Arial"/>
          <w:sz w:val="20"/>
          <w:szCs w:val="20"/>
        </w:rPr>
      </w:pPr>
    </w:p>
    <w:p w:rsidR="00EF1A84" w:rsidRPr="00055F8A" w:rsidRDefault="00967F66" w:rsidP="00CA1C93">
      <w:pPr>
        <w:spacing w:line="360" w:lineRule="auto"/>
        <w:contextualSpacing/>
        <w:jc w:val="both"/>
        <w:rPr>
          <w:rFonts w:ascii="Arial" w:eastAsia="Calibri" w:hAnsi="Arial" w:cs="Arial"/>
          <w:sz w:val="20"/>
          <w:szCs w:val="20"/>
        </w:rPr>
      </w:pPr>
      <w:r>
        <w:rPr>
          <w:rFonts w:ascii="Arial" w:eastAsia="Calibri" w:hAnsi="Arial" w:cs="Arial"/>
          <w:sz w:val="20"/>
          <w:szCs w:val="20"/>
        </w:rPr>
        <w:t>C</w:t>
      </w:r>
      <w:r w:rsidR="00EF1A84" w:rsidRPr="00055F8A">
        <w:rPr>
          <w:rFonts w:ascii="Arial" w:eastAsia="Calibri" w:hAnsi="Arial" w:cs="Arial"/>
          <w:sz w:val="20"/>
          <w:szCs w:val="20"/>
        </w:rPr>
        <w:t xml:space="preserve">omo características principales de la </w:t>
      </w:r>
      <w:proofErr w:type="spellStart"/>
      <w:r w:rsidR="00EF1A84" w:rsidRPr="00055F8A">
        <w:rPr>
          <w:rFonts w:ascii="Arial" w:eastAsia="Calibri" w:hAnsi="Arial" w:cs="Arial"/>
          <w:sz w:val="20"/>
          <w:szCs w:val="20"/>
        </w:rPr>
        <w:t>hipertextualidad</w:t>
      </w:r>
      <w:proofErr w:type="spellEnd"/>
      <w:r w:rsidR="00EF1A84" w:rsidRPr="00055F8A">
        <w:rPr>
          <w:rFonts w:ascii="Arial" w:eastAsia="Calibri" w:hAnsi="Arial" w:cs="Arial"/>
          <w:sz w:val="20"/>
          <w:szCs w:val="20"/>
        </w:rPr>
        <w:t xml:space="preserve">, </w:t>
      </w:r>
      <w:proofErr w:type="spellStart"/>
      <w:r w:rsidR="00EF1A84" w:rsidRPr="00055F8A">
        <w:rPr>
          <w:rFonts w:ascii="Arial" w:eastAsia="Calibri" w:hAnsi="Arial" w:cs="Arial"/>
          <w:sz w:val="20"/>
          <w:szCs w:val="20"/>
        </w:rPr>
        <w:t>Contín</w:t>
      </w:r>
      <w:proofErr w:type="spellEnd"/>
      <w:r w:rsidR="00EF1A84" w:rsidRPr="00055F8A">
        <w:rPr>
          <w:rFonts w:ascii="Arial" w:eastAsia="Calibri" w:hAnsi="Arial" w:cs="Arial"/>
          <w:sz w:val="20"/>
          <w:szCs w:val="20"/>
        </w:rPr>
        <w:t xml:space="preserve"> destaca la inmaterialidad del lenguaje </w:t>
      </w:r>
      <w:proofErr w:type="spellStart"/>
      <w:r w:rsidR="00EF1A84" w:rsidRPr="00055F8A">
        <w:rPr>
          <w:rFonts w:ascii="Arial" w:eastAsia="Calibri" w:hAnsi="Arial" w:cs="Arial"/>
          <w:sz w:val="20"/>
          <w:szCs w:val="20"/>
        </w:rPr>
        <w:t>hipertextual</w:t>
      </w:r>
      <w:proofErr w:type="spellEnd"/>
      <w:r w:rsidR="00EF1A84" w:rsidRPr="00055F8A">
        <w:rPr>
          <w:rFonts w:ascii="Arial" w:eastAsia="Calibri" w:hAnsi="Arial" w:cs="Arial"/>
          <w:sz w:val="20"/>
          <w:szCs w:val="20"/>
        </w:rPr>
        <w:t>, ya que permite el acceso a grandes masas de información en periodos muy breves; la interactividad entre el sujeto y la máquina, lo cual, sería una novedad de la Escuela web 2.0 y que lo diferencia notablemente de la lectura tradicional, donde no hay interacción posible; la instantaneidad del acceso a las bases de datos de cualquier lugar del mundo y la calidad técnica tanto del acceso a la información como de la misma.</w:t>
      </w:r>
      <w:r w:rsidR="00156780" w:rsidRPr="00055F8A">
        <w:rPr>
          <w:rFonts w:ascii="Arial" w:eastAsia="Calibri" w:hAnsi="Arial" w:cs="Arial"/>
          <w:sz w:val="20"/>
          <w:szCs w:val="20"/>
        </w:rPr>
        <w:t xml:space="preserve"> Si todo ello estaba presente en los ordenadores, ahora </w:t>
      </w:r>
      <w:r w:rsidR="009E2A8A">
        <w:rPr>
          <w:rFonts w:ascii="Arial" w:eastAsia="Calibri" w:hAnsi="Arial" w:cs="Arial"/>
          <w:sz w:val="20"/>
          <w:szCs w:val="20"/>
        </w:rPr>
        <w:t>lo</w:t>
      </w:r>
      <w:r w:rsidR="00156780" w:rsidRPr="00055F8A">
        <w:rPr>
          <w:rFonts w:ascii="Arial" w:eastAsia="Calibri" w:hAnsi="Arial" w:cs="Arial"/>
          <w:sz w:val="20"/>
          <w:szCs w:val="20"/>
        </w:rPr>
        <w:t xml:space="preserve"> está en los teléfonos conocidos como </w:t>
      </w:r>
      <w:proofErr w:type="spellStart"/>
      <w:r w:rsidR="00156780" w:rsidRPr="00055F8A">
        <w:rPr>
          <w:rFonts w:ascii="Arial" w:eastAsia="Calibri" w:hAnsi="Arial" w:cs="Arial"/>
          <w:i/>
          <w:sz w:val="20"/>
          <w:szCs w:val="20"/>
        </w:rPr>
        <w:t>smartphones</w:t>
      </w:r>
      <w:proofErr w:type="spellEnd"/>
      <w:r w:rsidR="00156780" w:rsidRPr="00055F8A">
        <w:rPr>
          <w:rFonts w:ascii="Arial" w:eastAsia="Calibri" w:hAnsi="Arial" w:cs="Arial"/>
          <w:sz w:val="20"/>
          <w:szCs w:val="20"/>
        </w:rPr>
        <w:t>, que en breve acabarán imponiéndose.</w:t>
      </w:r>
    </w:p>
    <w:p w:rsidR="00EF1A84" w:rsidRPr="00055F8A" w:rsidRDefault="00967F66" w:rsidP="00CA1C93">
      <w:pPr>
        <w:spacing w:line="360" w:lineRule="auto"/>
        <w:contextualSpacing/>
        <w:jc w:val="both"/>
        <w:rPr>
          <w:rFonts w:ascii="Arial" w:eastAsia="Calibri" w:hAnsi="Arial" w:cs="Arial"/>
          <w:sz w:val="20"/>
          <w:szCs w:val="20"/>
        </w:rPr>
      </w:pPr>
      <w:r>
        <w:rPr>
          <w:rFonts w:ascii="Arial" w:eastAsia="Calibri" w:hAnsi="Arial" w:cs="Arial"/>
          <w:sz w:val="20"/>
          <w:szCs w:val="20"/>
        </w:rPr>
        <w:t>D</w:t>
      </w:r>
      <w:r w:rsidR="00CA1C93" w:rsidRPr="00055F8A">
        <w:rPr>
          <w:rFonts w:ascii="Arial" w:eastAsia="Calibri" w:hAnsi="Arial" w:cs="Arial"/>
          <w:sz w:val="20"/>
          <w:szCs w:val="20"/>
        </w:rPr>
        <w:t>ebemos</w:t>
      </w:r>
      <w:r>
        <w:rPr>
          <w:rFonts w:ascii="Arial" w:eastAsia="Calibri" w:hAnsi="Arial" w:cs="Arial"/>
          <w:sz w:val="20"/>
          <w:szCs w:val="20"/>
        </w:rPr>
        <w:t xml:space="preserve"> por consiguiente</w:t>
      </w:r>
      <w:r w:rsidR="00CA1C93" w:rsidRPr="00055F8A">
        <w:rPr>
          <w:rFonts w:ascii="Arial" w:eastAsia="Calibri" w:hAnsi="Arial" w:cs="Arial"/>
          <w:sz w:val="20"/>
          <w:szCs w:val="20"/>
        </w:rPr>
        <w:t xml:space="preserve"> enseñar a leer –no en sentido estricto, sino </w:t>
      </w:r>
      <w:r>
        <w:rPr>
          <w:rFonts w:ascii="Arial" w:eastAsia="Calibri" w:hAnsi="Arial" w:cs="Arial"/>
          <w:sz w:val="20"/>
          <w:szCs w:val="20"/>
        </w:rPr>
        <w:t xml:space="preserve">en sentido figurado, </w:t>
      </w:r>
      <w:r w:rsidR="00CA1C93" w:rsidRPr="00055F8A">
        <w:rPr>
          <w:rFonts w:ascii="Arial" w:eastAsia="Calibri" w:hAnsi="Arial" w:cs="Arial"/>
          <w:sz w:val="20"/>
          <w:szCs w:val="20"/>
        </w:rPr>
        <w:t>el mundo- en medio de una serie de cambios que también afectan a nuestro trabajo como docentes. Basta con observar el currículo de cualquier comunidad para percatarnos</w:t>
      </w:r>
      <w:r w:rsidR="009E2A8A">
        <w:rPr>
          <w:rFonts w:ascii="Arial" w:eastAsia="Calibri" w:hAnsi="Arial" w:cs="Arial"/>
          <w:sz w:val="20"/>
          <w:szCs w:val="20"/>
        </w:rPr>
        <w:t xml:space="preserve"> de su importancia</w:t>
      </w:r>
      <w:r w:rsidR="00CA1C93" w:rsidRPr="00055F8A">
        <w:rPr>
          <w:rFonts w:ascii="Arial" w:eastAsia="Calibri" w:hAnsi="Arial" w:cs="Arial"/>
          <w:sz w:val="20"/>
          <w:szCs w:val="20"/>
        </w:rPr>
        <w:t xml:space="preserve">, </w:t>
      </w:r>
      <w:r w:rsidR="009E2A8A">
        <w:rPr>
          <w:rFonts w:ascii="Arial" w:eastAsia="Calibri" w:hAnsi="Arial" w:cs="Arial"/>
          <w:sz w:val="20"/>
          <w:szCs w:val="20"/>
        </w:rPr>
        <w:t xml:space="preserve">por consiguiente, </w:t>
      </w:r>
      <w:r w:rsidR="00CA1C93" w:rsidRPr="00055F8A">
        <w:rPr>
          <w:rFonts w:ascii="Arial" w:eastAsia="Calibri" w:hAnsi="Arial" w:cs="Arial"/>
          <w:sz w:val="20"/>
          <w:szCs w:val="20"/>
        </w:rPr>
        <w:t>parece lógico pensar que debemos realizar un aprendizaje en nuevas tecnologías para su implantación en nuestro trabajo diario. Sería, ya de paso, una buena forma de aprovechar las multimillonarias inversiones en equipamientos que ha realizado la administración en los últimos años</w:t>
      </w:r>
      <w:r w:rsidR="009E2A8A">
        <w:rPr>
          <w:rFonts w:ascii="Arial" w:eastAsia="Calibri" w:hAnsi="Arial" w:cs="Arial"/>
          <w:sz w:val="20"/>
          <w:szCs w:val="20"/>
        </w:rPr>
        <w:t>.</w:t>
      </w:r>
    </w:p>
    <w:p w:rsidR="00CA1C93" w:rsidRPr="00055F8A" w:rsidRDefault="005E0C9C" w:rsidP="00CA1C93">
      <w:pPr>
        <w:spacing w:line="360" w:lineRule="auto"/>
        <w:contextualSpacing/>
        <w:jc w:val="both"/>
        <w:rPr>
          <w:rFonts w:ascii="Arial" w:eastAsia="Calibri" w:hAnsi="Arial" w:cs="Arial"/>
          <w:sz w:val="20"/>
          <w:szCs w:val="20"/>
        </w:rPr>
      </w:pPr>
      <w:r>
        <w:rPr>
          <w:rFonts w:ascii="Arial" w:eastAsia="Calibri" w:hAnsi="Arial" w:cs="Arial"/>
          <w:sz w:val="20"/>
          <w:szCs w:val="20"/>
        </w:rPr>
        <w:lastRenderedPageBreak/>
        <w:t>Presentamos a</w:t>
      </w:r>
      <w:r w:rsidR="000C5C50" w:rsidRPr="00055F8A">
        <w:rPr>
          <w:rFonts w:ascii="Arial" w:eastAsia="Calibri" w:hAnsi="Arial" w:cs="Arial"/>
          <w:sz w:val="20"/>
          <w:szCs w:val="20"/>
        </w:rPr>
        <w:t xml:space="preserve"> continuación </w:t>
      </w:r>
      <w:r w:rsidR="00CA1C93" w:rsidRPr="00055F8A">
        <w:rPr>
          <w:rFonts w:ascii="Arial" w:eastAsia="Calibri" w:hAnsi="Arial" w:cs="Arial"/>
          <w:sz w:val="20"/>
          <w:szCs w:val="20"/>
        </w:rPr>
        <w:t>algunos de los elementos que</w:t>
      </w:r>
      <w:r>
        <w:rPr>
          <w:rFonts w:ascii="Arial" w:eastAsia="Calibri" w:hAnsi="Arial" w:cs="Arial"/>
          <w:sz w:val="20"/>
          <w:szCs w:val="20"/>
        </w:rPr>
        <w:t>,</w:t>
      </w:r>
      <w:r w:rsidR="00CA1C93" w:rsidRPr="00055F8A">
        <w:rPr>
          <w:rFonts w:ascii="Arial" w:eastAsia="Calibri" w:hAnsi="Arial" w:cs="Arial"/>
          <w:sz w:val="20"/>
          <w:szCs w:val="20"/>
        </w:rPr>
        <w:t xml:space="preserve"> bajo nuestro punto de vista</w:t>
      </w:r>
      <w:r>
        <w:rPr>
          <w:rFonts w:ascii="Arial" w:eastAsia="Calibri" w:hAnsi="Arial" w:cs="Arial"/>
          <w:sz w:val="20"/>
          <w:szCs w:val="20"/>
        </w:rPr>
        <w:t>,</w:t>
      </w:r>
      <w:r w:rsidR="00CA1C93" w:rsidRPr="00055F8A">
        <w:rPr>
          <w:rFonts w:ascii="Arial" w:eastAsia="Calibri" w:hAnsi="Arial" w:cs="Arial"/>
          <w:sz w:val="20"/>
          <w:szCs w:val="20"/>
        </w:rPr>
        <w:t xml:space="preserve"> son necesarios para el trabajo en las aulas en relación con las nuevas tecnologías, y que cualquier docente debería aprender y aplicar</w:t>
      </w:r>
      <w:r w:rsidR="000C5C50" w:rsidRPr="00055F8A">
        <w:rPr>
          <w:rStyle w:val="Refdenotaalpie"/>
          <w:rFonts w:ascii="Arial" w:eastAsia="Calibri" w:hAnsi="Arial" w:cs="Arial"/>
          <w:sz w:val="20"/>
          <w:szCs w:val="20"/>
        </w:rPr>
        <w:footnoteReference w:id="7"/>
      </w:r>
      <w:r w:rsidR="00CA1C93" w:rsidRPr="00055F8A">
        <w:rPr>
          <w:rFonts w:ascii="Arial" w:eastAsia="Calibri" w:hAnsi="Arial" w:cs="Arial"/>
          <w:sz w:val="20"/>
          <w:szCs w:val="20"/>
        </w:rPr>
        <w:t>:</w:t>
      </w:r>
    </w:p>
    <w:p w:rsidR="00CA1C93" w:rsidRPr="00055F8A" w:rsidRDefault="000C5C50" w:rsidP="00CA1C93">
      <w:pPr>
        <w:pStyle w:val="Prrafodelista"/>
        <w:numPr>
          <w:ilvl w:val="0"/>
          <w:numId w:val="7"/>
        </w:numPr>
        <w:spacing w:line="360" w:lineRule="auto"/>
        <w:jc w:val="both"/>
        <w:rPr>
          <w:rFonts w:ascii="Arial" w:eastAsia="Calibri" w:hAnsi="Arial" w:cs="Arial"/>
          <w:sz w:val="20"/>
          <w:szCs w:val="20"/>
        </w:rPr>
      </w:pPr>
      <w:r w:rsidRPr="00055F8A">
        <w:rPr>
          <w:rFonts w:ascii="Arial" w:eastAsia="Calibri" w:hAnsi="Arial" w:cs="Arial"/>
          <w:sz w:val="20"/>
          <w:szCs w:val="20"/>
        </w:rPr>
        <w:t>El manejo de la pizarra digital: en realidad, su utilidad no difiere mucho de una pizarra tradicional, si bien es cierto que, a primera vista, es mucho más atractivo a los ojos de cualquiera. Por otro lado, la posibilidad de conexión inmediata a internet facilita el trabajo en el aula enormemente, por ejemplo, a la hora de consultar el diccionario de la RAE</w:t>
      </w:r>
      <w:r w:rsidR="0055418D">
        <w:rPr>
          <w:rFonts w:ascii="Arial" w:eastAsia="Calibri" w:hAnsi="Arial" w:cs="Arial"/>
          <w:sz w:val="20"/>
          <w:szCs w:val="20"/>
        </w:rPr>
        <w:t xml:space="preserve"> –preferiblemente-</w:t>
      </w:r>
      <w:r w:rsidRPr="00055F8A">
        <w:rPr>
          <w:rFonts w:ascii="Arial" w:eastAsia="Calibri" w:hAnsi="Arial" w:cs="Arial"/>
          <w:sz w:val="20"/>
          <w:szCs w:val="20"/>
        </w:rPr>
        <w:t xml:space="preserve"> o mostrar una imagen</w:t>
      </w:r>
      <w:r w:rsidR="0055418D">
        <w:rPr>
          <w:rFonts w:ascii="Arial" w:eastAsia="Calibri" w:hAnsi="Arial" w:cs="Arial"/>
          <w:sz w:val="20"/>
          <w:szCs w:val="20"/>
        </w:rPr>
        <w:t xml:space="preserve"> que puede ejemplificar de forma rápida un término</w:t>
      </w:r>
      <w:r w:rsidRPr="00055F8A">
        <w:rPr>
          <w:rFonts w:ascii="Arial" w:eastAsia="Calibri" w:hAnsi="Arial" w:cs="Arial"/>
          <w:sz w:val="20"/>
          <w:szCs w:val="20"/>
        </w:rPr>
        <w:t xml:space="preserve">. </w:t>
      </w:r>
    </w:p>
    <w:p w:rsidR="000C5C50" w:rsidRPr="00055F8A" w:rsidRDefault="000C5C50" w:rsidP="00CA1C93">
      <w:pPr>
        <w:pStyle w:val="Prrafodelista"/>
        <w:numPr>
          <w:ilvl w:val="0"/>
          <w:numId w:val="7"/>
        </w:numPr>
        <w:spacing w:line="360" w:lineRule="auto"/>
        <w:jc w:val="both"/>
        <w:rPr>
          <w:rFonts w:ascii="Arial" w:eastAsia="Calibri" w:hAnsi="Arial" w:cs="Arial"/>
          <w:sz w:val="20"/>
          <w:szCs w:val="20"/>
        </w:rPr>
      </w:pPr>
      <w:r w:rsidRPr="00055F8A">
        <w:rPr>
          <w:rFonts w:ascii="Arial" w:eastAsia="Calibri" w:hAnsi="Arial" w:cs="Arial"/>
          <w:sz w:val="20"/>
          <w:szCs w:val="20"/>
        </w:rPr>
        <w:t>Crear y mantener un blog para la clase o para el Departamento: la bibliografía sobre el uso de los blogs es muy abundante. Mi experiencia personal es muy positiva</w:t>
      </w:r>
      <w:r w:rsidR="0060413C" w:rsidRPr="00055F8A">
        <w:rPr>
          <w:rStyle w:val="Refdenotaalpie"/>
          <w:rFonts w:ascii="Arial" w:eastAsia="Calibri" w:hAnsi="Arial" w:cs="Arial"/>
          <w:sz w:val="20"/>
          <w:szCs w:val="20"/>
        </w:rPr>
        <w:footnoteReference w:id="8"/>
      </w:r>
      <w:r w:rsidRPr="00055F8A">
        <w:rPr>
          <w:rFonts w:ascii="Arial" w:eastAsia="Calibri" w:hAnsi="Arial" w:cs="Arial"/>
          <w:sz w:val="20"/>
          <w:szCs w:val="20"/>
        </w:rPr>
        <w:t xml:space="preserve">. Por un lado, permite un ahorro de papel considerable, por otro, </w:t>
      </w:r>
      <w:r w:rsidR="009E2A8A">
        <w:rPr>
          <w:rFonts w:ascii="Arial" w:eastAsia="Calibri" w:hAnsi="Arial" w:cs="Arial"/>
          <w:sz w:val="20"/>
          <w:szCs w:val="20"/>
        </w:rPr>
        <w:t>facilita</w:t>
      </w:r>
      <w:r w:rsidRPr="00055F8A">
        <w:rPr>
          <w:rFonts w:ascii="Arial" w:eastAsia="Calibri" w:hAnsi="Arial" w:cs="Arial"/>
          <w:sz w:val="20"/>
          <w:szCs w:val="20"/>
        </w:rPr>
        <w:t xml:space="preserve"> que los alumnos puedan participar enviando trabajos o ideas para llevar a cabo. Ello, además, </w:t>
      </w:r>
      <w:r w:rsidR="009E2A8A">
        <w:rPr>
          <w:rFonts w:ascii="Arial" w:eastAsia="Calibri" w:hAnsi="Arial" w:cs="Arial"/>
          <w:sz w:val="20"/>
          <w:szCs w:val="20"/>
        </w:rPr>
        <w:t>posibilita</w:t>
      </w:r>
      <w:r w:rsidRPr="00055F8A">
        <w:rPr>
          <w:rFonts w:ascii="Arial" w:eastAsia="Calibri" w:hAnsi="Arial" w:cs="Arial"/>
          <w:sz w:val="20"/>
          <w:szCs w:val="20"/>
        </w:rPr>
        <w:t xml:space="preserve"> que las familias puedan observar el trabajo de los alumnos, implicándose más en su formación y ofreciendo una respuesta positiva a su trabajo. </w:t>
      </w:r>
    </w:p>
    <w:p w:rsidR="000C5C50" w:rsidRDefault="000C5C50" w:rsidP="00CA1C93">
      <w:pPr>
        <w:pStyle w:val="Prrafodelista"/>
        <w:numPr>
          <w:ilvl w:val="0"/>
          <w:numId w:val="7"/>
        </w:numPr>
        <w:spacing w:line="360" w:lineRule="auto"/>
        <w:jc w:val="both"/>
        <w:rPr>
          <w:rFonts w:ascii="Arial" w:eastAsia="Calibri" w:hAnsi="Arial" w:cs="Arial"/>
          <w:sz w:val="20"/>
          <w:szCs w:val="20"/>
        </w:rPr>
      </w:pPr>
      <w:r w:rsidRPr="00055F8A">
        <w:rPr>
          <w:rFonts w:ascii="Arial" w:eastAsia="Calibri" w:hAnsi="Arial" w:cs="Arial"/>
          <w:sz w:val="20"/>
          <w:szCs w:val="20"/>
        </w:rPr>
        <w:t xml:space="preserve">Conocer el funcionamiento de programas informáticos de tratamiento de datos como el Excel: la razón de este apartado radica en la importancia de la evaluación. </w:t>
      </w:r>
      <w:r w:rsidR="00070B98" w:rsidRPr="00055F8A">
        <w:rPr>
          <w:rFonts w:ascii="Arial" w:eastAsia="Calibri" w:hAnsi="Arial" w:cs="Arial"/>
          <w:sz w:val="20"/>
          <w:szCs w:val="20"/>
        </w:rPr>
        <w:t>El tema de la evaluación, que es fundamental y va mucho allá que poner unas notas, ha evolucionado mucho en los últimos años. Uno de esos avances se centra en la sistematización de los aprendizajes y, por tanto, de sus valoraciones para de ahí extraer datos representativos para la mejora</w:t>
      </w:r>
      <w:r w:rsidR="009E2A8A">
        <w:rPr>
          <w:rFonts w:ascii="Arial" w:eastAsia="Calibri" w:hAnsi="Arial" w:cs="Arial"/>
          <w:sz w:val="20"/>
          <w:szCs w:val="20"/>
        </w:rPr>
        <w:t>. P</w:t>
      </w:r>
      <w:r w:rsidR="00070B98" w:rsidRPr="00055F8A">
        <w:rPr>
          <w:rFonts w:ascii="Arial" w:eastAsia="Calibri" w:hAnsi="Arial" w:cs="Arial"/>
          <w:sz w:val="20"/>
          <w:szCs w:val="20"/>
        </w:rPr>
        <w:t xml:space="preserve">or ejemplo, en un curso determinado podemos pensar que la parte dedicada a la literatura cuenta un 30% de la nota, la parte lingüística otro tanto, el apartado dedicado a los trabajos el 20% etc. </w:t>
      </w:r>
      <w:r w:rsidRPr="00055F8A">
        <w:rPr>
          <w:rFonts w:ascii="Arial" w:eastAsia="Calibri" w:hAnsi="Arial" w:cs="Arial"/>
          <w:sz w:val="20"/>
          <w:szCs w:val="20"/>
        </w:rPr>
        <w:t xml:space="preserve">“He suspendido porque el profesor me tiene manía”, podrá decir </w:t>
      </w:r>
      <w:r w:rsidR="00070B98" w:rsidRPr="00055F8A">
        <w:rPr>
          <w:rFonts w:ascii="Arial" w:eastAsia="Calibri" w:hAnsi="Arial" w:cs="Arial"/>
          <w:sz w:val="20"/>
          <w:szCs w:val="20"/>
        </w:rPr>
        <w:t>un</w:t>
      </w:r>
      <w:r w:rsidRPr="00055F8A">
        <w:rPr>
          <w:rFonts w:ascii="Arial" w:eastAsia="Calibri" w:hAnsi="Arial" w:cs="Arial"/>
          <w:sz w:val="20"/>
          <w:szCs w:val="20"/>
        </w:rPr>
        <w:t xml:space="preserve"> alumno, y ni le doy la razón ni se la quito</w:t>
      </w:r>
      <w:r w:rsidR="00070B98" w:rsidRPr="00055F8A">
        <w:rPr>
          <w:rFonts w:ascii="Arial" w:eastAsia="Calibri" w:hAnsi="Arial" w:cs="Arial"/>
          <w:sz w:val="20"/>
          <w:szCs w:val="20"/>
        </w:rPr>
        <w:t>, pero con una hoja de Excel, donde queda recogido cada porcentaje de modo objetivo no hay motivo de discusión, que también las hay. Por otro lado, aprender a usar este tipo de programas ev</w:t>
      </w:r>
      <w:r w:rsidR="009E2A8A">
        <w:rPr>
          <w:rFonts w:ascii="Arial" w:eastAsia="Calibri" w:hAnsi="Arial" w:cs="Arial"/>
          <w:sz w:val="20"/>
          <w:szCs w:val="20"/>
        </w:rPr>
        <w:t>ita que poner las notas parezca hacer</w:t>
      </w:r>
      <w:r w:rsidR="00070B98" w:rsidRPr="00055F8A">
        <w:rPr>
          <w:rFonts w:ascii="Arial" w:eastAsia="Calibri" w:hAnsi="Arial" w:cs="Arial"/>
          <w:sz w:val="20"/>
          <w:szCs w:val="20"/>
        </w:rPr>
        <w:t xml:space="preserve"> las cuentas del “gran capitán”.</w:t>
      </w:r>
    </w:p>
    <w:p w:rsidR="0055418D" w:rsidRPr="00055F8A" w:rsidRDefault="0055418D" w:rsidP="00CA1C93">
      <w:pPr>
        <w:pStyle w:val="Prrafodelista"/>
        <w:numPr>
          <w:ilvl w:val="0"/>
          <w:numId w:val="7"/>
        </w:numPr>
        <w:spacing w:line="360" w:lineRule="auto"/>
        <w:jc w:val="both"/>
        <w:rPr>
          <w:rFonts w:ascii="Arial" w:eastAsia="Calibri" w:hAnsi="Arial" w:cs="Arial"/>
          <w:sz w:val="20"/>
          <w:szCs w:val="20"/>
        </w:rPr>
      </w:pPr>
      <w:r>
        <w:rPr>
          <w:rFonts w:ascii="Arial" w:eastAsia="Calibri" w:hAnsi="Arial" w:cs="Arial"/>
          <w:sz w:val="20"/>
          <w:szCs w:val="20"/>
        </w:rPr>
        <w:t xml:space="preserve">Fomentar el trabajo con páginas web especializadas en los contenidos a tratar. Ya hemos mencionado que existen cientos si no miles de páginas dirigidas por personas o entidades que ya se han planteado hace tiempo la necesidad de facilitar los conocimientos que la red nos ofrece. Bastará con abrir nuestras mentes y encontrar los mecanismos más adecuados para que nuestros alumnos no pierdan el tiempo </w:t>
      </w:r>
      <w:r>
        <w:rPr>
          <w:rFonts w:ascii="Arial" w:eastAsia="Calibri" w:hAnsi="Arial" w:cs="Arial"/>
          <w:sz w:val="20"/>
          <w:szCs w:val="20"/>
        </w:rPr>
        <w:lastRenderedPageBreak/>
        <w:t>buscando algo que nosotros podemos hacer acce</w:t>
      </w:r>
      <w:r w:rsidR="009E2A8A">
        <w:rPr>
          <w:rFonts w:ascii="Arial" w:eastAsia="Calibri" w:hAnsi="Arial" w:cs="Arial"/>
          <w:sz w:val="20"/>
          <w:szCs w:val="20"/>
        </w:rPr>
        <w:t>sible de forma mucho más eficaz. P</w:t>
      </w:r>
      <w:r>
        <w:rPr>
          <w:rFonts w:ascii="Arial" w:eastAsia="Calibri" w:hAnsi="Arial" w:cs="Arial"/>
          <w:sz w:val="20"/>
          <w:szCs w:val="20"/>
        </w:rPr>
        <w:t>ara ello basta con poner unas pestañas en nuestro blog con las páginas que nos gustaría que tuvieran en cuenta para mejorar un aspecto u otro, bien sea de conocimientos literarios, ortográficos…</w:t>
      </w:r>
    </w:p>
    <w:p w:rsidR="00070B98" w:rsidRPr="00055F8A" w:rsidRDefault="00070B98" w:rsidP="00CA1C93">
      <w:pPr>
        <w:pStyle w:val="Prrafodelista"/>
        <w:numPr>
          <w:ilvl w:val="0"/>
          <w:numId w:val="7"/>
        </w:numPr>
        <w:spacing w:line="360" w:lineRule="auto"/>
        <w:jc w:val="both"/>
        <w:rPr>
          <w:rFonts w:ascii="Arial" w:eastAsia="Calibri" w:hAnsi="Arial" w:cs="Arial"/>
          <w:sz w:val="20"/>
          <w:szCs w:val="20"/>
        </w:rPr>
      </w:pPr>
      <w:r w:rsidRPr="00055F8A">
        <w:rPr>
          <w:rFonts w:ascii="Arial" w:eastAsia="Calibri" w:hAnsi="Arial" w:cs="Arial"/>
          <w:sz w:val="20"/>
          <w:szCs w:val="20"/>
        </w:rPr>
        <w:t xml:space="preserve">Familiarizarse con textos diversos y programas de tratamiento audiovisual: cada vez más, y debido a lo comentado </w:t>
      </w:r>
      <w:r w:rsidR="009E2A8A">
        <w:rPr>
          <w:rFonts w:ascii="Arial" w:eastAsia="Calibri" w:hAnsi="Arial" w:cs="Arial"/>
          <w:sz w:val="20"/>
          <w:szCs w:val="20"/>
        </w:rPr>
        <w:t>sobre</w:t>
      </w:r>
      <w:r w:rsidRPr="00055F8A">
        <w:rPr>
          <w:rFonts w:ascii="Arial" w:eastAsia="Calibri" w:hAnsi="Arial" w:cs="Arial"/>
          <w:sz w:val="20"/>
          <w:szCs w:val="20"/>
        </w:rPr>
        <w:t xml:space="preserve"> la </w:t>
      </w:r>
      <w:proofErr w:type="spellStart"/>
      <w:r w:rsidRPr="00055F8A">
        <w:rPr>
          <w:rFonts w:ascii="Arial" w:eastAsia="Calibri" w:hAnsi="Arial" w:cs="Arial"/>
          <w:sz w:val="20"/>
          <w:szCs w:val="20"/>
        </w:rPr>
        <w:t>hipertextualidad</w:t>
      </w:r>
      <w:proofErr w:type="spellEnd"/>
      <w:r w:rsidRPr="00055F8A">
        <w:rPr>
          <w:rFonts w:ascii="Arial" w:eastAsia="Calibri" w:hAnsi="Arial" w:cs="Arial"/>
          <w:sz w:val="20"/>
          <w:szCs w:val="20"/>
        </w:rPr>
        <w:t>, en el trabajo del profesorado de LCL se debe hacer frente a un mayor número de textos, muchos ellos audiovisuales como entrevistas, debates, películas</w:t>
      </w:r>
      <w:r w:rsidRPr="00055F8A">
        <w:rPr>
          <w:rStyle w:val="Refdenotaalpie"/>
          <w:rFonts w:ascii="Arial" w:eastAsia="Calibri" w:hAnsi="Arial" w:cs="Arial"/>
          <w:sz w:val="20"/>
          <w:szCs w:val="20"/>
        </w:rPr>
        <w:footnoteReference w:id="9"/>
      </w:r>
      <w:r w:rsidRPr="00055F8A">
        <w:rPr>
          <w:rFonts w:ascii="Arial" w:eastAsia="Calibri" w:hAnsi="Arial" w:cs="Arial"/>
          <w:sz w:val="20"/>
          <w:szCs w:val="20"/>
        </w:rPr>
        <w:t xml:space="preserve"> etc. Conviene pues, conocer dónde encontrar y descargar estos nuevos textos –muchos de ellos se pueden encontrar en “</w:t>
      </w:r>
      <w:proofErr w:type="spellStart"/>
      <w:r w:rsidRPr="00055F8A">
        <w:rPr>
          <w:rFonts w:ascii="Arial" w:eastAsia="Calibri" w:hAnsi="Arial" w:cs="Arial"/>
          <w:sz w:val="20"/>
          <w:szCs w:val="20"/>
        </w:rPr>
        <w:t>You</w:t>
      </w:r>
      <w:proofErr w:type="spellEnd"/>
      <w:r w:rsidRPr="00055F8A">
        <w:rPr>
          <w:rFonts w:ascii="Arial" w:eastAsia="Calibri" w:hAnsi="Arial" w:cs="Arial"/>
          <w:sz w:val="20"/>
          <w:szCs w:val="20"/>
        </w:rPr>
        <w:t xml:space="preserve"> </w:t>
      </w:r>
      <w:proofErr w:type="spellStart"/>
      <w:r w:rsidRPr="00055F8A">
        <w:rPr>
          <w:rFonts w:ascii="Arial" w:eastAsia="Calibri" w:hAnsi="Arial" w:cs="Arial"/>
          <w:sz w:val="20"/>
          <w:szCs w:val="20"/>
        </w:rPr>
        <w:t>Tube</w:t>
      </w:r>
      <w:proofErr w:type="spellEnd"/>
      <w:r w:rsidRPr="00055F8A">
        <w:rPr>
          <w:rFonts w:ascii="Arial" w:eastAsia="Calibri" w:hAnsi="Arial" w:cs="Arial"/>
          <w:sz w:val="20"/>
          <w:szCs w:val="20"/>
        </w:rPr>
        <w:t>” e insertarse en nuestro blog</w:t>
      </w:r>
      <w:r w:rsidR="009E2A8A">
        <w:rPr>
          <w:rFonts w:ascii="Arial" w:eastAsia="Calibri" w:hAnsi="Arial" w:cs="Arial"/>
          <w:sz w:val="20"/>
          <w:szCs w:val="20"/>
        </w:rPr>
        <w:t>-</w:t>
      </w:r>
      <w:r w:rsidRPr="00055F8A">
        <w:rPr>
          <w:rFonts w:ascii="Arial" w:eastAsia="Calibri" w:hAnsi="Arial" w:cs="Arial"/>
          <w:sz w:val="20"/>
          <w:szCs w:val="20"/>
        </w:rPr>
        <w:t>. También, qué hacer con ellos, ya que podemos realizar montajes diversos, subtitularlos etc.</w:t>
      </w:r>
    </w:p>
    <w:p w:rsidR="00070B98" w:rsidRPr="00055F8A" w:rsidRDefault="00070B98" w:rsidP="00070B98">
      <w:pPr>
        <w:spacing w:line="360" w:lineRule="auto"/>
        <w:jc w:val="both"/>
        <w:rPr>
          <w:rFonts w:ascii="Arial" w:eastAsia="Calibri" w:hAnsi="Arial" w:cs="Arial"/>
          <w:sz w:val="20"/>
          <w:szCs w:val="20"/>
        </w:rPr>
      </w:pPr>
    </w:p>
    <w:p w:rsidR="00EF1A84" w:rsidRPr="00055F8A" w:rsidRDefault="00055F8A" w:rsidP="00AC4993">
      <w:pPr>
        <w:spacing w:line="360" w:lineRule="auto"/>
        <w:contextualSpacing/>
        <w:jc w:val="both"/>
        <w:rPr>
          <w:rFonts w:ascii="Arial" w:eastAsia="Calibri" w:hAnsi="Arial" w:cs="Arial"/>
          <w:b/>
          <w:sz w:val="20"/>
          <w:szCs w:val="20"/>
        </w:rPr>
      </w:pPr>
      <w:r>
        <w:rPr>
          <w:rFonts w:ascii="Arial" w:eastAsia="Calibri" w:hAnsi="Arial" w:cs="Arial"/>
          <w:b/>
          <w:sz w:val="20"/>
          <w:szCs w:val="20"/>
        </w:rPr>
        <w:t xml:space="preserve">4. </w:t>
      </w:r>
      <w:r w:rsidR="00070B98" w:rsidRPr="00055F8A">
        <w:rPr>
          <w:rFonts w:ascii="Arial" w:eastAsia="Calibri" w:hAnsi="Arial" w:cs="Arial"/>
          <w:b/>
          <w:sz w:val="20"/>
          <w:szCs w:val="20"/>
        </w:rPr>
        <w:t>CONCLUSIONES</w:t>
      </w:r>
    </w:p>
    <w:p w:rsidR="00F655C0" w:rsidRDefault="00AC4993" w:rsidP="00055F8A">
      <w:pPr>
        <w:spacing w:line="360" w:lineRule="auto"/>
        <w:ind w:firstLine="708"/>
        <w:contextualSpacing/>
        <w:jc w:val="both"/>
        <w:rPr>
          <w:rFonts w:ascii="Arial" w:hAnsi="Arial" w:cs="Arial"/>
          <w:sz w:val="20"/>
          <w:szCs w:val="20"/>
        </w:rPr>
      </w:pPr>
      <w:r w:rsidRPr="00055F8A">
        <w:rPr>
          <w:rFonts w:ascii="Arial" w:hAnsi="Arial" w:cs="Arial"/>
          <w:sz w:val="20"/>
          <w:szCs w:val="20"/>
        </w:rPr>
        <w:t xml:space="preserve">El profesorado de </w:t>
      </w:r>
      <w:r w:rsidR="0093558A">
        <w:rPr>
          <w:rFonts w:ascii="Arial" w:hAnsi="Arial" w:cs="Arial"/>
          <w:sz w:val="20"/>
          <w:szCs w:val="20"/>
        </w:rPr>
        <w:t>Lengua castellana y Literatura</w:t>
      </w:r>
      <w:r w:rsidRPr="00055F8A">
        <w:rPr>
          <w:rFonts w:ascii="Arial" w:hAnsi="Arial" w:cs="Arial"/>
          <w:sz w:val="20"/>
          <w:szCs w:val="20"/>
        </w:rPr>
        <w:t xml:space="preserve">, vive inmerso en un profundo y continuo cambio en cuanto a sus obligaciones laborales, </w:t>
      </w:r>
      <w:r w:rsidR="0093558A">
        <w:rPr>
          <w:rFonts w:ascii="Arial" w:hAnsi="Arial" w:cs="Arial"/>
          <w:sz w:val="20"/>
          <w:szCs w:val="20"/>
        </w:rPr>
        <w:t xml:space="preserve">ya </w:t>
      </w:r>
      <w:r w:rsidRPr="00055F8A">
        <w:rPr>
          <w:rFonts w:ascii="Arial" w:hAnsi="Arial" w:cs="Arial"/>
          <w:sz w:val="20"/>
          <w:szCs w:val="20"/>
        </w:rPr>
        <w:t>que con cada modificación legi</w:t>
      </w:r>
      <w:r w:rsidR="005F2C32" w:rsidRPr="00055F8A">
        <w:rPr>
          <w:rFonts w:ascii="Arial" w:hAnsi="Arial" w:cs="Arial"/>
          <w:sz w:val="20"/>
          <w:szCs w:val="20"/>
        </w:rPr>
        <w:t>slativa varían sustancialmente</w:t>
      </w:r>
      <w:r w:rsidR="009E2A8A">
        <w:rPr>
          <w:rFonts w:ascii="Arial" w:hAnsi="Arial" w:cs="Arial"/>
          <w:sz w:val="20"/>
          <w:szCs w:val="20"/>
        </w:rPr>
        <w:t>, lo que requiere un continuo esfuerzo de adaptación que hace siempre necesaria la formación continua</w:t>
      </w:r>
      <w:r w:rsidR="0093558A">
        <w:rPr>
          <w:rFonts w:ascii="Arial" w:hAnsi="Arial" w:cs="Arial"/>
          <w:sz w:val="20"/>
          <w:szCs w:val="20"/>
        </w:rPr>
        <w:t xml:space="preserve">. </w:t>
      </w:r>
      <w:r w:rsidR="00F655C0">
        <w:rPr>
          <w:rFonts w:ascii="Arial" w:hAnsi="Arial" w:cs="Arial"/>
          <w:sz w:val="20"/>
          <w:szCs w:val="20"/>
        </w:rPr>
        <w:t>En ocasiones, este esfuerzo genera tensiones en el profesorado puesto que lo que se espera de él es va mucho más allá y es mucho más complejo de la simple idea de impartir una serie de horas de clase. Así se pone de manifiesto en la enumeración de las principales competencias profesionales en donde, por ejemplo, la palabra “enseñar” no se menciona.</w:t>
      </w:r>
    </w:p>
    <w:p w:rsidR="00EF1A84" w:rsidRPr="00055F8A" w:rsidRDefault="0093558A" w:rsidP="00055F8A">
      <w:pPr>
        <w:spacing w:line="360" w:lineRule="auto"/>
        <w:ind w:firstLine="708"/>
        <w:contextualSpacing/>
        <w:jc w:val="both"/>
        <w:rPr>
          <w:rFonts w:ascii="Arial" w:hAnsi="Arial" w:cs="Arial"/>
          <w:sz w:val="20"/>
          <w:szCs w:val="20"/>
        </w:rPr>
      </w:pPr>
      <w:r>
        <w:rPr>
          <w:rFonts w:ascii="Arial" w:hAnsi="Arial" w:cs="Arial"/>
          <w:sz w:val="20"/>
          <w:szCs w:val="20"/>
        </w:rPr>
        <w:t>Por otro lado, existe también una enorme diferencia</w:t>
      </w:r>
      <w:r w:rsidR="005F2C32" w:rsidRPr="00055F8A">
        <w:rPr>
          <w:rFonts w:ascii="Arial" w:hAnsi="Arial" w:cs="Arial"/>
          <w:sz w:val="20"/>
          <w:szCs w:val="20"/>
        </w:rPr>
        <w:t xml:space="preserve"> </w:t>
      </w:r>
      <w:r>
        <w:rPr>
          <w:rFonts w:ascii="Arial" w:hAnsi="Arial" w:cs="Arial"/>
          <w:sz w:val="20"/>
          <w:szCs w:val="20"/>
        </w:rPr>
        <w:t>entre el trabajo a desarrollar</w:t>
      </w:r>
      <w:r w:rsidR="009E2A8A">
        <w:rPr>
          <w:rFonts w:ascii="Arial" w:hAnsi="Arial" w:cs="Arial"/>
          <w:sz w:val="20"/>
          <w:szCs w:val="20"/>
        </w:rPr>
        <w:t xml:space="preserve"> en las aulas</w:t>
      </w:r>
      <w:r>
        <w:rPr>
          <w:rFonts w:ascii="Arial" w:hAnsi="Arial" w:cs="Arial"/>
          <w:sz w:val="20"/>
          <w:szCs w:val="20"/>
        </w:rPr>
        <w:t xml:space="preserve"> y la formación </w:t>
      </w:r>
      <w:r w:rsidR="005F2C32" w:rsidRPr="00055F8A">
        <w:rPr>
          <w:rFonts w:ascii="Arial" w:hAnsi="Arial" w:cs="Arial"/>
          <w:sz w:val="20"/>
          <w:szCs w:val="20"/>
        </w:rPr>
        <w:t>inicial recibida, la filológica en la mayoría de los casos.</w:t>
      </w:r>
      <w:r>
        <w:rPr>
          <w:rFonts w:ascii="Arial" w:hAnsi="Arial" w:cs="Arial"/>
          <w:sz w:val="20"/>
          <w:szCs w:val="20"/>
        </w:rPr>
        <w:t xml:space="preserve"> Lo que en </w:t>
      </w:r>
      <w:r w:rsidR="00F655C0">
        <w:rPr>
          <w:rFonts w:ascii="Arial" w:hAnsi="Arial" w:cs="Arial"/>
          <w:sz w:val="20"/>
          <w:szCs w:val="20"/>
        </w:rPr>
        <w:t xml:space="preserve">muchos casos, sobre todo en </w:t>
      </w:r>
      <w:r>
        <w:rPr>
          <w:rFonts w:ascii="Arial" w:hAnsi="Arial" w:cs="Arial"/>
          <w:sz w:val="20"/>
          <w:szCs w:val="20"/>
        </w:rPr>
        <w:t>profesores que comienzan a trabajar, genera una cierta incomprens</w:t>
      </w:r>
      <w:r w:rsidR="009E2A8A">
        <w:rPr>
          <w:rFonts w:ascii="Arial" w:hAnsi="Arial" w:cs="Arial"/>
          <w:sz w:val="20"/>
          <w:szCs w:val="20"/>
        </w:rPr>
        <w:t>ión del trabajo a realizar con los alumnos</w:t>
      </w:r>
      <w:r w:rsidR="00F655C0">
        <w:rPr>
          <w:rFonts w:ascii="Arial" w:hAnsi="Arial" w:cs="Arial"/>
          <w:sz w:val="20"/>
          <w:szCs w:val="20"/>
        </w:rPr>
        <w:t xml:space="preserve"> e, incluso, decepción, puesto que el nivel que se espera alcanzar en el aula es superior al que la realidad impone. Ello suele ocurrir cuando no se plantea de un modo realista, contextualizado y con la legislación siempre presente nuestro trabajo</w:t>
      </w:r>
      <w:r>
        <w:rPr>
          <w:rFonts w:ascii="Arial" w:hAnsi="Arial" w:cs="Arial"/>
          <w:sz w:val="20"/>
          <w:szCs w:val="20"/>
        </w:rPr>
        <w:t xml:space="preserve">. </w:t>
      </w:r>
      <w:r w:rsidR="005F2C32" w:rsidRPr="00055F8A">
        <w:rPr>
          <w:rFonts w:ascii="Arial" w:hAnsi="Arial" w:cs="Arial"/>
          <w:sz w:val="20"/>
          <w:szCs w:val="20"/>
        </w:rPr>
        <w:t xml:space="preserve"> </w:t>
      </w:r>
    </w:p>
    <w:p w:rsidR="005F2C32" w:rsidRPr="00055F8A" w:rsidRDefault="005F2C32" w:rsidP="0093558A">
      <w:pPr>
        <w:spacing w:line="360" w:lineRule="auto"/>
        <w:ind w:firstLine="708"/>
        <w:contextualSpacing/>
        <w:jc w:val="both"/>
        <w:rPr>
          <w:rFonts w:ascii="Arial" w:hAnsi="Arial" w:cs="Arial"/>
          <w:sz w:val="20"/>
          <w:szCs w:val="20"/>
        </w:rPr>
      </w:pPr>
      <w:r w:rsidRPr="00055F8A">
        <w:rPr>
          <w:rFonts w:ascii="Arial" w:hAnsi="Arial" w:cs="Arial"/>
          <w:sz w:val="20"/>
          <w:szCs w:val="20"/>
        </w:rPr>
        <w:t>Esta formación filológica de corte academicista se debe modificar sustancialmente para el desempeño eficien</w:t>
      </w:r>
      <w:r w:rsidR="0093558A">
        <w:rPr>
          <w:rFonts w:ascii="Arial" w:hAnsi="Arial" w:cs="Arial"/>
          <w:sz w:val="20"/>
          <w:szCs w:val="20"/>
        </w:rPr>
        <w:t xml:space="preserve">te de la labor docente. </w:t>
      </w:r>
      <w:r w:rsidR="00F655C0">
        <w:rPr>
          <w:rFonts w:ascii="Arial" w:hAnsi="Arial" w:cs="Arial"/>
          <w:sz w:val="20"/>
          <w:szCs w:val="20"/>
        </w:rPr>
        <w:t>De igual modo, y dado que somos profesores,</w:t>
      </w:r>
      <w:r w:rsidR="0093558A">
        <w:rPr>
          <w:rFonts w:ascii="Arial" w:hAnsi="Arial" w:cs="Arial"/>
          <w:sz w:val="20"/>
          <w:szCs w:val="20"/>
        </w:rPr>
        <w:t xml:space="preserve"> se debe complementar con </w:t>
      </w:r>
      <w:r w:rsidRPr="00055F8A">
        <w:rPr>
          <w:rFonts w:ascii="Arial" w:hAnsi="Arial" w:cs="Arial"/>
          <w:sz w:val="20"/>
          <w:szCs w:val="20"/>
        </w:rPr>
        <w:t xml:space="preserve">conocimientos específicos de las disciplinas relacionadas con la Didáctica y la Pedagogía, notablemente </w:t>
      </w:r>
      <w:r w:rsidR="0093558A">
        <w:rPr>
          <w:rFonts w:ascii="Arial" w:hAnsi="Arial" w:cs="Arial"/>
          <w:sz w:val="20"/>
          <w:szCs w:val="20"/>
        </w:rPr>
        <w:t xml:space="preserve">con aquellos </w:t>
      </w:r>
      <w:r w:rsidRPr="00055F8A">
        <w:rPr>
          <w:rFonts w:ascii="Arial" w:hAnsi="Arial" w:cs="Arial"/>
          <w:sz w:val="20"/>
          <w:szCs w:val="20"/>
        </w:rPr>
        <w:t>de la Didáctica de la Lengua y la Literatura</w:t>
      </w:r>
      <w:r w:rsidR="00F655C0">
        <w:rPr>
          <w:rFonts w:ascii="Arial" w:hAnsi="Arial" w:cs="Arial"/>
          <w:sz w:val="20"/>
          <w:szCs w:val="20"/>
        </w:rPr>
        <w:t>, que versa sobre los problemas específicos de aprendizaje en estas áreas,</w:t>
      </w:r>
      <w:r w:rsidRPr="00055F8A">
        <w:rPr>
          <w:rFonts w:ascii="Arial" w:hAnsi="Arial" w:cs="Arial"/>
          <w:sz w:val="20"/>
          <w:szCs w:val="20"/>
        </w:rPr>
        <w:t xml:space="preserve"> para </w:t>
      </w:r>
      <w:r w:rsidRPr="00055F8A">
        <w:rPr>
          <w:rFonts w:ascii="Arial" w:hAnsi="Arial" w:cs="Arial"/>
          <w:sz w:val="20"/>
          <w:szCs w:val="20"/>
        </w:rPr>
        <w:lastRenderedPageBreak/>
        <w:t xml:space="preserve">adaptar ese conocimiento inicial </w:t>
      </w:r>
      <w:r w:rsidR="009E2A8A">
        <w:rPr>
          <w:rFonts w:ascii="Arial" w:hAnsi="Arial" w:cs="Arial"/>
          <w:sz w:val="20"/>
          <w:szCs w:val="20"/>
        </w:rPr>
        <w:t>a</w:t>
      </w:r>
      <w:r w:rsidRPr="00055F8A">
        <w:rPr>
          <w:rFonts w:ascii="Arial" w:hAnsi="Arial" w:cs="Arial"/>
          <w:sz w:val="20"/>
          <w:szCs w:val="20"/>
        </w:rPr>
        <w:t xml:space="preserve"> uno más práctico y accesible a los alumnos con los que se debe trabajar. </w:t>
      </w:r>
    </w:p>
    <w:p w:rsidR="005F2C32" w:rsidRPr="00055F8A" w:rsidRDefault="0093558A" w:rsidP="005F2C32">
      <w:pPr>
        <w:spacing w:line="360" w:lineRule="auto"/>
        <w:ind w:firstLine="708"/>
        <w:contextualSpacing/>
        <w:jc w:val="both"/>
        <w:rPr>
          <w:rFonts w:ascii="Arial" w:hAnsi="Arial" w:cs="Arial"/>
          <w:sz w:val="20"/>
          <w:szCs w:val="20"/>
        </w:rPr>
      </w:pPr>
      <w:r>
        <w:rPr>
          <w:rFonts w:ascii="Arial" w:hAnsi="Arial" w:cs="Arial"/>
          <w:sz w:val="20"/>
          <w:szCs w:val="20"/>
        </w:rPr>
        <w:t>Además de ello, para realizar un trabajo eficiente y acorde con los tiempos en los que vivimos</w:t>
      </w:r>
      <w:r w:rsidR="005F2C32" w:rsidRPr="00055F8A">
        <w:rPr>
          <w:rFonts w:ascii="Arial" w:hAnsi="Arial" w:cs="Arial"/>
          <w:sz w:val="20"/>
          <w:szCs w:val="20"/>
        </w:rPr>
        <w:t xml:space="preserve"> debemos sumar </w:t>
      </w:r>
      <w:r>
        <w:rPr>
          <w:rFonts w:ascii="Arial" w:hAnsi="Arial" w:cs="Arial"/>
          <w:sz w:val="20"/>
          <w:szCs w:val="20"/>
        </w:rPr>
        <w:t xml:space="preserve">a nuestras competencias profesionales </w:t>
      </w:r>
      <w:r w:rsidR="009E2A8A">
        <w:rPr>
          <w:rFonts w:ascii="Arial" w:hAnsi="Arial" w:cs="Arial"/>
          <w:sz w:val="20"/>
          <w:szCs w:val="20"/>
        </w:rPr>
        <w:t xml:space="preserve">la aportación </w:t>
      </w:r>
      <w:r w:rsidR="005F2C32" w:rsidRPr="00055F8A">
        <w:rPr>
          <w:rFonts w:ascii="Arial" w:hAnsi="Arial" w:cs="Arial"/>
          <w:sz w:val="20"/>
          <w:szCs w:val="20"/>
        </w:rPr>
        <w:t>de las nuevas tecnologías</w:t>
      </w:r>
      <w:r>
        <w:rPr>
          <w:rFonts w:ascii="Arial" w:hAnsi="Arial" w:cs="Arial"/>
          <w:sz w:val="20"/>
          <w:szCs w:val="20"/>
        </w:rPr>
        <w:t>, tanto como para mejorar nuestra labor docente, como para desarrollarla de forma más eficaz</w:t>
      </w:r>
      <w:r w:rsidR="005F2C32" w:rsidRPr="00055F8A">
        <w:rPr>
          <w:rFonts w:ascii="Arial" w:hAnsi="Arial" w:cs="Arial"/>
          <w:sz w:val="20"/>
          <w:szCs w:val="20"/>
        </w:rPr>
        <w:t xml:space="preserve">. </w:t>
      </w:r>
    </w:p>
    <w:p w:rsidR="00393B78" w:rsidRDefault="00393B78" w:rsidP="005F2C32">
      <w:pPr>
        <w:spacing w:line="360" w:lineRule="auto"/>
        <w:ind w:firstLine="708"/>
        <w:contextualSpacing/>
        <w:jc w:val="both"/>
        <w:rPr>
          <w:rFonts w:ascii="Arial" w:hAnsi="Arial" w:cs="Arial"/>
          <w:sz w:val="20"/>
          <w:szCs w:val="20"/>
        </w:rPr>
      </w:pPr>
      <w:r>
        <w:rPr>
          <w:rFonts w:ascii="Arial" w:hAnsi="Arial" w:cs="Arial"/>
          <w:sz w:val="20"/>
          <w:szCs w:val="20"/>
        </w:rPr>
        <w:t xml:space="preserve">Todos estos factores señalados se deben dar de modo equilibrado, la formación inicial se debe modificar para el trabajo en las aulas, ese es el componente del modelo académico. El modelo práctico se deberá dar también en nuestro trabajo, y las herramientas proporcionadas por la Didáctica de la Lengua y la Literatura –formación continua para el profesorado- serán de enorme ayuda si lo queremos. Por último, el modelo tecnológico nos ayudará a adaptar nuestro trabajo y nuestra materia a los tiempos actuales, haciendo que los alumnos la perciban como más cercana y útil.  </w:t>
      </w:r>
    </w:p>
    <w:p w:rsidR="005F2C32" w:rsidRDefault="00393B78" w:rsidP="005F2C32">
      <w:pPr>
        <w:spacing w:line="360" w:lineRule="auto"/>
        <w:ind w:firstLine="708"/>
        <w:contextualSpacing/>
        <w:jc w:val="both"/>
        <w:rPr>
          <w:rFonts w:ascii="Arial" w:hAnsi="Arial" w:cs="Arial"/>
          <w:sz w:val="20"/>
          <w:szCs w:val="20"/>
        </w:rPr>
      </w:pPr>
      <w:r>
        <w:rPr>
          <w:rFonts w:ascii="Arial" w:hAnsi="Arial" w:cs="Arial"/>
          <w:sz w:val="20"/>
          <w:szCs w:val="20"/>
        </w:rPr>
        <w:t xml:space="preserve">El trabajo es complejo y las respuestas también lo son. Todo proceso de formación o adaptación requiere de tiempo y de paciencia aunque sabemos de sobra, eso sí, que todo lo que hagamos irá en beneficio de nuestros alumnos o lo que es lo mismo, en beneficio de toda </w:t>
      </w:r>
      <w:r w:rsidR="005F2C32" w:rsidRPr="00055F8A">
        <w:rPr>
          <w:rFonts w:ascii="Arial" w:hAnsi="Arial" w:cs="Arial"/>
          <w:sz w:val="20"/>
          <w:szCs w:val="20"/>
        </w:rPr>
        <w:t xml:space="preserve">la sociedad. </w:t>
      </w:r>
    </w:p>
    <w:p w:rsidR="00393B78" w:rsidRPr="00055F8A" w:rsidRDefault="00393B78" w:rsidP="005F2C32">
      <w:pPr>
        <w:spacing w:line="360" w:lineRule="auto"/>
        <w:ind w:firstLine="708"/>
        <w:contextualSpacing/>
        <w:jc w:val="both"/>
        <w:rPr>
          <w:rFonts w:ascii="Arial" w:hAnsi="Arial" w:cs="Arial"/>
          <w:sz w:val="20"/>
          <w:szCs w:val="20"/>
        </w:rPr>
      </w:pPr>
    </w:p>
    <w:p w:rsidR="00EF1A84" w:rsidRPr="00055F8A" w:rsidRDefault="00055F8A" w:rsidP="001C5AA1">
      <w:pPr>
        <w:spacing w:line="360" w:lineRule="auto"/>
        <w:contextualSpacing/>
        <w:jc w:val="both"/>
        <w:rPr>
          <w:rFonts w:ascii="Arial" w:hAnsi="Arial" w:cs="Arial"/>
          <w:b/>
          <w:sz w:val="20"/>
          <w:szCs w:val="20"/>
        </w:rPr>
      </w:pPr>
      <w:r>
        <w:rPr>
          <w:rFonts w:ascii="Arial" w:hAnsi="Arial" w:cs="Arial"/>
          <w:b/>
          <w:sz w:val="20"/>
          <w:szCs w:val="20"/>
        </w:rPr>
        <w:t xml:space="preserve">5. </w:t>
      </w:r>
      <w:r w:rsidR="00EF1A84" w:rsidRPr="00055F8A">
        <w:rPr>
          <w:rFonts w:ascii="Arial" w:hAnsi="Arial" w:cs="Arial"/>
          <w:b/>
          <w:sz w:val="20"/>
          <w:szCs w:val="20"/>
        </w:rPr>
        <w:t>BIBLIOGRAFÍA</w:t>
      </w:r>
    </w:p>
    <w:p w:rsidR="00E57001" w:rsidRPr="00055F8A" w:rsidRDefault="00E57001" w:rsidP="001C5AA1">
      <w:pPr>
        <w:spacing w:line="360" w:lineRule="auto"/>
        <w:contextualSpacing/>
        <w:jc w:val="both"/>
        <w:rPr>
          <w:rFonts w:ascii="Arial" w:hAnsi="Arial" w:cs="Arial"/>
          <w:b/>
          <w:sz w:val="20"/>
          <w:szCs w:val="20"/>
        </w:rPr>
      </w:pPr>
      <w:r w:rsidRPr="00055F8A">
        <w:rPr>
          <w:rFonts w:ascii="Arial" w:eastAsia="Calibri" w:hAnsi="Arial" w:cs="Arial"/>
          <w:sz w:val="20"/>
          <w:szCs w:val="20"/>
        </w:rPr>
        <w:t>BOLÍVAR, A. (2010)</w:t>
      </w:r>
      <w:r w:rsidR="00055F8A">
        <w:rPr>
          <w:rFonts w:ascii="Arial" w:eastAsia="Calibri" w:hAnsi="Arial" w:cs="Arial"/>
          <w:sz w:val="20"/>
          <w:szCs w:val="20"/>
        </w:rPr>
        <w:t>.</w:t>
      </w:r>
      <w:r w:rsidRPr="00055F8A">
        <w:rPr>
          <w:rFonts w:ascii="Arial" w:eastAsia="Calibri" w:hAnsi="Arial" w:cs="Arial"/>
          <w:sz w:val="20"/>
          <w:szCs w:val="20"/>
        </w:rPr>
        <w:t xml:space="preserve"> </w:t>
      </w:r>
      <w:r w:rsidRPr="00055F8A">
        <w:rPr>
          <w:rFonts w:ascii="Arial" w:eastAsia="Calibri" w:hAnsi="Arial" w:cs="Arial"/>
          <w:i/>
          <w:sz w:val="20"/>
          <w:szCs w:val="20"/>
        </w:rPr>
        <w:t>Competencias básicas y currículo</w:t>
      </w:r>
      <w:r w:rsidR="00055F8A">
        <w:rPr>
          <w:rFonts w:ascii="Arial" w:eastAsia="Calibri" w:hAnsi="Arial" w:cs="Arial"/>
          <w:i/>
          <w:sz w:val="20"/>
          <w:szCs w:val="20"/>
        </w:rPr>
        <w:t>.</w:t>
      </w:r>
      <w:r w:rsidRPr="00055F8A">
        <w:rPr>
          <w:rFonts w:ascii="Arial" w:eastAsia="Calibri" w:hAnsi="Arial" w:cs="Arial"/>
          <w:sz w:val="20"/>
          <w:szCs w:val="20"/>
        </w:rPr>
        <w:t xml:space="preserve"> </w:t>
      </w:r>
      <w:r w:rsidR="00055F8A">
        <w:rPr>
          <w:rFonts w:ascii="Arial" w:eastAsia="Calibri" w:hAnsi="Arial" w:cs="Arial"/>
          <w:sz w:val="20"/>
          <w:szCs w:val="20"/>
        </w:rPr>
        <w:t>Madrid: Síntesis.</w:t>
      </w:r>
    </w:p>
    <w:p w:rsidR="00EF1A84" w:rsidRPr="00055F8A" w:rsidRDefault="00055F8A" w:rsidP="001C5AA1">
      <w:pPr>
        <w:spacing w:line="360" w:lineRule="auto"/>
        <w:contextualSpacing/>
        <w:jc w:val="both"/>
        <w:rPr>
          <w:rFonts w:ascii="Arial" w:eastAsia="Calibri" w:hAnsi="Arial" w:cs="Arial"/>
          <w:sz w:val="20"/>
          <w:szCs w:val="20"/>
        </w:rPr>
      </w:pPr>
      <w:r>
        <w:rPr>
          <w:rFonts w:ascii="Arial" w:eastAsia="Calibri" w:hAnsi="Arial" w:cs="Arial"/>
          <w:sz w:val="20"/>
          <w:szCs w:val="20"/>
        </w:rPr>
        <w:t xml:space="preserve">CONTÍN, S. (2002). </w:t>
      </w:r>
      <w:r w:rsidR="00EF1A84" w:rsidRPr="00055F8A">
        <w:rPr>
          <w:rFonts w:ascii="Arial" w:eastAsia="Calibri" w:hAnsi="Arial" w:cs="Arial"/>
          <w:sz w:val="20"/>
          <w:szCs w:val="20"/>
        </w:rPr>
        <w:t xml:space="preserve">Internautas del idioma: ¿cómo desarrollar la competencia </w:t>
      </w:r>
      <w:proofErr w:type="spellStart"/>
      <w:r w:rsidR="00EF1A84" w:rsidRPr="00055F8A">
        <w:rPr>
          <w:rFonts w:ascii="Arial" w:eastAsia="Calibri" w:hAnsi="Arial" w:cs="Arial"/>
          <w:sz w:val="20"/>
          <w:szCs w:val="20"/>
        </w:rPr>
        <w:t>hipertextual</w:t>
      </w:r>
      <w:proofErr w:type="spellEnd"/>
      <w:r w:rsidR="00EF1A84" w:rsidRPr="00055F8A">
        <w:rPr>
          <w:rFonts w:ascii="Arial" w:eastAsia="Calibri" w:hAnsi="Arial" w:cs="Arial"/>
          <w:sz w:val="20"/>
          <w:szCs w:val="20"/>
        </w:rPr>
        <w:t xml:space="preserve"> en los adolescentes? En VV.AA.: </w:t>
      </w:r>
      <w:r w:rsidR="00EF1A84" w:rsidRPr="00055F8A">
        <w:rPr>
          <w:rFonts w:ascii="Arial" w:eastAsia="Calibri" w:hAnsi="Arial" w:cs="Arial"/>
          <w:i/>
          <w:sz w:val="20"/>
          <w:szCs w:val="20"/>
        </w:rPr>
        <w:t>Las tecnología de la información y de la comunicación en la escuela</w:t>
      </w:r>
      <w:r>
        <w:rPr>
          <w:rFonts w:ascii="Arial" w:eastAsia="Calibri" w:hAnsi="Arial" w:cs="Arial"/>
          <w:sz w:val="20"/>
          <w:szCs w:val="20"/>
        </w:rPr>
        <w:t xml:space="preserve">. Barcelona: </w:t>
      </w:r>
      <w:proofErr w:type="spellStart"/>
      <w:r>
        <w:rPr>
          <w:rFonts w:ascii="Arial" w:eastAsia="Calibri" w:hAnsi="Arial" w:cs="Arial"/>
          <w:sz w:val="20"/>
          <w:szCs w:val="20"/>
        </w:rPr>
        <w:t>Graó</w:t>
      </w:r>
      <w:proofErr w:type="spellEnd"/>
      <w:r>
        <w:rPr>
          <w:rFonts w:ascii="Arial" w:eastAsia="Calibri" w:hAnsi="Arial" w:cs="Arial"/>
          <w:sz w:val="20"/>
          <w:szCs w:val="20"/>
        </w:rPr>
        <w:t>.</w:t>
      </w:r>
    </w:p>
    <w:p w:rsidR="00EF1A84" w:rsidRPr="00CC21D0" w:rsidRDefault="00EF1A84" w:rsidP="00CC21D0">
      <w:pPr>
        <w:spacing w:line="360" w:lineRule="auto"/>
        <w:contextualSpacing/>
        <w:jc w:val="both"/>
        <w:rPr>
          <w:rFonts w:ascii="Arial" w:eastAsia="Calibri" w:hAnsi="Arial" w:cs="Arial"/>
          <w:sz w:val="20"/>
          <w:szCs w:val="20"/>
        </w:rPr>
      </w:pPr>
      <w:r w:rsidRPr="00055F8A">
        <w:rPr>
          <w:rFonts w:ascii="Arial" w:eastAsia="Calibri" w:hAnsi="Arial" w:cs="Arial"/>
          <w:sz w:val="20"/>
          <w:szCs w:val="20"/>
        </w:rPr>
        <w:t>ESCUDERO, J.M. y LUIS GÓMEZ, A. (eds.) (2006</w:t>
      </w:r>
      <w:r w:rsidR="00055F8A">
        <w:rPr>
          <w:rFonts w:ascii="Arial" w:eastAsia="Calibri" w:hAnsi="Arial" w:cs="Arial"/>
          <w:sz w:val="20"/>
          <w:szCs w:val="20"/>
        </w:rPr>
        <w:t>).</w:t>
      </w:r>
      <w:r w:rsidRPr="00055F8A">
        <w:rPr>
          <w:rFonts w:ascii="Arial" w:eastAsia="Calibri" w:hAnsi="Arial" w:cs="Arial"/>
          <w:sz w:val="20"/>
          <w:szCs w:val="20"/>
        </w:rPr>
        <w:t xml:space="preserve"> </w:t>
      </w:r>
      <w:r w:rsidRPr="00055F8A">
        <w:rPr>
          <w:rFonts w:ascii="Arial" w:eastAsia="Calibri" w:hAnsi="Arial" w:cs="Arial"/>
          <w:i/>
          <w:sz w:val="20"/>
          <w:szCs w:val="20"/>
        </w:rPr>
        <w:t xml:space="preserve">La formación del profesorado y la mejora </w:t>
      </w:r>
      <w:r w:rsidRPr="00CC21D0">
        <w:rPr>
          <w:rFonts w:ascii="Arial" w:eastAsia="Calibri" w:hAnsi="Arial" w:cs="Arial"/>
          <w:i/>
          <w:sz w:val="20"/>
          <w:szCs w:val="20"/>
        </w:rPr>
        <w:t>de la educación</w:t>
      </w:r>
      <w:r w:rsidR="00055F8A" w:rsidRPr="00CC21D0">
        <w:rPr>
          <w:rFonts w:ascii="Arial" w:eastAsia="Calibri" w:hAnsi="Arial" w:cs="Arial"/>
          <w:sz w:val="20"/>
          <w:szCs w:val="20"/>
        </w:rPr>
        <w:t>. Barcelona: Octaedro.</w:t>
      </w:r>
    </w:p>
    <w:p w:rsidR="00CC21D0" w:rsidRPr="00CC21D0" w:rsidRDefault="00CC21D0" w:rsidP="00CC21D0">
      <w:pPr>
        <w:spacing w:line="360" w:lineRule="auto"/>
        <w:contextualSpacing/>
        <w:jc w:val="both"/>
        <w:rPr>
          <w:rFonts w:ascii="Arial" w:eastAsia="Calibri" w:hAnsi="Arial" w:cs="Arial"/>
          <w:sz w:val="20"/>
          <w:szCs w:val="20"/>
        </w:rPr>
      </w:pPr>
      <w:r w:rsidRPr="00CC21D0">
        <w:rPr>
          <w:rFonts w:ascii="Arial" w:eastAsia="Calibri" w:hAnsi="Arial" w:cs="Arial"/>
          <w:sz w:val="20"/>
          <w:szCs w:val="20"/>
        </w:rPr>
        <w:t xml:space="preserve">LORENTE MUÑOZ, P. (2011). Consideraciones sobre la Literatura infantil y juvenil. Literatura y </w:t>
      </w:r>
      <w:proofErr w:type="spellStart"/>
      <w:r w:rsidRPr="00CC21D0">
        <w:rPr>
          <w:rFonts w:ascii="Arial" w:eastAsia="Calibri" w:hAnsi="Arial" w:cs="Arial"/>
          <w:sz w:val="20"/>
          <w:szCs w:val="20"/>
        </w:rPr>
        <w:t>subliteratura</w:t>
      </w:r>
      <w:proofErr w:type="spellEnd"/>
      <w:r w:rsidRPr="00CC21D0">
        <w:rPr>
          <w:rFonts w:ascii="Arial" w:eastAsia="Calibri" w:hAnsi="Arial" w:cs="Arial"/>
          <w:sz w:val="20"/>
          <w:szCs w:val="20"/>
        </w:rPr>
        <w:t xml:space="preserve">. En Revista Didáctica. Lengua y Literatura, Nº 23, Universidad Complutense de Madrid, Madrid. ISSN 1130-0531. Recuperado el 1 de mayo de 2012 desde </w:t>
      </w:r>
      <w:r w:rsidRPr="00CC21D0">
        <w:rPr>
          <w:rFonts w:ascii="Arial" w:hAnsi="Arial" w:cs="Arial"/>
          <w:color w:val="333333"/>
          <w:sz w:val="20"/>
          <w:szCs w:val="20"/>
        </w:rPr>
        <w:t>&lt;</w:t>
      </w:r>
      <w:r w:rsidRPr="00CC21D0">
        <w:rPr>
          <w:rFonts w:ascii="Arial" w:eastAsia="Calibri" w:hAnsi="Arial" w:cs="Arial"/>
          <w:sz w:val="20"/>
          <w:szCs w:val="20"/>
        </w:rPr>
        <w:t>http://revistas.ucm.es/index.php/DIDA/article/view/36317</w:t>
      </w:r>
      <w:r w:rsidRPr="00CC21D0">
        <w:rPr>
          <w:rFonts w:ascii="Arial" w:hAnsi="Arial" w:cs="Arial"/>
          <w:sz w:val="20"/>
          <w:szCs w:val="20"/>
        </w:rPr>
        <w:t>&gt;</w:t>
      </w:r>
    </w:p>
    <w:p w:rsidR="00694D0B" w:rsidRPr="00CC21D0" w:rsidRDefault="00694D0B" w:rsidP="00CC21D0">
      <w:pPr>
        <w:spacing w:line="360" w:lineRule="auto"/>
        <w:contextualSpacing/>
        <w:rPr>
          <w:rFonts w:ascii="Arial" w:eastAsia="Calibri" w:hAnsi="Arial" w:cs="Arial"/>
          <w:sz w:val="20"/>
          <w:szCs w:val="20"/>
        </w:rPr>
      </w:pPr>
      <w:r w:rsidRPr="00CC21D0">
        <w:rPr>
          <w:rFonts w:ascii="Arial" w:eastAsia="Calibri" w:hAnsi="Arial" w:cs="Arial"/>
          <w:sz w:val="20"/>
          <w:szCs w:val="20"/>
        </w:rPr>
        <w:t>LORENTE</w:t>
      </w:r>
      <w:r w:rsidR="00CC21D0" w:rsidRPr="00CC21D0">
        <w:rPr>
          <w:rFonts w:ascii="Arial" w:eastAsia="Calibri" w:hAnsi="Arial" w:cs="Arial"/>
          <w:sz w:val="20"/>
          <w:szCs w:val="20"/>
        </w:rPr>
        <w:t xml:space="preserve"> MUÑOZ</w:t>
      </w:r>
      <w:r w:rsidRPr="00CC21D0">
        <w:rPr>
          <w:rFonts w:ascii="Arial" w:eastAsia="Calibri" w:hAnsi="Arial" w:cs="Arial"/>
          <w:sz w:val="20"/>
          <w:szCs w:val="20"/>
        </w:rPr>
        <w:t>, P. (2012)</w:t>
      </w:r>
      <w:r w:rsidR="00055F8A" w:rsidRPr="00CC21D0">
        <w:rPr>
          <w:rFonts w:ascii="Arial" w:eastAsia="Calibri" w:hAnsi="Arial" w:cs="Arial"/>
          <w:sz w:val="20"/>
          <w:szCs w:val="20"/>
        </w:rPr>
        <w:t>.</w:t>
      </w:r>
      <w:r w:rsidRPr="00CC21D0">
        <w:rPr>
          <w:rFonts w:ascii="Arial" w:eastAsia="Calibri" w:hAnsi="Arial" w:cs="Arial"/>
          <w:sz w:val="20"/>
          <w:szCs w:val="20"/>
        </w:rPr>
        <w:t xml:space="preserve"> Asesores en centr</w:t>
      </w:r>
      <w:r w:rsidR="00055F8A" w:rsidRPr="00CC21D0">
        <w:rPr>
          <w:rFonts w:ascii="Arial" w:eastAsia="Calibri" w:hAnsi="Arial" w:cs="Arial"/>
          <w:sz w:val="20"/>
          <w:szCs w:val="20"/>
        </w:rPr>
        <w:t xml:space="preserve">os de formación del profesorado. Recuperado el 1 de mayo de 2012 desde </w:t>
      </w:r>
      <w:r w:rsidR="00055F8A" w:rsidRPr="00CC21D0">
        <w:rPr>
          <w:rFonts w:ascii="Arial" w:hAnsi="Arial" w:cs="Arial"/>
          <w:color w:val="333333"/>
          <w:sz w:val="20"/>
          <w:szCs w:val="20"/>
        </w:rPr>
        <w:t>&lt;</w:t>
      </w:r>
      <w:r w:rsidR="00CC21D0" w:rsidRPr="00CC21D0">
        <w:rPr>
          <w:sz w:val="20"/>
          <w:szCs w:val="20"/>
        </w:rPr>
        <w:t xml:space="preserve"> </w:t>
      </w:r>
      <w:r w:rsidR="00CC21D0" w:rsidRPr="00CC21D0">
        <w:rPr>
          <w:rFonts w:ascii="Arial" w:hAnsi="Arial" w:cs="Arial"/>
          <w:sz w:val="20"/>
          <w:szCs w:val="20"/>
        </w:rPr>
        <w:t>http://www.quadernsdigitals.net/index.php?accionMenu=hemeroteca.VisualizaArticuloIU.visualiza&amp;articulo_id=11166&amp;PHPSESSID=f556ce4786c83bf33440cf904a4e13a6</w:t>
      </w:r>
      <w:r w:rsidR="00055F8A" w:rsidRPr="00CC21D0">
        <w:rPr>
          <w:rFonts w:ascii="Arial" w:hAnsi="Arial" w:cs="Arial"/>
          <w:sz w:val="20"/>
          <w:szCs w:val="20"/>
        </w:rPr>
        <w:t>&gt;</w:t>
      </w:r>
    </w:p>
    <w:p w:rsidR="00AC4993" w:rsidRPr="00CC21D0" w:rsidRDefault="00AC4993" w:rsidP="00CC21D0">
      <w:pPr>
        <w:spacing w:line="360" w:lineRule="auto"/>
        <w:contextualSpacing/>
        <w:jc w:val="both"/>
        <w:rPr>
          <w:rFonts w:ascii="Arial" w:eastAsia="Calibri" w:hAnsi="Arial" w:cs="Arial"/>
          <w:sz w:val="20"/>
          <w:szCs w:val="20"/>
        </w:rPr>
      </w:pPr>
      <w:r w:rsidRPr="00CC21D0">
        <w:rPr>
          <w:rFonts w:ascii="Arial" w:eastAsia="Calibri" w:hAnsi="Arial" w:cs="Arial"/>
          <w:sz w:val="20"/>
          <w:szCs w:val="20"/>
        </w:rPr>
        <w:t>MARTÍN VEGAS, R. A. (2009)</w:t>
      </w:r>
      <w:r w:rsidR="00055F8A" w:rsidRPr="00CC21D0">
        <w:rPr>
          <w:rFonts w:ascii="Arial" w:eastAsia="Calibri" w:hAnsi="Arial" w:cs="Arial"/>
          <w:sz w:val="20"/>
          <w:szCs w:val="20"/>
        </w:rPr>
        <w:t>.</w:t>
      </w:r>
      <w:r w:rsidRPr="00CC21D0">
        <w:rPr>
          <w:rFonts w:ascii="Arial" w:eastAsia="Calibri" w:hAnsi="Arial" w:cs="Arial"/>
          <w:sz w:val="20"/>
          <w:szCs w:val="20"/>
        </w:rPr>
        <w:t xml:space="preserve"> </w:t>
      </w:r>
      <w:r w:rsidRPr="00CC21D0">
        <w:rPr>
          <w:rFonts w:ascii="Arial" w:eastAsia="Calibri" w:hAnsi="Arial" w:cs="Arial"/>
          <w:i/>
          <w:sz w:val="20"/>
          <w:szCs w:val="20"/>
        </w:rPr>
        <w:t>Manual de didáctica de la lengua y la literatura</w:t>
      </w:r>
      <w:r w:rsidR="00055F8A" w:rsidRPr="00CC21D0">
        <w:rPr>
          <w:rFonts w:ascii="Arial" w:eastAsia="Calibri" w:hAnsi="Arial" w:cs="Arial"/>
          <w:i/>
          <w:sz w:val="20"/>
          <w:szCs w:val="20"/>
        </w:rPr>
        <w:t xml:space="preserve">. </w:t>
      </w:r>
      <w:r w:rsidR="00055F8A" w:rsidRPr="00CC21D0">
        <w:rPr>
          <w:rFonts w:ascii="Arial" w:eastAsia="Calibri" w:hAnsi="Arial" w:cs="Arial"/>
          <w:sz w:val="20"/>
          <w:szCs w:val="20"/>
        </w:rPr>
        <w:t>Madrid: Síntesis.</w:t>
      </w:r>
    </w:p>
    <w:p w:rsidR="001C5AA1" w:rsidRPr="00CC21D0" w:rsidRDefault="004A39B2" w:rsidP="00CC21D0">
      <w:pPr>
        <w:spacing w:line="360" w:lineRule="auto"/>
        <w:contextualSpacing/>
        <w:jc w:val="both"/>
        <w:rPr>
          <w:rFonts w:ascii="Arial" w:eastAsia="Calibri" w:hAnsi="Arial" w:cs="Arial"/>
          <w:sz w:val="20"/>
          <w:szCs w:val="20"/>
        </w:rPr>
      </w:pPr>
      <w:r w:rsidRPr="00CC21D0">
        <w:rPr>
          <w:rFonts w:ascii="Arial" w:eastAsia="Calibri" w:hAnsi="Arial" w:cs="Arial"/>
          <w:sz w:val="20"/>
          <w:szCs w:val="20"/>
        </w:rPr>
        <w:t xml:space="preserve">PABLOS PONS, J. de (coord.) (2009): </w:t>
      </w:r>
      <w:r w:rsidRPr="00CC21D0">
        <w:rPr>
          <w:rFonts w:ascii="Arial" w:eastAsia="Calibri" w:hAnsi="Arial" w:cs="Arial"/>
          <w:i/>
          <w:sz w:val="20"/>
          <w:szCs w:val="20"/>
        </w:rPr>
        <w:t>Tecnología educativa. La formación del profesorado en la era de Internet</w:t>
      </w:r>
      <w:r w:rsidRPr="00CC21D0">
        <w:rPr>
          <w:rFonts w:ascii="Arial" w:eastAsia="Calibri" w:hAnsi="Arial" w:cs="Arial"/>
          <w:sz w:val="20"/>
          <w:szCs w:val="20"/>
        </w:rPr>
        <w:t>, Aljibe, Sevilla.</w:t>
      </w:r>
    </w:p>
    <w:p w:rsidR="00EF1A84" w:rsidRPr="00CC21D0" w:rsidRDefault="00E57001" w:rsidP="00CC21D0">
      <w:pPr>
        <w:spacing w:line="360" w:lineRule="auto"/>
        <w:contextualSpacing/>
        <w:jc w:val="both"/>
        <w:rPr>
          <w:rFonts w:ascii="Arial" w:hAnsi="Arial" w:cs="Arial"/>
          <w:sz w:val="20"/>
          <w:szCs w:val="20"/>
        </w:rPr>
      </w:pPr>
      <w:r w:rsidRPr="00CC21D0">
        <w:rPr>
          <w:rFonts w:ascii="Arial" w:hAnsi="Arial" w:cs="Arial"/>
          <w:sz w:val="20"/>
          <w:szCs w:val="20"/>
        </w:rPr>
        <w:t>PERREN</w:t>
      </w:r>
      <w:r w:rsidR="00967F66">
        <w:rPr>
          <w:rFonts w:ascii="Arial" w:hAnsi="Arial" w:cs="Arial"/>
          <w:sz w:val="20"/>
          <w:szCs w:val="20"/>
        </w:rPr>
        <w:t>OU</w:t>
      </w:r>
      <w:r w:rsidRPr="00CC21D0">
        <w:rPr>
          <w:rFonts w:ascii="Arial" w:hAnsi="Arial" w:cs="Arial"/>
          <w:sz w:val="20"/>
          <w:szCs w:val="20"/>
        </w:rPr>
        <w:t>D</w:t>
      </w:r>
      <w:r w:rsidR="00EF1A84" w:rsidRPr="00CC21D0">
        <w:rPr>
          <w:rFonts w:ascii="Arial" w:hAnsi="Arial" w:cs="Arial"/>
          <w:sz w:val="20"/>
          <w:szCs w:val="20"/>
        </w:rPr>
        <w:t>, P. (2004)</w:t>
      </w:r>
      <w:r w:rsidR="00055F8A" w:rsidRPr="00CC21D0">
        <w:rPr>
          <w:rFonts w:ascii="Arial" w:hAnsi="Arial" w:cs="Arial"/>
          <w:sz w:val="20"/>
          <w:szCs w:val="20"/>
        </w:rPr>
        <w:t>.</w:t>
      </w:r>
      <w:r w:rsidR="00EF1A84" w:rsidRPr="00CC21D0">
        <w:rPr>
          <w:rFonts w:ascii="Arial" w:hAnsi="Arial" w:cs="Arial"/>
          <w:sz w:val="20"/>
          <w:szCs w:val="20"/>
        </w:rPr>
        <w:t xml:space="preserve"> </w:t>
      </w:r>
      <w:r w:rsidR="00EF1A84" w:rsidRPr="00CC21D0">
        <w:rPr>
          <w:rFonts w:ascii="Arial" w:hAnsi="Arial" w:cs="Arial"/>
          <w:i/>
          <w:sz w:val="20"/>
          <w:szCs w:val="20"/>
        </w:rPr>
        <w:t>10 nuevas competencias para enseñar</w:t>
      </w:r>
      <w:r w:rsidR="00055F8A" w:rsidRPr="00CC21D0">
        <w:rPr>
          <w:rFonts w:ascii="Arial" w:hAnsi="Arial" w:cs="Arial"/>
          <w:sz w:val="20"/>
          <w:szCs w:val="20"/>
        </w:rPr>
        <w:t xml:space="preserve">. Barcelona: </w:t>
      </w:r>
      <w:proofErr w:type="spellStart"/>
      <w:r w:rsidR="00055F8A" w:rsidRPr="00CC21D0">
        <w:rPr>
          <w:rFonts w:ascii="Arial" w:hAnsi="Arial" w:cs="Arial"/>
          <w:sz w:val="20"/>
          <w:szCs w:val="20"/>
        </w:rPr>
        <w:t>Graó</w:t>
      </w:r>
      <w:proofErr w:type="spellEnd"/>
      <w:r w:rsidR="00055F8A" w:rsidRPr="00CC21D0">
        <w:rPr>
          <w:rFonts w:ascii="Arial" w:hAnsi="Arial" w:cs="Arial"/>
          <w:sz w:val="20"/>
          <w:szCs w:val="20"/>
        </w:rPr>
        <w:t>.</w:t>
      </w:r>
    </w:p>
    <w:p w:rsidR="00E57001" w:rsidRPr="00CC21D0" w:rsidRDefault="00E57001" w:rsidP="00CC21D0">
      <w:pPr>
        <w:spacing w:line="360" w:lineRule="auto"/>
        <w:contextualSpacing/>
        <w:jc w:val="both"/>
        <w:rPr>
          <w:rFonts w:ascii="Arial" w:eastAsia="Calibri" w:hAnsi="Arial" w:cs="Arial"/>
          <w:sz w:val="20"/>
          <w:szCs w:val="20"/>
        </w:rPr>
      </w:pPr>
      <w:r w:rsidRPr="00CC21D0">
        <w:rPr>
          <w:rFonts w:ascii="Arial" w:eastAsia="Calibri" w:hAnsi="Arial" w:cs="Arial"/>
          <w:sz w:val="20"/>
          <w:szCs w:val="20"/>
        </w:rPr>
        <w:lastRenderedPageBreak/>
        <w:t xml:space="preserve">PONTES PEDRAJAS, A. (coord.) (2008): </w:t>
      </w:r>
      <w:r w:rsidRPr="00CC21D0">
        <w:rPr>
          <w:rFonts w:ascii="Arial" w:eastAsia="Calibri" w:hAnsi="Arial" w:cs="Arial"/>
          <w:i/>
          <w:sz w:val="20"/>
          <w:szCs w:val="20"/>
        </w:rPr>
        <w:t>Aspectos generales de la formación psicopedagógica del profesorado de Educación Secundaria</w:t>
      </w:r>
      <w:r w:rsidRPr="00CC21D0">
        <w:rPr>
          <w:rFonts w:ascii="Arial" w:eastAsia="Calibri" w:hAnsi="Arial" w:cs="Arial"/>
          <w:sz w:val="20"/>
          <w:szCs w:val="20"/>
        </w:rPr>
        <w:t xml:space="preserve">, Universidad de Córdoba, Córdoba. </w:t>
      </w:r>
    </w:p>
    <w:p w:rsidR="00E57001" w:rsidRPr="00CC21D0" w:rsidRDefault="00E57001" w:rsidP="00CC21D0">
      <w:pPr>
        <w:spacing w:line="360" w:lineRule="auto"/>
        <w:contextualSpacing/>
        <w:jc w:val="both"/>
        <w:rPr>
          <w:rFonts w:ascii="Arial" w:eastAsia="Calibri" w:hAnsi="Arial" w:cs="Arial"/>
          <w:sz w:val="20"/>
          <w:szCs w:val="20"/>
        </w:rPr>
      </w:pPr>
      <w:r w:rsidRPr="00CC21D0">
        <w:rPr>
          <w:rFonts w:ascii="Arial" w:eastAsia="Calibri" w:hAnsi="Arial" w:cs="Arial"/>
          <w:sz w:val="20"/>
          <w:szCs w:val="20"/>
        </w:rPr>
        <w:t>SANCHO GIL, J. M. (2009): La tecnología educativa en un mundo</w:t>
      </w:r>
      <w:r w:rsidR="00055F8A" w:rsidRPr="00CC21D0">
        <w:rPr>
          <w:rFonts w:ascii="Arial" w:eastAsia="Calibri" w:hAnsi="Arial" w:cs="Arial"/>
          <w:sz w:val="20"/>
          <w:szCs w:val="20"/>
        </w:rPr>
        <w:t xml:space="preserve"> </w:t>
      </w:r>
      <w:proofErr w:type="spellStart"/>
      <w:r w:rsidR="00055F8A" w:rsidRPr="00CC21D0">
        <w:rPr>
          <w:rFonts w:ascii="Arial" w:eastAsia="Calibri" w:hAnsi="Arial" w:cs="Arial"/>
          <w:sz w:val="20"/>
          <w:szCs w:val="20"/>
        </w:rPr>
        <w:t>tecnologizado</w:t>
      </w:r>
      <w:proofErr w:type="spellEnd"/>
      <w:r w:rsidRPr="00CC21D0">
        <w:rPr>
          <w:rFonts w:ascii="Arial" w:eastAsia="Calibri" w:hAnsi="Arial" w:cs="Arial"/>
          <w:sz w:val="20"/>
          <w:szCs w:val="20"/>
        </w:rPr>
        <w:t xml:space="preserve">. </w:t>
      </w:r>
      <w:r w:rsidR="00055F8A" w:rsidRPr="00CC21D0">
        <w:rPr>
          <w:rFonts w:ascii="Arial" w:eastAsia="Calibri" w:hAnsi="Arial" w:cs="Arial"/>
          <w:sz w:val="20"/>
          <w:szCs w:val="20"/>
        </w:rPr>
        <w:t xml:space="preserve">En </w:t>
      </w:r>
      <w:r w:rsidRPr="00CC21D0">
        <w:rPr>
          <w:rFonts w:ascii="Arial" w:eastAsia="Calibri" w:hAnsi="Arial" w:cs="Arial"/>
          <w:sz w:val="20"/>
          <w:szCs w:val="20"/>
        </w:rPr>
        <w:t>PA</w:t>
      </w:r>
      <w:r w:rsidR="00055F8A" w:rsidRPr="00CC21D0">
        <w:rPr>
          <w:rFonts w:ascii="Arial" w:eastAsia="Calibri" w:hAnsi="Arial" w:cs="Arial"/>
          <w:sz w:val="20"/>
          <w:szCs w:val="20"/>
        </w:rPr>
        <w:t>BLOS PONS, J. de (coord.).</w:t>
      </w:r>
      <w:r w:rsidRPr="00CC21D0">
        <w:rPr>
          <w:rFonts w:ascii="Arial" w:eastAsia="Calibri" w:hAnsi="Arial" w:cs="Arial"/>
          <w:sz w:val="20"/>
          <w:szCs w:val="20"/>
        </w:rPr>
        <w:t xml:space="preserve"> </w:t>
      </w:r>
      <w:r w:rsidRPr="00CC21D0">
        <w:rPr>
          <w:rFonts w:ascii="Arial" w:eastAsia="Calibri" w:hAnsi="Arial" w:cs="Arial"/>
          <w:i/>
          <w:sz w:val="20"/>
          <w:szCs w:val="20"/>
        </w:rPr>
        <w:t>Tecnología educativa. La formación del profesorado en la era de Internet</w:t>
      </w:r>
      <w:r w:rsidR="00055F8A" w:rsidRPr="00CC21D0">
        <w:rPr>
          <w:rFonts w:ascii="Arial" w:eastAsia="Calibri" w:hAnsi="Arial" w:cs="Arial"/>
          <w:i/>
          <w:sz w:val="20"/>
          <w:szCs w:val="20"/>
        </w:rPr>
        <w:t xml:space="preserve"> </w:t>
      </w:r>
      <w:r w:rsidR="00055F8A" w:rsidRPr="00CC21D0">
        <w:rPr>
          <w:rFonts w:ascii="Arial" w:eastAsia="Calibri" w:hAnsi="Arial" w:cs="Arial"/>
          <w:sz w:val="20"/>
          <w:szCs w:val="20"/>
        </w:rPr>
        <w:t>(p. 45-67).</w:t>
      </w:r>
      <w:r w:rsidRPr="00CC21D0">
        <w:rPr>
          <w:rFonts w:ascii="Arial" w:eastAsia="Calibri" w:hAnsi="Arial" w:cs="Arial"/>
          <w:sz w:val="20"/>
          <w:szCs w:val="20"/>
        </w:rPr>
        <w:t xml:space="preserve"> </w:t>
      </w:r>
      <w:r w:rsidR="00055F8A" w:rsidRPr="00CC21D0">
        <w:rPr>
          <w:rFonts w:ascii="Arial" w:eastAsia="Calibri" w:hAnsi="Arial" w:cs="Arial"/>
          <w:sz w:val="20"/>
          <w:szCs w:val="20"/>
        </w:rPr>
        <w:t>Sevilla: Aljibe.</w:t>
      </w:r>
    </w:p>
    <w:p w:rsidR="00EF1A84" w:rsidRPr="00CC21D0" w:rsidRDefault="00EF1A84" w:rsidP="00CC21D0">
      <w:pPr>
        <w:spacing w:line="360" w:lineRule="auto"/>
        <w:contextualSpacing/>
        <w:jc w:val="both"/>
        <w:rPr>
          <w:rFonts w:ascii="Arial" w:eastAsia="Calibri" w:hAnsi="Arial" w:cs="Arial"/>
          <w:sz w:val="20"/>
          <w:szCs w:val="20"/>
        </w:rPr>
      </w:pPr>
      <w:r w:rsidRPr="00CC21D0">
        <w:rPr>
          <w:rFonts w:ascii="Arial" w:eastAsia="Calibri" w:hAnsi="Arial" w:cs="Arial"/>
          <w:sz w:val="20"/>
          <w:szCs w:val="20"/>
        </w:rPr>
        <w:t>VIVANCOS, J</w:t>
      </w:r>
      <w:r w:rsidR="00055F8A" w:rsidRPr="00CC21D0">
        <w:rPr>
          <w:rFonts w:ascii="Arial" w:eastAsia="Calibri" w:hAnsi="Arial" w:cs="Arial"/>
          <w:sz w:val="20"/>
          <w:szCs w:val="20"/>
        </w:rPr>
        <w:t>.</w:t>
      </w:r>
      <w:r w:rsidRPr="00CC21D0">
        <w:rPr>
          <w:rFonts w:ascii="Arial" w:eastAsia="Calibri" w:hAnsi="Arial" w:cs="Arial"/>
          <w:sz w:val="20"/>
          <w:szCs w:val="20"/>
        </w:rPr>
        <w:t xml:space="preserve"> (2008)</w:t>
      </w:r>
      <w:r w:rsidR="00055F8A" w:rsidRPr="00CC21D0">
        <w:rPr>
          <w:rFonts w:ascii="Arial" w:eastAsia="Calibri" w:hAnsi="Arial" w:cs="Arial"/>
          <w:sz w:val="20"/>
          <w:szCs w:val="20"/>
        </w:rPr>
        <w:t>.</w:t>
      </w:r>
      <w:r w:rsidRPr="00CC21D0">
        <w:rPr>
          <w:rFonts w:ascii="Arial" w:eastAsia="Calibri" w:hAnsi="Arial" w:cs="Arial"/>
          <w:sz w:val="20"/>
          <w:szCs w:val="20"/>
        </w:rPr>
        <w:t xml:space="preserve"> </w:t>
      </w:r>
      <w:r w:rsidRPr="00CC21D0">
        <w:rPr>
          <w:rFonts w:ascii="Arial" w:eastAsia="Calibri" w:hAnsi="Arial" w:cs="Arial"/>
          <w:i/>
          <w:sz w:val="20"/>
          <w:szCs w:val="20"/>
        </w:rPr>
        <w:t>Tratamiento de la información y competencia digital</w:t>
      </w:r>
      <w:r w:rsidR="00055F8A" w:rsidRPr="00CC21D0">
        <w:rPr>
          <w:rFonts w:ascii="Arial" w:eastAsia="Calibri" w:hAnsi="Arial" w:cs="Arial"/>
          <w:i/>
          <w:sz w:val="20"/>
          <w:szCs w:val="20"/>
        </w:rPr>
        <w:t xml:space="preserve">. </w:t>
      </w:r>
      <w:r w:rsidR="00055F8A" w:rsidRPr="00CC21D0">
        <w:rPr>
          <w:rFonts w:ascii="Arial" w:eastAsia="Calibri" w:hAnsi="Arial" w:cs="Arial"/>
          <w:sz w:val="20"/>
          <w:szCs w:val="20"/>
        </w:rPr>
        <w:t>Madrid: Alianza.</w:t>
      </w:r>
    </w:p>
    <w:p w:rsidR="00EF1A84" w:rsidRDefault="00EF1A84" w:rsidP="00CC21D0">
      <w:pPr>
        <w:spacing w:line="360" w:lineRule="auto"/>
        <w:contextualSpacing/>
        <w:jc w:val="both"/>
        <w:rPr>
          <w:rFonts w:ascii="Arial" w:hAnsi="Arial" w:cs="Arial"/>
          <w:b/>
          <w:sz w:val="20"/>
          <w:szCs w:val="20"/>
        </w:rPr>
      </w:pPr>
    </w:p>
    <w:p w:rsidR="006559C2" w:rsidRDefault="006559C2" w:rsidP="00CC21D0">
      <w:pPr>
        <w:spacing w:line="360" w:lineRule="auto"/>
        <w:contextualSpacing/>
        <w:jc w:val="both"/>
        <w:rPr>
          <w:rFonts w:ascii="Arial" w:hAnsi="Arial" w:cs="Arial"/>
          <w:b/>
          <w:sz w:val="20"/>
          <w:szCs w:val="20"/>
        </w:rPr>
      </w:pPr>
    </w:p>
    <w:p w:rsidR="006559C2" w:rsidRDefault="006559C2" w:rsidP="006559C2">
      <w:pPr>
        <w:spacing w:before="120"/>
        <w:jc w:val="both"/>
        <w:rPr>
          <w:rFonts w:asciiTheme="majorHAnsi" w:hAnsiTheme="majorHAnsi" w:cs="Times New Roman"/>
          <w:b/>
        </w:rPr>
      </w:pPr>
      <w:r>
        <w:rPr>
          <w:rFonts w:asciiTheme="majorHAnsi" w:hAnsiTheme="majorHAnsi" w:cs="Times New Roman"/>
          <w:b/>
        </w:rPr>
        <w:br w:type="page"/>
      </w:r>
    </w:p>
    <w:p w:rsidR="006559C2" w:rsidRPr="003B3202" w:rsidRDefault="006559C2" w:rsidP="006559C2">
      <w:pPr>
        <w:spacing w:before="120"/>
        <w:jc w:val="both"/>
        <w:rPr>
          <w:rFonts w:asciiTheme="majorHAnsi" w:hAnsiTheme="majorHAnsi" w:cs="Times New Roman"/>
          <w:b/>
        </w:rPr>
      </w:pPr>
      <w:r w:rsidRPr="003B3202">
        <w:rPr>
          <w:rFonts w:asciiTheme="majorHAnsi" w:hAnsiTheme="majorHAnsi" w:cs="Times New Roman"/>
          <w:b/>
        </w:rPr>
        <w:lastRenderedPageBreak/>
        <w:t>Cita Recomendada</w:t>
      </w:r>
    </w:p>
    <w:p w:rsidR="006559C2" w:rsidRDefault="002B7026" w:rsidP="006559C2">
      <w:pPr>
        <w:spacing w:before="120" w:after="0"/>
        <w:rPr>
          <w:rFonts w:asciiTheme="majorHAnsi" w:hAnsiTheme="majorHAnsi" w:cs="Times New Roman"/>
        </w:rPr>
      </w:pPr>
      <w:r w:rsidRPr="002B7026">
        <w:rPr>
          <w:rFonts w:asciiTheme="majorHAnsi" w:hAnsiTheme="majorHAnsi" w:cs="Times New Roman"/>
        </w:rPr>
        <w:t xml:space="preserve">LORENTE MUÑOZ, Luis Pablo (2012). Análisis crítico de la formación del profesorado de lengua castellana y literatura para la docencia en el siglo XXI. En Revista Didáctica, Innovación y Multimedia, núm. 23 </w:t>
      </w:r>
      <w:hyperlink r:id="rId19" w:history="1">
        <w:r w:rsidRPr="004C4A65">
          <w:rPr>
            <w:rStyle w:val="Hipervnculo"/>
            <w:rFonts w:asciiTheme="majorHAnsi" w:hAnsiTheme="majorHAnsi" w:cs="Times New Roman"/>
          </w:rPr>
          <w:t>http://www.pangea.org/dim/revista23.htm</w:t>
        </w:r>
      </w:hyperlink>
    </w:p>
    <w:p w:rsidR="002B7026" w:rsidRDefault="002B7026" w:rsidP="006559C2">
      <w:pPr>
        <w:spacing w:before="120" w:after="0"/>
        <w:rPr>
          <w:rFonts w:asciiTheme="majorHAnsi" w:hAnsiTheme="majorHAnsi" w:cs="Times New Roman"/>
        </w:rPr>
      </w:pPr>
    </w:p>
    <w:p w:rsidR="006559C2" w:rsidRDefault="006559C2" w:rsidP="006559C2">
      <w:pPr>
        <w:spacing w:before="120" w:after="0"/>
        <w:rPr>
          <w:rFonts w:asciiTheme="majorHAnsi" w:hAnsiTheme="majorHAnsi" w:cs="Times New Roman"/>
          <w:b/>
        </w:rPr>
      </w:pPr>
      <w:r w:rsidRPr="003B3202">
        <w:rPr>
          <w:rFonts w:asciiTheme="majorHAnsi" w:hAnsiTheme="majorHAnsi" w:cs="Times New Roman"/>
          <w:b/>
        </w:rPr>
        <w:t>Sobre los autores</w:t>
      </w:r>
    </w:p>
    <w:p w:rsidR="002B7026" w:rsidRDefault="002B7026" w:rsidP="002B7026">
      <w:pPr>
        <w:spacing w:before="120" w:after="0"/>
        <w:rPr>
          <w:rFonts w:asciiTheme="majorHAnsi" w:hAnsiTheme="majorHAnsi" w:cs="Times New Roman"/>
          <w:b/>
          <w:i/>
        </w:rPr>
      </w:pPr>
      <w:r>
        <w:rPr>
          <w:rFonts w:asciiTheme="majorHAnsi" w:hAnsiTheme="majorHAnsi" w:cs="Times New Roman"/>
          <w:noProof/>
          <w:lang w:eastAsia="es-ES"/>
        </w:rPr>
        <w:drawing>
          <wp:inline distT="0" distB="0" distL="0" distR="0" wp14:anchorId="2F80619A" wp14:editId="6B2D1953">
            <wp:extent cx="819785" cy="1216025"/>
            <wp:effectExtent l="0" t="0" r="0" b="3175"/>
            <wp:docPr id="11" name="Imagen 11" descr="J:\Biblioteca\Revista DIM\N23\fotos\panblolorente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iblioteca\Revista DIM\N23\fotos\panblolorenteFoto.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9785" cy="1216025"/>
                    </a:xfrm>
                    <a:prstGeom prst="rect">
                      <a:avLst/>
                    </a:prstGeom>
                    <a:noFill/>
                    <a:ln>
                      <a:noFill/>
                    </a:ln>
                  </pic:spPr>
                </pic:pic>
              </a:graphicData>
            </a:graphic>
          </wp:inline>
        </w:drawing>
      </w:r>
      <w:r w:rsidR="006559C2">
        <w:rPr>
          <w:rFonts w:asciiTheme="majorHAnsi" w:hAnsiTheme="majorHAnsi" w:cs="Times New Roman"/>
          <w:b/>
          <w:i/>
        </w:rPr>
        <w:t xml:space="preserve"> </w:t>
      </w:r>
    </w:p>
    <w:p w:rsidR="002B7026" w:rsidRPr="002B7026" w:rsidRDefault="002B7026" w:rsidP="002B7026">
      <w:pPr>
        <w:spacing w:line="360" w:lineRule="auto"/>
        <w:contextualSpacing/>
        <w:rPr>
          <w:rFonts w:ascii="Arial" w:hAnsi="Arial" w:cs="Arial"/>
          <w:b/>
          <w:sz w:val="20"/>
          <w:szCs w:val="20"/>
        </w:rPr>
      </w:pPr>
      <w:bookmarkStart w:id="0" w:name="_GoBack"/>
      <w:r w:rsidRPr="002B7026">
        <w:rPr>
          <w:rFonts w:ascii="Arial" w:hAnsi="Arial" w:cs="Arial"/>
          <w:b/>
          <w:sz w:val="20"/>
          <w:szCs w:val="20"/>
        </w:rPr>
        <w:t>PABLO LORENTE MUÑOZ</w:t>
      </w:r>
    </w:p>
    <w:bookmarkEnd w:id="0"/>
    <w:p w:rsidR="002B7026" w:rsidRPr="005E6EA4" w:rsidRDefault="002B7026" w:rsidP="002B7026">
      <w:pPr>
        <w:spacing w:line="360" w:lineRule="auto"/>
        <w:contextualSpacing/>
        <w:rPr>
          <w:rFonts w:ascii="Arial" w:hAnsi="Arial" w:cs="Arial"/>
          <w:sz w:val="20"/>
          <w:szCs w:val="20"/>
        </w:rPr>
      </w:pPr>
      <w:r w:rsidRPr="005E6EA4">
        <w:rPr>
          <w:rFonts w:ascii="Arial" w:hAnsi="Arial" w:cs="Arial"/>
          <w:sz w:val="20"/>
          <w:szCs w:val="20"/>
        </w:rPr>
        <w:t>PROFESOR DE LENGUA CASTELLANA Y LITERATURA,</w:t>
      </w:r>
    </w:p>
    <w:p w:rsidR="002B7026" w:rsidRPr="005E6EA4" w:rsidRDefault="002B7026" w:rsidP="002B7026">
      <w:pPr>
        <w:spacing w:line="360" w:lineRule="auto"/>
        <w:contextualSpacing/>
        <w:rPr>
          <w:rFonts w:ascii="Arial" w:hAnsi="Arial" w:cs="Arial"/>
          <w:sz w:val="20"/>
          <w:szCs w:val="20"/>
        </w:rPr>
      </w:pPr>
      <w:r w:rsidRPr="005E6EA4">
        <w:rPr>
          <w:rFonts w:ascii="Arial" w:hAnsi="Arial" w:cs="Arial"/>
          <w:sz w:val="20"/>
          <w:szCs w:val="20"/>
        </w:rPr>
        <w:t>ENSEÑANZA SECUNDARIA</w:t>
      </w:r>
    </w:p>
    <w:p w:rsidR="002B7026" w:rsidRPr="005E6EA4" w:rsidRDefault="002B7026" w:rsidP="002B7026">
      <w:pPr>
        <w:spacing w:line="360" w:lineRule="auto"/>
        <w:contextualSpacing/>
        <w:rPr>
          <w:rFonts w:ascii="Arial" w:hAnsi="Arial" w:cs="Arial"/>
          <w:sz w:val="20"/>
          <w:szCs w:val="20"/>
        </w:rPr>
      </w:pPr>
      <w:r w:rsidRPr="005E6EA4">
        <w:rPr>
          <w:rFonts w:ascii="Arial" w:hAnsi="Arial" w:cs="Arial"/>
          <w:sz w:val="20"/>
          <w:szCs w:val="20"/>
        </w:rPr>
        <w:t>DIPUTACIÓN GENERAL DE ARAGÓN.</w:t>
      </w:r>
    </w:p>
    <w:p w:rsidR="002B7026" w:rsidRDefault="002B7026" w:rsidP="002B7026">
      <w:pPr>
        <w:spacing w:line="360" w:lineRule="auto"/>
        <w:contextualSpacing/>
        <w:rPr>
          <w:rFonts w:ascii="Arial" w:hAnsi="Arial" w:cs="Arial"/>
          <w:sz w:val="20"/>
          <w:szCs w:val="20"/>
        </w:rPr>
      </w:pPr>
      <w:hyperlink r:id="rId21" w:history="1">
        <w:r w:rsidRPr="004C4A65">
          <w:rPr>
            <w:rStyle w:val="Hipervnculo"/>
            <w:rFonts w:ascii="Arial" w:hAnsi="Arial" w:cs="Arial"/>
            <w:sz w:val="20"/>
            <w:szCs w:val="20"/>
          </w:rPr>
          <w:t>lplorent@unizar.es</w:t>
        </w:r>
      </w:hyperlink>
    </w:p>
    <w:p w:rsidR="006559C2" w:rsidRPr="00386C0C" w:rsidRDefault="006559C2" w:rsidP="006559C2">
      <w:pPr>
        <w:spacing w:before="120"/>
        <w:rPr>
          <w:rFonts w:asciiTheme="majorHAnsi" w:hAnsiTheme="majorHAnsi" w:cs="Times New Roman"/>
          <w:b/>
        </w:rPr>
      </w:pPr>
    </w:p>
    <w:p w:rsidR="006559C2" w:rsidRPr="003B3202" w:rsidRDefault="006559C2" w:rsidP="006559C2">
      <w:pPr>
        <w:spacing w:before="120"/>
        <w:rPr>
          <w:rFonts w:asciiTheme="majorHAnsi" w:hAnsiTheme="majorHAnsi" w:cs="Times New Roman"/>
        </w:rPr>
      </w:pPr>
    </w:p>
    <w:p w:rsidR="006559C2" w:rsidRPr="00B8160E" w:rsidRDefault="006559C2" w:rsidP="006559C2">
      <w:pPr>
        <w:tabs>
          <w:tab w:val="center" w:pos="4873"/>
          <w:tab w:val="left" w:pos="7661"/>
        </w:tabs>
        <w:jc w:val="center"/>
        <w:rPr>
          <w:rStyle w:val="hps"/>
          <w:rFonts w:asciiTheme="majorHAnsi" w:hAnsiTheme="majorHAnsi" w:cs="Arial"/>
        </w:rPr>
      </w:pPr>
      <w:r w:rsidRPr="00B8160E">
        <w:rPr>
          <w:rFonts w:asciiTheme="majorHAnsi" w:hAnsiTheme="majorHAnsi"/>
          <w:noProof/>
          <w:lang w:eastAsia="es-ES"/>
        </w:rPr>
        <w:drawing>
          <wp:inline distT="0" distB="0" distL="0" distR="0" wp14:anchorId="30CFAE9C" wp14:editId="2A6A5D2E">
            <wp:extent cx="1038758" cy="443218"/>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tadim.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38604" cy="443152"/>
                    </a:xfrm>
                    <a:prstGeom prst="rect">
                      <a:avLst/>
                    </a:prstGeom>
                  </pic:spPr>
                </pic:pic>
              </a:graphicData>
            </a:graphic>
          </wp:inline>
        </w:drawing>
      </w:r>
      <w:r>
        <w:rPr>
          <w:rStyle w:val="hps"/>
          <w:rFonts w:asciiTheme="majorHAnsi" w:hAnsiTheme="majorHAnsi" w:cs="Arial"/>
        </w:rPr>
        <w:t xml:space="preserve">       </w:t>
      </w:r>
      <w:r>
        <w:rPr>
          <w:rFonts w:asciiTheme="majorHAnsi" w:hAnsiTheme="majorHAnsi" w:cs="Arial"/>
          <w:noProof/>
          <w:lang w:eastAsia="es-ES"/>
        </w:rPr>
        <w:drawing>
          <wp:inline distT="0" distB="0" distL="0" distR="0" wp14:anchorId="4D8584A1" wp14:editId="163DE2F1">
            <wp:extent cx="1426210" cy="373380"/>
            <wp:effectExtent l="0" t="0" r="2540" b="7620"/>
            <wp:docPr id="9" name="Imagen 9" descr="J:\Revista DIM\DIM-UAB_files\UAB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Revista DIM\DIM-UAB_files\UABlogo.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6210" cy="373380"/>
                    </a:xfrm>
                    <a:prstGeom prst="rect">
                      <a:avLst/>
                    </a:prstGeom>
                    <a:noFill/>
                    <a:ln>
                      <a:noFill/>
                    </a:ln>
                  </pic:spPr>
                </pic:pic>
              </a:graphicData>
            </a:graphic>
          </wp:inline>
        </w:drawing>
      </w:r>
      <w:r>
        <w:rPr>
          <w:rStyle w:val="hps"/>
          <w:rFonts w:asciiTheme="majorHAnsi" w:hAnsiTheme="majorHAnsi" w:cs="Arial"/>
        </w:rPr>
        <w:t xml:space="preserve">        </w:t>
      </w:r>
      <w:r>
        <w:rPr>
          <w:rFonts w:asciiTheme="majorHAnsi" w:hAnsiTheme="majorHAnsi" w:cs="Arial"/>
          <w:noProof/>
          <w:lang w:eastAsia="es-ES"/>
        </w:rPr>
        <w:drawing>
          <wp:inline distT="0" distB="0" distL="0" distR="0" wp14:anchorId="5F37F1D8" wp14:editId="0045D173">
            <wp:extent cx="577901" cy="356781"/>
            <wp:effectExtent l="0" t="0" r="0" b="5715"/>
            <wp:docPr id="10" name="Imagen 10" descr="J:\Revista DIM\DIM-UAB_files\Dim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Revista DIM\DIM-UAB_files\Dim15.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9631" cy="357849"/>
                    </a:xfrm>
                    <a:prstGeom prst="rect">
                      <a:avLst/>
                    </a:prstGeom>
                    <a:noFill/>
                    <a:ln>
                      <a:noFill/>
                    </a:ln>
                  </pic:spPr>
                </pic:pic>
              </a:graphicData>
            </a:graphic>
          </wp:inline>
        </w:drawing>
      </w:r>
    </w:p>
    <w:p w:rsidR="006559C2" w:rsidRDefault="006559C2" w:rsidP="006559C2">
      <w:pPr>
        <w:jc w:val="center"/>
        <w:rPr>
          <w:rStyle w:val="hps"/>
          <w:rFonts w:asciiTheme="majorHAnsi" w:hAnsiTheme="majorHAnsi" w:cs="Arial"/>
          <w:i/>
        </w:rPr>
      </w:pPr>
      <w:r w:rsidRPr="00B8160E">
        <w:rPr>
          <w:rStyle w:val="hps"/>
          <w:rFonts w:asciiTheme="majorHAnsi" w:hAnsiTheme="majorHAnsi" w:cs="Arial"/>
          <w:i/>
        </w:rPr>
        <w:t xml:space="preserve">REVISTA </w:t>
      </w:r>
      <w:r>
        <w:rPr>
          <w:rStyle w:val="hps"/>
          <w:rFonts w:asciiTheme="majorHAnsi" w:hAnsiTheme="majorHAnsi" w:cs="Arial"/>
          <w:i/>
        </w:rPr>
        <w:t xml:space="preserve">CIENTÍFICA </w:t>
      </w:r>
      <w:r w:rsidRPr="00B8160E">
        <w:rPr>
          <w:rStyle w:val="hps"/>
          <w:rFonts w:asciiTheme="majorHAnsi" w:hAnsiTheme="majorHAnsi" w:cs="Arial"/>
          <w:i/>
        </w:rPr>
        <w:t>DE OPINIÓN Y DIVULGACIÓN de la Red "Didáctica, Innovación y Multimedia", dirigida a profesores de todos los ámbitos y demás agentes educativos (gestores, investigadores, creadores de recursos). Sus objetivos son: seleccionar buenas prácticas y recursos educativos, fomentar la investigación sobre el uso innovador de las TIC en los entornos formativos y compartir conocimientos y experiencias.</w:t>
      </w:r>
    </w:p>
    <w:p w:rsidR="006559C2" w:rsidRPr="00CC21D0" w:rsidRDefault="006559C2" w:rsidP="00CC21D0">
      <w:pPr>
        <w:spacing w:line="360" w:lineRule="auto"/>
        <w:contextualSpacing/>
        <w:jc w:val="both"/>
        <w:rPr>
          <w:rFonts w:ascii="Arial" w:hAnsi="Arial" w:cs="Arial"/>
          <w:b/>
          <w:sz w:val="20"/>
          <w:szCs w:val="20"/>
        </w:rPr>
      </w:pPr>
      <w:r w:rsidRPr="005510D6">
        <w:rPr>
          <w:rStyle w:val="A0"/>
          <w:rFonts w:ascii="Perpetua" w:hAnsi="Perpetua"/>
          <w:i/>
          <w:noProof/>
          <w:sz w:val="24"/>
          <w:lang w:eastAsia="es-ES"/>
        </w:rPr>
        <mc:AlternateContent>
          <mc:Choice Requires="wps">
            <w:drawing>
              <wp:inline distT="0" distB="0" distL="0" distR="0" wp14:anchorId="26A51347" wp14:editId="25E154D3">
                <wp:extent cx="5400040" cy="1430573"/>
                <wp:effectExtent l="0" t="0" r="10160" b="17780"/>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430573"/>
                        </a:xfrm>
                        <a:prstGeom prst="rect">
                          <a:avLst/>
                        </a:prstGeom>
                        <a:solidFill>
                          <a:schemeClr val="bg1">
                            <a:lumMod val="95000"/>
                          </a:schemeClr>
                        </a:solidFill>
                        <a:ln w="9525">
                          <a:solidFill>
                            <a:schemeClr val="bg1">
                              <a:lumMod val="50000"/>
                            </a:schemeClr>
                          </a:solidFill>
                          <a:miter lim="800000"/>
                          <a:headEnd/>
                          <a:tailEnd/>
                        </a:ln>
                      </wps:spPr>
                      <wps:txbx>
                        <w:txbxContent>
                          <w:p w:rsidR="006559C2" w:rsidRPr="00976422" w:rsidRDefault="006559C2" w:rsidP="006559C2">
                            <w:pPr>
                              <w:spacing w:line="240" w:lineRule="auto"/>
                              <w:jc w:val="center"/>
                              <w:rPr>
                                <w:rFonts w:asciiTheme="majorHAnsi" w:hAnsiTheme="majorHAnsi" w:cs="Arial"/>
                                <w:noProof/>
                                <w:sz w:val="28"/>
                                <w:lang w:eastAsia="es-ES"/>
                              </w:rPr>
                            </w:pPr>
                            <w:r w:rsidRPr="00976422">
                              <w:rPr>
                                <w:rStyle w:val="A0"/>
                                <w:rFonts w:asciiTheme="majorHAnsi" w:hAnsiTheme="majorHAnsi" w:cs="Times New Roman"/>
                                <w:i/>
                                <w:sz w:val="20"/>
                              </w:rPr>
                              <w:t xml:space="preserve">Los textos publicados en esta revista están sujetos –si no se indica lo contrario– a una licencia de Reconocimiento 3.0 de </w:t>
                            </w:r>
                            <w:proofErr w:type="spellStart"/>
                            <w:r w:rsidRPr="00976422">
                              <w:rPr>
                                <w:rStyle w:val="A0"/>
                                <w:rFonts w:asciiTheme="majorHAnsi" w:hAnsiTheme="majorHAnsi" w:cs="Times New Roman"/>
                                <w:i/>
                                <w:sz w:val="20"/>
                              </w:rPr>
                              <w:t>Creative</w:t>
                            </w:r>
                            <w:proofErr w:type="spellEnd"/>
                            <w:r w:rsidRPr="00976422">
                              <w:rPr>
                                <w:rStyle w:val="A0"/>
                                <w:rFonts w:asciiTheme="majorHAnsi" w:hAnsiTheme="majorHAnsi" w:cs="Times New Roman"/>
                                <w:i/>
                                <w:sz w:val="20"/>
                              </w:rPr>
                              <w:t xml:space="preserve"> </w:t>
                            </w:r>
                            <w:proofErr w:type="spellStart"/>
                            <w:r w:rsidRPr="00976422">
                              <w:rPr>
                                <w:rStyle w:val="A0"/>
                                <w:rFonts w:asciiTheme="majorHAnsi" w:hAnsiTheme="majorHAnsi" w:cs="Times New Roman"/>
                                <w:i/>
                                <w:sz w:val="20"/>
                              </w:rPr>
                              <w:t>Commons</w:t>
                            </w:r>
                            <w:proofErr w:type="spellEnd"/>
                            <w:r w:rsidRPr="00976422">
                              <w:rPr>
                                <w:rStyle w:val="A0"/>
                                <w:rFonts w:asciiTheme="majorHAnsi" w:hAnsiTheme="majorHAnsi" w:cs="Times New Roman"/>
                                <w:i/>
                                <w:sz w:val="20"/>
                              </w:rPr>
                              <w:t>. Puede copiarlos, distribuirlos, comunicarlos públicamente y hacer obras derivadas siempre que reconozca los créditos de las obras (autoría, nombre de la revista, institución editora) de la manera especificada por los autores o por la revista. La licencia completa se puede consultar en http://creativecommons.org/licenses/by/3.0/es/deed.es.</w:t>
                            </w:r>
                            <w:r w:rsidRPr="00976422">
                              <w:rPr>
                                <w:rFonts w:asciiTheme="majorHAnsi" w:hAnsiTheme="majorHAnsi" w:cs="Arial"/>
                                <w:noProof/>
                                <w:sz w:val="28"/>
                                <w:lang w:eastAsia="es-ES"/>
                              </w:rPr>
                              <w:t xml:space="preserve"> </w:t>
                            </w:r>
                          </w:p>
                          <w:p w:rsidR="006559C2" w:rsidRPr="00976422" w:rsidRDefault="006559C2" w:rsidP="006559C2">
                            <w:pPr>
                              <w:spacing w:line="240" w:lineRule="auto"/>
                              <w:jc w:val="center"/>
                              <w:rPr>
                                <w:rFonts w:asciiTheme="majorHAnsi" w:hAnsiTheme="majorHAnsi" w:cs="Times New Roman"/>
                                <w:i/>
                                <w:sz w:val="40"/>
                                <w:szCs w:val="24"/>
                              </w:rPr>
                            </w:pPr>
                            <w:r w:rsidRPr="00976422">
                              <w:rPr>
                                <w:rFonts w:asciiTheme="majorHAnsi" w:hAnsiTheme="majorHAnsi" w:cs="Arial"/>
                                <w:noProof/>
                                <w:sz w:val="28"/>
                                <w:lang w:eastAsia="es-ES"/>
                              </w:rPr>
                              <w:drawing>
                                <wp:inline distT="0" distB="0" distL="0" distR="0" wp14:anchorId="513BFF56" wp14:editId="05BF64E1">
                                  <wp:extent cx="841375" cy="292735"/>
                                  <wp:effectExtent l="0" t="0" r="0" b="0"/>
                                  <wp:docPr id="6" name="Imagen 6" descr="J:\Revista DIM\DIM-UAB_files\someright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Revista DIM\DIM-UAB_files\somerights2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inline>
                              </w:drawing>
                            </w:r>
                          </w:p>
                          <w:p w:rsidR="006559C2" w:rsidRPr="00976422" w:rsidRDefault="006559C2" w:rsidP="006559C2">
                            <w:pPr>
                              <w:jc w:val="center"/>
                              <w:rPr>
                                <w:sz w:val="24"/>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25.2pt;height:1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" fillcolor="#f2f2f2 [3052]" strokecolor="#7f7f7f [1612]">
                <v:textbox>
                  <w:txbxContent>
                    <w:p w:rsidR="006559C2" w:rsidRPr="00976422" w:rsidRDefault="006559C2" w:rsidP="006559C2">
                      <w:pPr>
                        <w:spacing w:line="240" w:lineRule="auto"/>
                        <w:jc w:val="center"/>
                        <w:rPr>
                          <w:rFonts w:asciiTheme="majorHAnsi" w:hAnsiTheme="majorHAnsi" w:cs="Arial"/>
                          <w:noProof/>
                          <w:sz w:val="28"/>
                          <w:lang w:eastAsia="es-ES"/>
                        </w:rPr>
                      </w:pPr>
                      <w:r w:rsidRPr="00976422">
                        <w:rPr>
                          <w:rStyle w:val="A0"/>
                          <w:rFonts w:asciiTheme="majorHAnsi" w:hAnsiTheme="majorHAnsi" w:cs="Times New Roman"/>
                          <w:i/>
                          <w:sz w:val="20"/>
                        </w:rPr>
                        <w:t xml:space="preserve">Los textos publicados en esta revista están sujetos –si no se indica lo contrario– a una licencia de Reconocimiento 3.0 de </w:t>
                      </w:r>
                      <w:proofErr w:type="spellStart"/>
                      <w:r w:rsidRPr="00976422">
                        <w:rPr>
                          <w:rStyle w:val="A0"/>
                          <w:rFonts w:asciiTheme="majorHAnsi" w:hAnsiTheme="majorHAnsi" w:cs="Times New Roman"/>
                          <w:i/>
                          <w:sz w:val="20"/>
                        </w:rPr>
                        <w:t>Creative</w:t>
                      </w:r>
                      <w:proofErr w:type="spellEnd"/>
                      <w:r w:rsidRPr="00976422">
                        <w:rPr>
                          <w:rStyle w:val="A0"/>
                          <w:rFonts w:asciiTheme="majorHAnsi" w:hAnsiTheme="majorHAnsi" w:cs="Times New Roman"/>
                          <w:i/>
                          <w:sz w:val="20"/>
                        </w:rPr>
                        <w:t xml:space="preserve"> </w:t>
                      </w:r>
                      <w:proofErr w:type="spellStart"/>
                      <w:r w:rsidRPr="00976422">
                        <w:rPr>
                          <w:rStyle w:val="A0"/>
                          <w:rFonts w:asciiTheme="majorHAnsi" w:hAnsiTheme="majorHAnsi" w:cs="Times New Roman"/>
                          <w:i/>
                          <w:sz w:val="20"/>
                        </w:rPr>
                        <w:t>Commons</w:t>
                      </w:r>
                      <w:proofErr w:type="spellEnd"/>
                      <w:r w:rsidRPr="00976422">
                        <w:rPr>
                          <w:rStyle w:val="A0"/>
                          <w:rFonts w:asciiTheme="majorHAnsi" w:hAnsiTheme="majorHAnsi" w:cs="Times New Roman"/>
                          <w:i/>
                          <w:sz w:val="20"/>
                        </w:rPr>
                        <w:t>. Puede copiarlos, distribuirlos, comunicarlos públicamente y hacer obras derivadas siempre que reconozca los créditos de las obras (autoría, nombre de la revista, institución editora) de la manera especificada por los autores o por la revista. La licencia completa se puede consultar en http://creativecommons.org/licenses/by/3.0/es/deed.es.</w:t>
                      </w:r>
                      <w:r w:rsidRPr="00976422">
                        <w:rPr>
                          <w:rFonts w:asciiTheme="majorHAnsi" w:hAnsiTheme="majorHAnsi" w:cs="Arial"/>
                          <w:noProof/>
                          <w:sz w:val="28"/>
                          <w:lang w:eastAsia="es-ES"/>
                        </w:rPr>
                        <w:t xml:space="preserve"> </w:t>
                      </w:r>
                    </w:p>
                    <w:p w:rsidR="006559C2" w:rsidRPr="00976422" w:rsidRDefault="006559C2" w:rsidP="006559C2">
                      <w:pPr>
                        <w:spacing w:line="240" w:lineRule="auto"/>
                        <w:jc w:val="center"/>
                        <w:rPr>
                          <w:rFonts w:asciiTheme="majorHAnsi" w:hAnsiTheme="majorHAnsi" w:cs="Times New Roman"/>
                          <w:i/>
                          <w:sz w:val="40"/>
                          <w:szCs w:val="24"/>
                        </w:rPr>
                      </w:pPr>
                      <w:r w:rsidRPr="00976422">
                        <w:rPr>
                          <w:rFonts w:asciiTheme="majorHAnsi" w:hAnsiTheme="majorHAnsi" w:cs="Arial"/>
                          <w:noProof/>
                          <w:sz w:val="28"/>
                          <w:lang w:eastAsia="es-ES"/>
                        </w:rPr>
                        <w:drawing>
                          <wp:inline distT="0" distB="0" distL="0" distR="0" wp14:anchorId="513BFF56" wp14:editId="05BF64E1">
                            <wp:extent cx="841375" cy="292735"/>
                            <wp:effectExtent l="0" t="0" r="0" b="0"/>
                            <wp:docPr id="6" name="Imagen 6" descr="J:\Revista DIM\DIM-UAB_files\someright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Revista DIM\DIM-UAB_files\somerights2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inline>
                        </w:drawing>
                      </w:r>
                    </w:p>
                    <w:p w:rsidR="006559C2" w:rsidRPr="00976422" w:rsidRDefault="006559C2" w:rsidP="006559C2">
                      <w:pPr>
                        <w:jc w:val="center"/>
                        <w:rPr>
                          <w:sz w:val="24"/>
                        </w:rPr>
                      </w:pPr>
                    </w:p>
                  </w:txbxContent>
                </v:textbox>
                <w10:anchorlock/>
              </v:shape>
            </w:pict>
          </mc:Fallback>
        </mc:AlternateContent>
      </w:r>
    </w:p>
    <w:sectPr w:rsidR="006559C2" w:rsidRPr="00CC21D0" w:rsidSect="0029407D">
      <w:headerReference w:type="default" r:id="rId27"/>
      <w:foot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1E3" w:rsidRDefault="00DF71E3" w:rsidP="00EF1A84">
      <w:pPr>
        <w:spacing w:after="0" w:line="240" w:lineRule="auto"/>
      </w:pPr>
      <w:r>
        <w:separator/>
      </w:r>
    </w:p>
  </w:endnote>
  <w:endnote w:type="continuationSeparator" w:id="0">
    <w:p w:rsidR="00DF71E3" w:rsidRDefault="00DF71E3" w:rsidP="00EF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5766"/>
      <w:docPartObj>
        <w:docPartGallery w:val="Page Numbers (Bottom of Page)"/>
        <w:docPartUnique/>
      </w:docPartObj>
    </w:sdtPr>
    <w:sdtEndPr>
      <w:rPr>
        <w:rFonts w:asciiTheme="majorHAnsi" w:eastAsiaTheme="majorEastAsia" w:hAnsiTheme="majorHAnsi" w:cstheme="majorBidi"/>
        <w:i/>
        <w:sz w:val="20"/>
        <w:szCs w:val="20"/>
      </w:rPr>
    </w:sdtEndPr>
    <w:sdtContent>
      <w:p w:rsidR="006559C2" w:rsidRDefault="006559C2" w:rsidP="006559C2">
        <w:pPr>
          <w:pStyle w:val="Piedepgina"/>
          <w:pBdr>
            <w:bottom w:val="single" w:sz="12" w:space="1" w:color="auto"/>
          </w:pBdr>
          <w:jc w:val="right"/>
        </w:pPr>
      </w:p>
      <w:p w:rsidR="006559C2" w:rsidRPr="008E65DE" w:rsidRDefault="006559C2" w:rsidP="006559C2">
        <w:pPr>
          <w:pStyle w:val="Piedepgina"/>
          <w:jc w:val="right"/>
          <w:rPr>
            <w:rFonts w:asciiTheme="majorHAnsi" w:hAnsiTheme="majorHAnsi"/>
            <w:sz w:val="20"/>
            <w:szCs w:val="20"/>
          </w:rPr>
        </w:pPr>
        <w:r>
          <w:rPr>
            <w:rFonts w:asciiTheme="majorHAnsi" w:hAnsiTheme="majorHAnsi"/>
            <w:sz w:val="20"/>
            <w:szCs w:val="20"/>
          </w:rPr>
          <w:t>Revista DIM / UAB /Año 9  - Nº 23</w:t>
        </w:r>
        <w:r w:rsidRPr="007930EB">
          <w:rPr>
            <w:rFonts w:asciiTheme="majorHAnsi" w:hAnsiTheme="majorHAnsi"/>
            <w:sz w:val="20"/>
            <w:szCs w:val="20"/>
          </w:rPr>
          <w:t xml:space="preserve"> </w:t>
        </w:r>
        <w:r>
          <w:rPr>
            <w:rFonts w:asciiTheme="majorHAnsi" w:hAnsiTheme="majorHAnsi"/>
            <w:sz w:val="20"/>
            <w:szCs w:val="20"/>
          </w:rPr>
          <w:t>–</w:t>
        </w:r>
        <w:r w:rsidRPr="007930EB">
          <w:rPr>
            <w:rFonts w:asciiTheme="majorHAnsi" w:hAnsiTheme="majorHAnsi"/>
            <w:sz w:val="20"/>
            <w:szCs w:val="20"/>
          </w:rPr>
          <w:t xml:space="preserve"> </w:t>
        </w:r>
        <w:r>
          <w:rPr>
            <w:rFonts w:asciiTheme="majorHAnsi" w:hAnsiTheme="majorHAnsi"/>
            <w:sz w:val="20"/>
            <w:szCs w:val="20"/>
          </w:rPr>
          <w:t>Septiembre de 2013</w:t>
        </w:r>
        <w:r w:rsidRPr="007930EB">
          <w:rPr>
            <w:rFonts w:asciiTheme="majorHAnsi" w:hAnsiTheme="majorHAnsi"/>
            <w:sz w:val="20"/>
            <w:szCs w:val="20"/>
          </w:rPr>
          <w:t xml:space="preserve"> - ISSN: 1699-3748</w:t>
        </w:r>
        <w:r w:rsidRPr="008E65DE">
          <w:rPr>
            <w:rFonts w:asciiTheme="majorHAnsi" w:hAnsiTheme="majorHAnsi"/>
            <w:sz w:val="20"/>
            <w:szCs w:val="20"/>
          </w:rPr>
          <w:t xml:space="preserve"> </w:t>
        </w:r>
      </w:p>
      <w:p w:rsidR="00410F3B" w:rsidRPr="00F04170" w:rsidRDefault="006559C2" w:rsidP="00F04170">
        <w:pPr>
          <w:pStyle w:val="Piedepgina"/>
          <w:jc w:val="right"/>
          <w:rPr>
            <w:rFonts w:asciiTheme="majorHAnsi" w:eastAsiaTheme="majorEastAsia" w:hAnsiTheme="majorHAnsi" w:cstheme="majorBidi"/>
            <w:i/>
            <w:sz w:val="20"/>
            <w:szCs w:val="20"/>
          </w:rPr>
        </w:pPr>
        <w:r w:rsidRPr="00F04170">
          <w:rPr>
            <w:rFonts w:asciiTheme="majorHAnsi" w:eastAsiaTheme="majorEastAsia" w:hAnsiTheme="majorHAnsi" w:cstheme="majorBidi"/>
            <w:i/>
            <w:sz w:val="20"/>
            <w:szCs w:val="20"/>
          </w:rPr>
          <mc:AlternateContent>
            <mc:Choice Requires="wps">
              <w:drawing>
                <wp:anchor distT="0" distB="0" distL="114300" distR="114300" simplePos="0" relativeHeight="251662336" behindDoc="0" locked="0" layoutInCell="1" allowOverlap="1" wp14:anchorId="676D309D" wp14:editId="62EED8BD">
                  <wp:simplePos x="0" y="0"/>
                  <wp:positionH relativeFrom="column">
                    <wp:posOffset>49530</wp:posOffset>
                  </wp:positionH>
                  <wp:positionV relativeFrom="paragraph">
                    <wp:posOffset>20580350</wp:posOffset>
                  </wp:positionV>
                  <wp:extent cx="5610225" cy="0"/>
                  <wp:effectExtent l="0" t="19050" r="9525" b="19050"/>
                  <wp:wrapNone/>
                  <wp:docPr id="8" name="8 Conector recto"/>
                  <wp:cNvGraphicFramePr/>
                  <a:graphic xmlns:a="http://schemas.openxmlformats.org/drawingml/2006/main">
                    <a:graphicData uri="http://schemas.microsoft.com/office/word/2010/wordprocessingShape">
                      <wps:wsp>
                        <wps:cNvCnPr/>
                        <wps:spPr>
                          <a:xfrm>
                            <a:off x="0" y="0"/>
                            <a:ext cx="5610225" cy="0"/>
                          </a:xfrm>
                          <a:prstGeom prst="line">
                            <a:avLst/>
                          </a:prstGeom>
                          <a:ln w="44450" cmpd="thickThi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8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pt,1620.5pt" to="445.6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" strokecolor="#c00000" strokeweight="3.5pt">
                  <v:stroke linestyle="thickThin"/>
                </v:line>
              </w:pict>
            </mc:Fallback>
          </mc:AlternateContent>
        </w:r>
        <w:r w:rsidR="00F04170" w:rsidRPr="00F04170">
          <w:rPr>
            <w:rFonts w:asciiTheme="majorHAnsi" w:eastAsiaTheme="majorEastAsia" w:hAnsiTheme="majorHAnsi" w:cstheme="majorBidi"/>
            <w:i/>
            <w:sz w:val="20"/>
            <w:szCs w:val="20"/>
          </w:rPr>
          <w:t xml:space="preserve">Pablo Lorente Muñoz </w:t>
        </w:r>
        <w:r w:rsidRPr="00F04170">
          <w:rPr>
            <w:rFonts w:asciiTheme="majorHAnsi" w:eastAsiaTheme="majorEastAsia" w:hAnsiTheme="majorHAnsi" w:cstheme="majorBidi"/>
            <w:i/>
            <w:sz w:val="20"/>
            <w:szCs w:val="20"/>
          </w:rPr>
          <w:t xml:space="preserve">- </w:t>
        </w:r>
        <w:r w:rsidRPr="008E65DE">
          <w:rPr>
            <w:rFonts w:asciiTheme="majorHAnsi" w:eastAsiaTheme="majorEastAsia" w:hAnsiTheme="majorHAnsi" w:cstheme="majorBidi"/>
            <w:i/>
            <w:sz w:val="20"/>
            <w:szCs w:val="20"/>
          </w:rPr>
          <w:t xml:space="preserve">pág. </w:t>
        </w:r>
        <w:r w:rsidRPr="00F04170">
          <w:rPr>
            <w:rFonts w:asciiTheme="majorHAnsi" w:eastAsiaTheme="majorEastAsia" w:hAnsiTheme="majorHAnsi" w:cstheme="majorBidi"/>
            <w:i/>
            <w:sz w:val="20"/>
            <w:szCs w:val="20"/>
          </w:rPr>
          <w:fldChar w:fldCharType="begin"/>
        </w:r>
        <w:r w:rsidRPr="00F04170">
          <w:rPr>
            <w:rFonts w:asciiTheme="majorHAnsi" w:eastAsiaTheme="majorEastAsia" w:hAnsiTheme="majorHAnsi" w:cstheme="majorBidi"/>
            <w:i/>
            <w:sz w:val="20"/>
            <w:szCs w:val="20"/>
          </w:rPr>
          <w:instrText>PAGE    \* MERGEFORMAT</w:instrText>
        </w:r>
        <w:r w:rsidRPr="00F04170">
          <w:rPr>
            <w:rFonts w:asciiTheme="majorHAnsi" w:eastAsiaTheme="majorEastAsia" w:hAnsiTheme="majorHAnsi" w:cstheme="majorBidi"/>
            <w:i/>
            <w:sz w:val="20"/>
            <w:szCs w:val="20"/>
          </w:rPr>
          <w:fldChar w:fldCharType="separate"/>
        </w:r>
        <w:r w:rsidR="00F04170">
          <w:rPr>
            <w:rFonts w:asciiTheme="majorHAnsi" w:eastAsiaTheme="majorEastAsia" w:hAnsiTheme="majorHAnsi" w:cstheme="majorBidi"/>
            <w:i/>
            <w:noProof/>
            <w:sz w:val="20"/>
            <w:szCs w:val="20"/>
          </w:rPr>
          <w:t>2</w:t>
        </w:r>
        <w:r w:rsidRPr="008E65DE">
          <w:rPr>
            <w:rFonts w:asciiTheme="majorHAnsi" w:eastAsiaTheme="majorEastAsia" w:hAnsiTheme="majorHAnsi" w:cstheme="majorBidi"/>
            <w:i/>
            <w:sz w:val="20"/>
            <w:szCs w:val="20"/>
          </w:rPr>
          <w:fldChar w:fldCharType="end"/>
        </w:r>
      </w:p>
    </w:sdtContent>
  </w:sdt>
  <w:p w:rsidR="00410F3B" w:rsidRDefault="00410F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1E3" w:rsidRDefault="00DF71E3" w:rsidP="00EF1A84">
      <w:pPr>
        <w:spacing w:after="0" w:line="240" w:lineRule="auto"/>
      </w:pPr>
      <w:r>
        <w:separator/>
      </w:r>
    </w:p>
  </w:footnote>
  <w:footnote w:type="continuationSeparator" w:id="0">
    <w:p w:rsidR="00DF71E3" w:rsidRDefault="00DF71E3" w:rsidP="00EF1A84">
      <w:pPr>
        <w:spacing w:after="0" w:line="240" w:lineRule="auto"/>
      </w:pPr>
      <w:r>
        <w:continuationSeparator/>
      </w:r>
    </w:p>
  </w:footnote>
  <w:footnote w:id="1">
    <w:p w:rsidR="00410F3B" w:rsidRDefault="00410F3B">
      <w:pPr>
        <w:pStyle w:val="Textonotapie"/>
      </w:pPr>
      <w:r>
        <w:rPr>
          <w:rStyle w:val="Refdenotaalpie"/>
        </w:rPr>
        <w:footnoteRef/>
      </w:r>
      <w:r>
        <w:t xml:space="preserve"> Bolívar toma las mismas competencias que señala </w:t>
      </w:r>
      <w:proofErr w:type="spellStart"/>
      <w:r>
        <w:t>Perrenoud</w:t>
      </w:r>
      <w:proofErr w:type="spellEnd"/>
      <w:r>
        <w:t xml:space="preserve"> (2004) y las amplía.</w:t>
      </w:r>
    </w:p>
  </w:footnote>
  <w:footnote w:id="2">
    <w:p w:rsidR="00410F3B" w:rsidRDefault="00410F3B">
      <w:pPr>
        <w:pStyle w:val="Textonotapie"/>
      </w:pPr>
      <w:r>
        <w:rPr>
          <w:rStyle w:val="Refdenotaalpie"/>
        </w:rPr>
        <w:footnoteRef/>
      </w:r>
      <w:r>
        <w:t xml:space="preserve"> Un caso diferente puede ser el de los alumnos ACNEA que muestran sobredotación intelectual. </w:t>
      </w:r>
    </w:p>
  </w:footnote>
  <w:footnote w:id="3">
    <w:p w:rsidR="00410F3B" w:rsidRDefault="00410F3B" w:rsidP="00694D0B">
      <w:pPr>
        <w:pStyle w:val="Textonotapie"/>
      </w:pPr>
      <w:r>
        <w:rPr>
          <w:rStyle w:val="Refdenotaalpie"/>
        </w:rPr>
        <w:footnoteRef/>
      </w:r>
      <w:r>
        <w:t xml:space="preserve"> </w:t>
      </w:r>
      <w:hyperlink r:id="rId1" w:history="1">
        <w:r w:rsidRPr="00AD0EFC">
          <w:rPr>
            <w:rStyle w:val="Hipervnculo"/>
          </w:rPr>
          <w:t>http://formacionprofesorado.educacion.es/index.php/es/inscripciones</w:t>
        </w:r>
      </w:hyperlink>
    </w:p>
    <w:p w:rsidR="00410F3B" w:rsidRDefault="00410F3B" w:rsidP="00694D0B">
      <w:pPr>
        <w:pStyle w:val="Textonotapie"/>
      </w:pPr>
    </w:p>
  </w:footnote>
  <w:footnote w:id="4">
    <w:p w:rsidR="00410F3B" w:rsidRDefault="00410F3B" w:rsidP="00E01D6C">
      <w:pPr>
        <w:pStyle w:val="Textonotapie"/>
      </w:pPr>
      <w:r>
        <w:rPr>
          <w:rStyle w:val="Refdenotaalpie"/>
        </w:rPr>
        <w:footnoteRef/>
      </w:r>
      <w:r>
        <w:t xml:space="preserve"> Se refiere al proyecto IRES, Grupo Investigación en la Escuela</w:t>
      </w:r>
    </w:p>
  </w:footnote>
  <w:footnote w:id="5">
    <w:p w:rsidR="00410F3B" w:rsidRDefault="00410F3B">
      <w:pPr>
        <w:pStyle w:val="Textonotapie"/>
      </w:pPr>
      <w:r>
        <w:rPr>
          <w:rStyle w:val="Refdenotaalpie"/>
        </w:rPr>
        <w:footnoteRef/>
      </w:r>
      <w:r>
        <w:t xml:space="preserve"> Por ejemplo, el manual de Martín Vegas (2009) es un excelente instrumento para tener una clara idea de en qué nos puede ayudar la Didáctica de la Lengua y la Literatura. </w:t>
      </w:r>
    </w:p>
  </w:footnote>
  <w:footnote w:id="6">
    <w:p w:rsidR="00410F3B" w:rsidRDefault="00410F3B">
      <w:pPr>
        <w:pStyle w:val="Textonotapie"/>
      </w:pPr>
      <w:r>
        <w:rPr>
          <w:rStyle w:val="Refdenotaalpie"/>
        </w:rPr>
        <w:footnoteRef/>
      </w:r>
      <w:r>
        <w:t xml:space="preserve"> Los datos de un reportaje de los informativos de Telecinco del día 25 de marzo de 2012 sobre la venta de enciclopedias en papel indican que su porcentaje entre las obras vendidas ha pasado del 7 al 3%.</w:t>
      </w:r>
    </w:p>
  </w:footnote>
  <w:footnote w:id="7">
    <w:p w:rsidR="00410F3B" w:rsidRDefault="00410F3B">
      <w:pPr>
        <w:pStyle w:val="Textonotapie"/>
      </w:pPr>
      <w:r>
        <w:rPr>
          <w:rStyle w:val="Refdenotaalpie"/>
        </w:rPr>
        <w:footnoteRef/>
      </w:r>
      <w:r>
        <w:t xml:space="preserve"> Damos por sentado, quizá de modo inexacto, que cualquier docente sabe manejar, en su sentido más básico, un ordenador (acceder a internet, usar Word y poner un vídeo).</w:t>
      </w:r>
    </w:p>
  </w:footnote>
  <w:footnote w:id="8">
    <w:p w:rsidR="00410F3B" w:rsidRDefault="00410F3B">
      <w:pPr>
        <w:pStyle w:val="Textonotapie"/>
      </w:pPr>
      <w:r>
        <w:rPr>
          <w:rStyle w:val="Refdenotaalpie"/>
        </w:rPr>
        <w:footnoteRef/>
      </w:r>
      <w:r>
        <w:t xml:space="preserve"> En los dos últimos años he creado el blog </w:t>
      </w:r>
      <w:hyperlink r:id="rId2" w:history="1">
        <w:r w:rsidRPr="00383B47">
          <w:rPr>
            <w:rStyle w:val="Hipervnculo"/>
          </w:rPr>
          <w:t>www.lenguafelix.blogspot.com</w:t>
        </w:r>
      </w:hyperlink>
      <w:r>
        <w:t xml:space="preserve"> y he relanzado el blog del Departamento de Lengua Castellana y Literatura del IES Bajo Aragón de </w:t>
      </w:r>
      <w:proofErr w:type="spellStart"/>
      <w:r>
        <w:t>Alcañiz</w:t>
      </w:r>
      <w:proofErr w:type="spellEnd"/>
      <w:r>
        <w:t xml:space="preserve">: </w:t>
      </w:r>
      <w:hyperlink r:id="rId3" w:history="1">
        <w:r w:rsidRPr="00383B47">
          <w:rPr>
            <w:rStyle w:val="Hipervnculo"/>
          </w:rPr>
          <w:t>www.almacenideas1.blogspot.com</w:t>
        </w:r>
      </w:hyperlink>
    </w:p>
  </w:footnote>
  <w:footnote w:id="9">
    <w:p w:rsidR="00410F3B" w:rsidRDefault="00410F3B">
      <w:pPr>
        <w:pStyle w:val="Textonotapie"/>
      </w:pPr>
      <w:r>
        <w:rPr>
          <w:rStyle w:val="Refdenotaalpie"/>
        </w:rPr>
        <w:footnoteRef/>
      </w:r>
      <w:r>
        <w:t xml:space="preserve"> Por ejemplo, para la asignatura de Atención Educativa –la alternativa a la religión- un programa educativo se puede basar en el visionado de películas o fragmentos de ellas. Otros programas, como el “Cine y Salud” del Gobierno de Aragón se basa en una serie de obras fílmicas comentadas, que se puede trabajar en las tutorías, por ejemplo.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C2" w:rsidRPr="00DE1865" w:rsidRDefault="006559C2" w:rsidP="006559C2">
    <w:pPr>
      <w:pStyle w:val="Encabezado"/>
      <w:jc w:val="right"/>
      <w:rPr>
        <w:rFonts w:cstheme="minorHAnsi"/>
      </w:rPr>
    </w:pPr>
    <w:r w:rsidRPr="00DE1865">
      <w:rPr>
        <w:rFonts w:cstheme="minorHAnsi"/>
        <w:noProof/>
        <w:lang w:eastAsia="es-ES"/>
      </w:rPr>
      <w:drawing>
        <wp:anchor distT="0" distB="0" distL="114300" distR="114300" simplePos="0" relativeHeight="251660288" behindDoc="0" locked="0" layoutInCell="1" allowOverlap="1" wp14:anchorId="33C6F7ED" wp14:editId="7322054D">
          <wp:simplePos x="0" y="0"/>
          <wp:positionH relativeFrom="column">
            <wp:posOffset>1905</wp:posOffset>
          </wp:positionH>
          <wp:positionV relativeFrom="paragraph">
            <wp:posOffset>-50800</wp:posOffset>
          </wp:positionV>
          <wp:extent cx="1264920" cy="53975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tadim.jpg"/>
                  <pic:cNvPicPr/>
                </pic:nvPicPr>
                <pic:blipFill>
                  <a:blip r:embed="rId1">
                    <a:extLst>
                      <a:ext uri="{28A0092B-C50C-407E-A947-70E740481C1C}">
                        <a14:useLocalDpi xmlns:a14="http://schemas.microsoft.com/office/drawing/2010/main" val="0"/>
                      </a:ext>
                    </a:extLst>
                  </a:blip>
                  <a:stretch>
                    <a:fillRect/>
                  </a:stretch>
                </pic:blipFill>
                <pic:spPr>
                  <a:xfrm>
                    <a:off x="0" y="0"/>
                    <a:ext cx="1264920" cy="539750"/>
                  </a:xfrm>
                  <a:prstGeom prst="rect">
                    <a:avLst/>
                  </a:prstGeom>
                </pic:spPr>
              </pic:pic>
            </a:graphicData>
          </a:graphic>
          <wp14:sizeRelH relativeFrom="page">
            <wp14:pctWidth>0</wp14:pctWidth>
          </wp14:sizeRelH>
          <wp14:sizeRelV relativeFrom="page">
            <wp14:pctHeight>0</wp14:pctHeight>
          </wp14:sizeRelV>
        </wp:anchor>
      </w:drawing>
    </w:r>
    <w:r w:rsidRPr="00DE1865">
      <w:rPr>
        <w:rFonts w:cstheme="minorHAnsi"/>
      </w:rPr>
      <w:t xml:space="preserve">Didáctica, Innovación y Multimedia (DIM) </w:t>
    </w:r>
  </w:p>
  <w:p w:rsidR="006559C2" w:rsidRPr="00DE1865" w:rsidRDefault="00F04170" w:rsidP="006559C2">
    <w:pPr>
      <w:pStyle w:val="Encabezado"/>
      <w:jc w:val="right"/>
      <w:rPr>
        <w:rFonts w:cstheme="minorHAnsi"/>
      </w:rPr>
    </w:pPr>
    <w:hyperlink r:id="rId2" w:history="1">
      <w:r w:rsidR="006559C2" w:rsidRPr="00DE1865">
        <w:rPr>
          <w:rStyle w:val="Hipervnculo"/>
          <w:rFonts w:cstheme="minorHAnsi"/>
        </w:rPr>
        <w:t>http://www.pangea.org/dim/revista.htm</w:t>
      </w:r>
    </w:hyperlink>
  </w:p>
  <w:p w:rsidR="006559C2" w:rsidRPr="00DE1865" w:rsidRDefault="006559C2" w:rsidP="006559C2">
    <w:pPr>
      <w:pStyle w:val="Encabezado"/>
      <w:jc w:val="right"/>
      <w:rPr>
        <w:rFonts w:cstheme="minorHAnsi"/>
      </w:rPr>
    </w:pPr>
    <w:r w:rsidRPr="00DE1865">
      <w:rPr>
        <w:rStyle w:val="hps"/>
        <w:rFonts w:cstheme="minorHAnsi"/>
        <w:i/>
      </w:rPr>
      <w:t>REVISTA</w:t>
    </w:r>
    <w:r>
      <w:rPr>
        <w:rStyle w:val="hps"/>
        <w:rFonts w:cstheme="minorHAnsi"/>
        <w:i/>
      </w:rPr>
      <w:t xml:space="preserve"> CIENTÍFICA</w:t>
    </w:r>
    <w:r w:rsidRPr="00DE1865">
      <w:rPr>
        <w:rStyle w:val="hps"/>
        <w:rFonts w:cstheme="minorHAnsi"/>
        <w:i/>
      </w:rPr>
      <w:t xml:space="preserve"> DE OPINIÓN Y DIVULGACIÓN</w:t>
    </w:r>
  </w:p>
  <w:p w:rsidR="006559C2" w:rsidRDefault="006559C2" w:rsidP="006559C2">
    <w:pPr>
      <w:pStyle w:val="Encabezado"/>
      <w:jc w:val="right"/>
    </w:pPr>
    <w:r>
      <w:rPr>
        <w:noProof/>
        <w:lang w:eastAsia="es-ES"/>
      </w:rPr>
      <mc:AlternateContent>
        <mc:Choice Requires="wps">
          <w:drawing>
            <wp:anchor distT="0" distB="0" distL="114300" distR="114300" simplePos="0" relativeHeight="251659264" behindDoc="0" locked="0" layoutInCell="1" allowOverlap="1" wp14:anchorId="6688D905" wp14:editId="2AFA74BA">
              <wp:simplePos x="0" y="0"/>
              <wp:positionH relativeFrom="column">
                <wp:posOffset>-1833</wp:posOffset>
              </wp:positionH>
              <wp:positionV relativeFrom="paragraph">
                <wp:posOffset>73780</wp:posOffset>
              </wp:positionV>
              <wp:extent cx="5391509" cy="0"/>
              <wp:effectExtent l="0" t="19050" r="0" b="19050"/>
              <wp:wrapNone/>
              <wp:docPr id="7" name="7 Conector recto"/>
              <wp:cNvGraphicFramePr/>
              <a:graphic xmlns:a="http://schemas.openxmlformats.org/drawingml/2006/main">
                <a:graphicData uri="http://schemas.microsoft.com/office/word/2010/wordprocessingShape">
                  <wps:wsp>
                    <wps:cNvCnPr/>
                    <wps:spPr>
                      <a:xfrm>
                        <a:off x="0" y="0"/>
                        <a:ext cx="5391509" cy="0"/>
                      </a:xfrm>
                      <a:prstGeom prst="line">
                        <a:avLst/>
                      </a:prstGeom>
                      <a:ln w="44450" cmpd="thickThi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7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8pt" to="424.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" strokecolor="#c00000" strokeweight="3.5pt">
              <v:stroke linestyle="thickThin"/>
            </v:line>
          </w:pict>
        </mc:Fallback>
      </mc:AlternateContent>
    </w:r>
  </w:p>
  <w:p w:rsidR="006559C2" w:rsidRDefault="006559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6D2B"/>
    <w:multiLevelType w:val="multilevel"/>
    <w:tmpl w:val="CE38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776CE"/>
    <w:multiLevelType w:val="hybridMultilevel"/>
    <w:tmpl w:val="63D453FA"/>
    <w:lvl w:ilvl="0" w:tplc="0546934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7F4B28"/>
    <w:multiLevelType w:val="hybridMultilevel"/>
    <w:tmpl w:val="0F687BD0"/>
    <w:lvl w:ilvl="0" w:tplc="53A8D84E">
      <w:start w:val="4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E8D0347"/>
    <w:multiLevelType w:val="hybridMultilevel"/>
    <w:tmpl w:val="51A4750A"/>
    <w:lvl w:ilvl="0" w:tplc="6334285A">
      <w:start w:val="4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B2F433E"/>
    <w:multiLevelType w:val="hybridMultilevel"/>
    <w:tmpl w:val="174E6514"/>
    <w:lvl w:ilvl="0" w:tplc="C3E838B6">
      <w:start w:val="1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EB2729C"/>
    <w:multiLevelType w:val="hybridMultilevel"/>
    <w:tmpl w:val="521A3A16"/>
    <w:lvl w:ilvl="0" w:tplc="C55C1816">
      <w:start w:val="1"/>
      <w:numFmt w:val="decimal"/>
      <w:lvlText w:val="%1."/>
      <w:lvlJc w:val="left"/>
      <w:pPr>
        <w:ind w:left="720" w:hanging="360"/>
      </w:pPr>
      <w:rPr>
        <w:rFonts w:hint="default"/>
        <w:b/>
        <w:sz w:val="27"/>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52D18F0"/>
    <w:multiLevelType w:val="hybridMultilevel"/>
    <w:tmpl w:val="41165C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6F744C6"/>
    <w:multiLevelType w:val="hybridMultilevel"/>
    <w:tmpl w:val="B4E6837A"/>
    <w:lvl w:ilvl="0" w:tplc="53A8D84E">
      <w:start w:val="4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F9A7EB4"/>
    <w:multiLevelType w:val="hybridMultilevel"/>
    <w:tmpl w:val="6D4ED1B2"/>
    <w:lvl w:ilvl="0" w:tplc="5010EBC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4"/>
  </w:num>
  <w:num w:numId="6">
    <w:abstractNumId w:val="2"/>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84"/>
    <w:rsid w:val="000346EA"/>
    <w:rsid w:val="00043857"/>
    <w:rsid w:val="00055F8A"/>
    <w:rsid w:val="00070B98"/>
    <w:rsid w:val="000C5C50"/>
    <w:rsid w:val="000E5A44"/>
    <w:rsid w:val="00101E95"/>
    <w:rsid w:val="00156780"/>
    <w:rsid w:val="00160B80"/>
    <w:rsid w:val="001C5AA1"/>
    <w:rsid w:val="001E0A11"/>
    <w:rsid w:val="001E785D"/>
    <w:rsid w:val="002269CA"/>
    <w:rsid w:val="00260925"/>
    <w:rsid w:val="002656E1"/>
    <w:rsid w:val="00291424"/>
    <w:rsid w:val="0029407D"/>
    <w:rsid w:val="002B7026"/>
    <w:rsid w:val="002F2563"/>
    <w:rsid w:val="002F4C1C"/>
    <w:rsid w:val="00393B78"/>
    <w:rsid w:val="00410F3B"/>
    <w:rsid w:val="00453A91"/>
    <w:rsid w:val="004A39B2"/>
    <w:rsid w:val="004C574B"/>
    <w:rsid w:val="004D487D"/>
    <w:rsid w:val="0055418D"/>
    <w:rsid w:val="0057266B"/>
    <w:rsid w:val="005D6881"/>
    <w:rsid w:val="005D7EC3"/>
    <w:rsid w:val="005E0C9C"/>
    <w:rsid w:val="005E6EA4"/>
    <w:rsid w:val="005F2C32"/>
    <w:rsid w:val="0060413C"/>
    <w:rsid w:val="00631AE0"/>
    <w:rsid w:val="006559C2"/>
    <w:rsid w:val="00694D0B"/>
    <w:rsid w:val="00696B20"/>
    <w:rsid w:val="006E7850"/>
    <w:rsid w:val="00761467"/>
    <w:rsid w:val="00794971"/>
    <w:rsid w:val="007C264A"/>
    <w:rsid w:val="007C271E"/>
    <w:rsid w:val="007C5A9B"/>
    <w:rsid w:val="00912FD1"/>
    <w:rsid w:val="0093558A"/>
    <w:rsid w:val="00967F66"/>
    <w:rsid w:val="00981C0A"/>
    <w:rsid w:val="009E2A8A"/>
    <w:rsid w:val="00A05BC6"/>
    <w:rsid w:val="00A25F42"/>
    <w:rsid w:val="00AC4993"/>
    <w:rsid w:val="00B2185B"/>
    <w:rsid w:val="00B63ACB"/>
    <w:rsid w:val="00C300DA"/>
    <w:rsid w:val="00CA1C93"/>
    <w:rsid w:val="00CC21D0"/>
    <w:rsid w:val="00D31A53"/>
    <w:rsid w:val="00D776DF"/>
    <w:rsid w:val="00D87BE6"/>
    <w:rsid w:val="00D92A2E"/>
    <w:rsid w:val="00DA2A44"/>
    <w:rsid w:val="00DD7106"/>
    <w:rsid w:val="00DF71E3"/>
    <w:rsid w:val="00E01D6C"/>
    <w:rsid w:val="00E02954"/>
    <w:rsid w:val="00E57001"/>
    <w:rsid w:val="00EC3A8E"/>
    <w:rsid w:val="00EF1A84"/>
    <w:rsid w:val="00F04170"/>
    <w:rsid w:val="00F06085"/>
    <w:rsid w:val="00F655C0"/>
    <w:rsid w:val="00F65F11"/>
    <w:rsid w:val="00F74C46"/>
    <w:rsid w:val="00F963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487D"/>
    <w:pPr>
      <w:ind w:left="720"/>
      <w:contextualSpacing/>
    </w:pPr>
  </w:style>
  <w:style w:type="paragraph" w:styleId="Textonotapie">
    <w:name w:val="footnote text"/>
    <w:basedOn w:val="Normal"/>
    <w:link w:val="TextonotapieCar"/>
    <w:uiPriority w:val="99"/>
    <w:semiHidden/>
    <w:unhideWhenUsed/>
    <w:rsid w:val="00EF1A8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1A84"/>
    <w:rPr>
      <w:sz w:val="20"/>
      <w:szCs w:val="20"/>
    </w:rPr>
  </w:style>
  <w:style w:type="character" w:styleId="Refdenotaalpie">
    <w:name w:val="footnote reference"/>
    <w:basedOn w:val="Fuentedeprrafopredeter"/>
    <w:uiPriority w:val="99"/>
    <w:semiHidden/>
    <w:unhideWhenUsed/>
    <w:rsid w:val="00EF1A84"/>
    <w:rPr>
      <w:vertAlign w:val="superscript"/>
    </w:rPr>
  </w:style>
  <w:style w:type="character" w:styleId="Hipervnculo">
    <w:name w:val="Hyperlink"/>
    <w:basedOn w:val="Fuentedeprrafopredeter"/>
    <w:uiPriority w:val="99"/>
    <w:unhideWhenUsed/>
    <w:rsid w:val="00EF1A84"/>
    <w:rPr>
      <w:color w:val="0000FF"/>
      <w:u w:val="single"/>
    </w:rPr>
  </w:style>
  <w:style w:type="paragraph" w:styleId="Textodeglobo">
    <w:name w:val="Balloon Text"/>
    <w:basedOn w:val="Normal"/>
    <w:link w:val="TextodegloboCar"/>
    <w:uiPriority w:val="99"/>
    <w:semiHidden/>
    <w:unhideWhenUsed/>
    <w:rsid w:val="00EF1A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A84"/>
    <w:rPr>
      <w:rFonts w:ascii="Tahoma" w:hAnsi="Tahoma" w:cs="Tahoma"/>
      <w:sz w:val="16"/>
      <w:szCs w:val="16"/>
    </w:rPr>
  </w:style>
  <w:style w:type="table" w:styleId="Tablaconcuadrcula">
    <w:name w:val="Table Grid"/>
    <w:basedOn w:val="Tablanormal"/>
    <w:uiPriority w:val="59"/>
    <w:rsid w:val="00E57001"/>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96B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6B20"/>
  </w:style>
  <w:style w:type="paragraph" w:styleId="Piedepgina">
    <w:name w:val="footer"/>
    <w:basedOn w:val="Normal"/>
    <w:link w:val="PiedepginaCar"/>
    <w:uiPriority w:val="99"/>
    <w:unhideWhenUsed/>
    <w:rsid w:val="00696B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6B20"/>
  </w:style>
  <w:style w:type="paragraph" w:customStyle="1" w:styleId="ecxmsonormal">
    <w:name w:val="ecxmsonormal"/>
    <w:basedOn w:val="Normal"/>
    <w:rsid w:val="00761467"/>
    <w:pPr>
      <w:spacing w:after="324" w:line="240" w:lineRule="auto"/>
    </w:pPr>
    <w:rPr>
      <w:rFonts w:ascii="Times New Roman" w:eastAsia="Times New Roman" w:hAnsi="Times New Roman" w:cs="Times New Roman"/>
      <w:sz w:val="24"/>
      <w:szCs w:val="24"/>
      <w:lang w:eastAsia="es-ES"/>
    </w:rPr>
  </w:style>
  <w:style w:type="character" w:customStyle="1" w:styleId="hps">
    <w:name w:val="hps"/>
    <w:basedOn w:val="Fuentedeprrafopredeter"/>
    <w:rsid w:val="006559C2"/>
  </w:style>
  <w:style w:type="paragraph" w:customStyle="1" w:styleId="Pa5">
    <w:name w:val="Pa5"/>
    <w:basedOn w:val="Normal"/>
    <w:next w:val="Normal"/>
    <w:uiPriority w:val="99"/>
    <w:rsid w:val="006559C2"/>
    <w:pPr>
      <w:autoSpaceDE w:val="0"/>
      <w:autoSpaceDN w:val="0"/>
      <w:adjustRightInd w:val="0"/>
      <w:spacing w:after="0" w:line="201" w:lineRule="atLeast"/>
    </w:pPr>
    <w:rPr>
      <w:rFonts w:ascii="Georgia" w:hAnsi="Georgia"/>
      <w:sz w:val="24"/>
      <w:szCs w:val="24"/>
    </w:rPr>
  </w:style>
  <w:style w:type="character" w:customStyle="1" w:styleId="A0">
    <w:name w:val="A0"/>
    <w:uiPriority w:val="99"/>
    <w:rsid w:val="006559C2"/>
    <w:rPr>
      <w:rFonts w:cs="Adobe Caslon Pro"/>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487D"/>
    <w:pPr>
      <w:ind w:left="720"/>
      <w:contextualSpacing/>
    </w:pPr>
  </w:style>
  <w:style w:type="paragraph" w:styleId="Textonotapie">
    <w:name w:val="footnote text"/>
    <w:basedOn w:val="Normal"/>
    <w:link w:val="TextonotapieCar"/>
    <w:uiPriority w:val="99"/>
    <w:semiHidden/>
    <w:unhideWhenUsed/>
    <w:rsid w:val="00EF1A8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1A84"/>
    <w:rPr>
      <w:sz w:val="20"/>
      <w:szCs w:val="20"/>
    </w:rPr>
  </w:style>
  <w:style w:type="character" w:styleId="Refdenotaalpie">
    <w:name w:val="footnote reference"/>
    <w:basedOn w:val="Fuentedeprrafopredeter"/>
    <w:uiPriority w:val="99"/>
    <w:semiHidden/>
    <w:unhideWhenUsed/>
    <w:rsid w:val="00EF1A84"/>
    <w:rPr>
      <w:vertAlign w:val="superscript"/>
    </w:rPr>
  </w:style>
  <w:style w:type="character" w:styleId="Hipervnculo">
    <w:name w:val="Hyperlink"/>
    <w:basedOn w:val="Fuentedeprrafopredeter"/>
    <w:uiPriority w:val="99"/>
    <w:unhideWhenUsed/>
    <w:rsid w:val="00EF1A84"/>
    <w:rPr>
      <w:color w:val="0000FF"/>
      <w:u w:val="single"/>
    </w:rPr>
  </w:style>
  <w:style w:type="paragraph" w:styleId="Textodeglobo">
    <w:name w:val="Balloon Text"/>
    <w:basedOn w:val="Normal"/>
    <w:link w:val="TextodegloboCar"/>
    <w:uiPriority w:val="99"/>
    <w:semiHidden/>
    <w:unhideWhenUsed/>
    <w:rsid w:val="00EF1A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A84"/>
    <w:rPr>
      <w:rFonts w:ascii="Tahoma" w:hAnsi="Tahoma" w:cs="Tahoma"/>
      <w:sz w:val="16"/>
      <w:szCs w:val="16"/>
    </w:rPr>
  </w:style>
  <w:style w:type="table" w:styleId="Tablaconcuadrcula">
    <w:name w:val="Table Grid"/>
    <w:basedOn w:val="Tablanormal"/>
    <w:uiPriority w:val="59"/>
    <w:rsid w:val="00E57001"/>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96B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6B20"/>
  </w:style>
  <w:style w:type="paragraph" w:styleId="Piedepgina">
    <w:name w:val="footer"/>
    <w:basedOn w:val="Normal"/>
    <w:link w:val="PiedepginaCar"/>
    <w:uiPriority w:val="99"/>
    <w:unhideWhenUsed/>
    <w:rsid w:val="00696B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6B20"/>
  </w:style>
  <w:style w:type="paragraph" w:customStyle="1" w:styleId="ecxmsonormal">
    <w:name w:val="ecxmsonormal"/>
    <w:basedOn w:val="Normal"/>
    <w:rsid w:val="00761467"/>
    <w:pPr>
      <w:spacing w:after="324" w:line="240" w:lineRule="auto"/>
    </w:pPr>
    <w:rPr>
      <w:rFonts w:ascii="Times New Roman" w:eastAsia="Times New Roman" w:hAnsi="Times New Roman" w:cs="Times New Roman"/>
      <w:sz w:val="24"/>
      <w:szCs w:val="24"/>
      <w:lang w:eastAsia="es-ES"/>
    </w:rPr>
  </w:style>
  <w:style w:type="character" w:customStyle="1" w:styleId="hps">
    <w:name w:val="hps"/>
    <w:basedOn w:val="Fuentedeprrafopredeter"/>
    <w:rsid w:val="006559C2"/>
  </w:style>
  <w:style w:type="paragraph" w:customStyle="1" w:styleId="Pa5">
    <w:name w:val="Pa5"/>
    <w:basedOn w:val="Normal"/>
    <w:next w:val="Normal"/>
    <w:uiPriority w:val="99"/>
    <w:rsid w:val="006559C2"/>
    <w:pPr>
      <w:autoSpaceDE w:val="0"/>
      <w:autoSpaceDN w:val="0"/>
      <w:adjustRightInd w:val="0"/>
      <w:spacing w:after="0" w:line="201" w:lineRule="atLeast"/>
    </w:pPr>
    <w:rPr>
      <w:rFonts w:ascii="Georgia" w:hAnsi="Georgia"/>
      <w:sz w:val="24"/>
      <w:szCs w:val="24"/>
    </w:rPr>
  </w:style>
  <w:style w:type="character" w:customStyle="1" w:styleId="A0">
    <w:name w:val="A0"/>
    <w:uiPriority w:val="99"/>
    <w:rsid w:val="006559C2"/>
    <w:rPr>
      <w:rFonts w:cs="Adobe Caslon Pro"/>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0238">
      <w:bodyDiv w:val="1"/>
      <w:marLeft w:val="0"/>
      <w:marRight w:val="0"/>
      <w:marTop w:val="0"/>
      <w:marBottom w:val="0"/>
      <w:divBdr>
        <w:top w:val="none" w:sz="0" w:space="0" w:color="auto"/>
        <w:left w:val="none" w:sz="0" w:space="0" w:color="auto"/>
        <w:bottom w:val="none" w:sz="0" w:space="0" w:color="auto"/>
        <w:right w:val="none" w:sz="0" w:space="0" w:color="auto"/>
      </w:divBdr>
      <w:divsChild>
        <w:div w:id="571161277">
          <w:marLeft w:val="0"/>
          <w:marRight w:val="0"/>
          <w:marTop w:val="0"/>
          <w:marBottom w:val="0"/>
          <w:divBdr>
            <w:top w:val="none" w:sz="0" w:space="0" w:color="auto"/>
            <w:left w:val="none" w:sz="0" w:space="0" w:color="auto"/>
            <w:bottom w:val="none" w:sz="0" w:space="0" w:color="auto"/>
            <w:right w:val="none" w:sz="0" w:space="0" w:color="auto"/>
          </w:divBdr>
          <w:divsChild>
            <w:div w:id="88622342">
              <w:marLeft w:val="0"/>
              <w:marRight w:val="0"/>
              <w:marTop w:val="0"/>
              <w:marBottom w:val="0"/>
              <w:divBdr>
                <w:top w:val="none" w:sz="0" w:space="0" w:color="auto"/>
                <w:left w:val="none" w:sz="0" w:space="0" w:color="auto"/>
                <w:bottom w:val="none" w:sz="0" w:space="0" w:color="auto"/>
                <w:right w:val="none" w:sz="0" w:space="0" w:color="auto"/>
              </w:divBdr>
              <w:divsChild>
                <w:div w:id="1754157419">
                  <w:marLeft w:val="0"/>
                  <w:marRight w:val="0"/>
                  <w:marTop w:val="0"/>
                  <w:marBottom w:val="0"/>
                  <w:divBdr>
                    <w:top w:val="none" w:sz="0" w:space="0" w:color="auto"/>
                    <w:left w:val="none" w:sz="0" w:space="0" w:color="auto"/>
                    <w:bottom w:val="none" w:sz="0" w:space="0" w:color="auto"/>
                    <w:right w:val="none" w:sz="0" w:space="0" w:color="auto"/>
                  </w:divBdr>
                  <w:divsChild>
                    <w:div w:id="1896546387">
                      <w:marLeft w:val="0"/>
                      <w:marRight w:val="0"/>
                      <w:marTop w:val="0"/>
                      <w:marBottom w:val="0"/>
                      <w:divBdr>
                        <w:top w:val="none" w:sz="0" w:space="0" w:color="auto"/>
                        <w:left w:val="none" w:sz="0" w:space="0" w:color="auto"/>
                        <w:bottom w:val="none" w:sz="0" w:space="0" w:color="auto"/>
                        <w:right w:val="none" w:sz="0" w:space="0" w:color="auto"/>
                      </w:divBdr>
                      <w:divsChild>
                        <w:div w:id="164828441">
                          <w:marLeft w:val="0"/>
                          <w:marRight w:val="0"/>
                          <w:marTop w:val="0"/>
                          <w:marBottom w:val="0"/>
                          <w:divBdr>
                            <w:top w:val="none" w:sz="0" w:space="0" w:color="auto"/>
                            <w:left w:val="none" w:sz="0" w:space="0" w:color="auto"/>
                            <w:bottom w:val="none" w:sz="0" w:space="0" w:color="auto"/>
                            <w:right w:val="none" w:sz="0" w:space="0" w:color="auto"/>
                          </w:divBdr>
                          <w:divsChild>
                            <w:div w:id="1942489489">
                              <w:marLeft w:val="0"/>
                              <w:marRight w:val="0"/>
                              <w:marTop w:val="0"/>
                              <w:marBottom w:val="0"/>
                              <w:divBdr>
                                <w:top w:val="none" w:sz="0" w:space="0" w:color="auto"/>
                                <w:left w:val="none" w:sz="0" w:space="0" w:color="auto"/>
                                <w:bottom w:val="none" w:sz="0" w:space="0" w:color="auto"/>
                                <w:right w:val="none" w:sz="0" w:space="0" w:color="auto"/>
                              </w:divBdr>
                              <w:divsChild>
                                <w:div w:id="1630932779">
                                  <w:marLeft w:val="0"/>
                                  <w:marRight w:val="0"/>
                                  <w:marTop w:val="0"/>
                                  <w:marBottom w:val="0"/>
                                  <w:divBdr>
                                    <w:top w:val="none" w:sz="0" w:space="0" w:color="auto"/>
                                    <w:left w:val="none" w:sz="0" w:space="0" w:color="auto"/>
                                    <w:bottom w:val="none" w:sz="0" w:space="0" w:color="auto"/>
                                    <w:right w:val="none" w:sz="0" w:space="0" w:color="auto"/>
                                  </w:divBdr>
                                  <w:divsChild>
                                    <w:div w:id="841748357">
                                      <w:marLeft w:val="0"/>
                                      <w:marRight w:val="0"/>
                                      <w:marTop w:val="0"/>
                                      <w:marBottom w:val="0"/>
                                      <w:divBdr>
                                        <w:top w:val="none" w:sz="0" w:space="0" w:color="auto"/>
                                        <w:left w:val="none" w:sz="0" w:space="0" w:color="auto"/>
                                        <w:bottom w:val="none" w:sz="0" w:space="0" w:color="auto"/>
                                        <w:right w:val="none" w:sz="0" w:space="0" w:color="auto"/>
                                      </w:divBdr>
                                      <w:divsChild>
                                        <w:div w:id="464809923">
                                          <w:marLeft w:val="0"/>
                                          <w:marRight w:val="0"/>
                                          <w:marTop w:val="0"/>
                                          <w:marBottom w:val="0"/>
                                          <w:divBdr>
                                            <w:top w:val="none" w:sz="0" w:space="0" w:color="auto"/>
                                            <w:left w:val="none" w:sz="0" w:space="0" w:color="auto"/>
                                            <w:bottom w:val="none" w:sz="0" w:space="0" w:color="auto"/>
                                            <w:right w:val="none" w:sz="0" w:space="0" w:color="auto"/>
                                          </w:divBdr>
                                          <w:divsChild>
                                            <w:div w:id="1683390233">
                                              <w:marLeft w:val="0"/>
                                              <w:marRight w:val="0"/>
                                              <w:marTop w:val="0"/>
                                              <w:marBottom w:val="0"/>
                                              <w:divBdr>
                                                <w:top w:val="none" w:sz="0" w:space="0" w:color="auto"/>
                                                <w:left w:val="none" w:sz="0" w:space="0" w:color="auto"/>
                                                <w:bottom w:val="none" w:sz="0" w:space="0" w:color="auto"/>
                                                <w:right w:val="none" w:sz="0" w:space="0" w:color="auto"/>
                                              </w:divBdr>
                                              <w:divsChild>
                                                <w:div w:id="951016687">
                                                  <w:marLeft w:val="0"/>
                                                  <w:marRight w:val="90"/>
                                                  <w:marTop w:val="0"/>
                                                  <w:marBottom w:val="0"/>
                                                  <w:divBdr>
                                                    <w:top w:val="none" w:sz="0" w:space="0" w:color="auto"/>
                                                    <w:left w:val="none" w:sz="0" w:space="0" w:color="auto"/>
                                                    <w:bottom w:val="none" w:sz="0" w:space="0" w:color="auto"/>
                                                    <w:right w:val="none" w:sz="0" w:space="0" w:color="auto"/>
                                                  </w:divBdr>
                                                  <w:divsChild>
                                                    <w:div w:id="741827879">
                                                      <w:marLeft w:val="0"/>
                                                      <w:marRight w:val="0"/>
                                                      <w:marTop w:val="0"/>
                                                      <w:marBottom w:val="0"/>
                                                      <w:divBdr>
                                                        <w:top w:val="none" w:sz="0" w:space="0" w:color="auto"/>
                                                        <w:left w:val="none" w:sz="0" w:space="0" w:color="auto"/>
                                                        <w:bottom w:val="none" w:sz="0" w:space="0" w:color="auto"/>
                                                        <w:right w:val="none" w:sz="0" w:space="0" w:color="auto"/>
                                                      </w:divBdr>
                                                      <w:divsChild>
                                                        <w:div w:id="1096318139">
                                                          <w:marLeft w:val="0"/>
                                                          <w:marRight w:val="0"/>
                                                          <w:marTop w:val="0"/>
                                                          <w:marBottom w:val="0"/>
                                                          <w:divBdr>
                                                            <w:top w:val="none" w:sz="0" w:space="0" w:color="auto"/>
                                                            <w:left w:val="none" w:sz="0" w:space="0" w:color="auto"/>
                                                            <w:bottom w:val="none" w:sz="0" w:space="0" w:color="auto"/>
                                                            <w:right w:val="none" w:sz="0" w:space="0" w:color="auto"/>
                                                          </w:divBdr>
                                                          <w:divsChild>
                                                            <w:div w:id="409155920">
                                                              <w:marLeft w:val="0"/>
                                                              <w:marRight w:val="0"/>
                                                              <w:marTop w:val="0"/>
                                                              <w:marBottom w:val="0"/>
                                                              <w:divBdr>
                                                                <w:top w:val="none" w:sz="0" w:space="0" w:color="auto"/>
                                                                <w:left w:val="none" w:sz="0" w:space="0" w:color="auto"/>
                                                                <w:bottom w:val="none" w:sz="0" w:space="0" w:color="auto"/>
                                                                <w:right w:val="none" w:sz="0" w:space="0" w:color="auto"/>
                                                              </w:divBdr>
                                                              <w:divsChild>
                                                                <w:div w:id="1113792832">
                                                                  <w:marLeft w:val="0"/>
                                                                  <w:marRight w:val="0"/>
                                                                  <w:marTop w:val="0"/>
                                                                  <w:marBottom w:val="105"/>
                                                                  <w:divBdr>
                                                                    <w:top w:val="single" w:sz="6" w:space="0" w:color="EDEDED"/>
                                                                    <w:left w:val="single" w:sz="6" w:space="0" w:color="EDEDED"/>
                                                                    <w:bottom w:val="single" w:sz="6" w:space="0" w:color="EDEDED"/>
                                                                    <w:right w:val="single" w:sz="6" w:space="0" w:color="EDEDED"/>
                                                                  </w:divBdr>
                                                                  <w:divsChild>
                                                                    <w:div w:id="1632512969">
                                                                      <w:marLeft w:val="0"/>
                                                                      <w:marRight w:val="0"/>
                                                                      <w:marTop w:val="0"/>
                                                                      <w:marBottom w:val="0"/>
                                                                      <w:divBdr>
                                                                        <w:top w:val="none" w:sz="0" w:space="0" w:color="auto"/>
                                                                        <w:left w:val="none" w:sz="0" w:space="0" w:color="auto"/>
                                                                        <w:bottom w:val="none" w:sz="0" w:space="0" w:color="auto"/>
                                                                        <w:right w:val="none" w:sz="0" w:space="0" w:color="auto"/>
                                                                      </w:divBdr>
                                                                      <w:divsChild>
                                                                        <w:div w:id="2086368994">
                                                                          <w:marLeft w:val="0"/>
                                                                          <w:marRight w:val="0"/>
                                                                          <w:marTop w:val="0"/>
                                                                          <w:marBottom w:val="0"/>
                                                                          <w:divBdr>
                                                                            <w:top w:val="none" w:sz="0" w:space="0" w:color="auto"/>
                                                                            <w:left w:val="none" w:sz="0" w:space="0" w:color="auto"/>
                                                                            <w:bottom w:val="none" w:sz="0" w:space="0" w:color="auto"/>
                                                                            <w:right w:val="none" w:sz="0" w:space="0" w:color="auto"/>
                                                                          </w:divBdr>
                                                                          <w:divsChild>
                                                                            <w:div w:id="2128741846">
                                                                              <w:marLeft w:val="0"/>
                                                                              <w:marRight w:val="0"/>
                                                                              <w:marTop w:val="0"/>
                                                                              <w:marBottom w:val="0"/>
                                                                              <w:divBdr>
                                                                                <w:top w:val="none" w:sz="0" w:space="0" w:color="auto"/>
                                                                                <w:left w:val="none" w:sz="0" w:space="0" w:color="auto"/>
                                                                                <w:bottom w:val="none" w:sz="0" w:space="0" w:color="auto"/>
                                                                                <w:right w:val="none" w:sz="0" w:space="0" w:color="auto"/>
                                                                              </w:divBdr>
                                                                              <w:divsChild>
                                                                                <w:div w:id="486483510">
                                                                                  <w:marLeft w:val="180"/>
                                                                                  <w:marRight w:val="180"/>
                                                                                  <w:marTop w:val="0"/>
                                                                                  <w:marBottom w:val="0"/>
                                                                                  <w:divBdr>
                                                                                    <w:top w:val="none" w:sz="0" w:space="0" w:color="auto"/>
                                                                                    <w:left w:val="none" w:sz="0" w:space="0" w:color="auto"/>
                                                                                    <w:bottom w:val="none" w:sz="0" w:space="0" w:color="auto"/>
                                                                                    <w:right w:val="none" w:sz="0" w:space="0" w:color="auto"/>
                                                                                  </w:divBdr>
                                                                                  <w:divsChild>
                                                                                    <w:div w:id="1755782167">
                                                                                      <w:marLeft w:val="0"/>
                                                                                      <w:marRight w:val="0"/>
                                                                                      <w:marTop w:val="0"/>
                                                                                      <w:marBottom w:val="0"/>
                                                                                      <w:divBdr>
                                                                                        <w:top w:val="none" w:sz="0" w:space="0" w:color="auto"/>
                                                                                        <w:left w:val="none" w:sz="0" w:space="0" w:color="auto"/>
                                                                                        <w:bottom w:val="none" w:sz="0" w:space="0" w:color="auto"/>
                                                                                        <w:right w:val="none" w:sz="0" w:space="0" w:color="auto"/>
                                                                                      </w:divBdr>
                                                                                      <w:divsChild>
                                                                                        <w:div w:id="9719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169657">
      <w:bodyDiv w:val="1"/>
      <w:marLeft w:val="0"/>
      <w:marRight w:val="0"/>
      <w:marTop w:val="0"/>
      <w:marBottom w:val="0"/>
      <w:divBdr>
        <w:top w:val="none" w:sz="0" w:space="0" w:color="auto"/>
        <w:left w:val="none" w:sz="0" w:space="0" w:color="auto"/>
        <w:bottom w:val="none" w:sz="0" w:space="0" w:color="auto"/>
        <w:right w:val="none" w:sz="0" w:space="0" w:color="auto"/>
      </w:divBdr>
      <w:divsChild>
        <w:div w:id="68508058">
          <w:marLeft w:val="0"/>
          <w:marRight w:val="0"/>
          <w:marTop w:val="0"/>
          <w:marBottom w:val="0"/>
          <w:divBdr>
            <w:top w:val="none" w:sz="0" w:space="0" w:color="auto"/>
            <w:left w:val="none" w:sz="0" w:space="0" w:color="auto"/>
            <w:bottom w:val="none" w:sz="0" w:space="0" w:color="auto"/>
            <w:right w:val="none" w:sz="0" w:space="0" w:color="auto"/>
          </w:divBdr>
          <w:divsChild>
            <w:div w:id="748967515">
              <w:marLeft w:val="0"/>
              <w:marRight w:val="0"/>
              <w:marTop w:val="0"/>
              <w:marBottom w:val="0"/>
              <w:divBdr>
                <w:top w:val="none" w:sz="0" w:space="0" w:color="auto"/>
                <w:left w:val="none" w:sz="0" w:space="0" w:color="auto"/>
                <w:bottom w:val="none" w:sz="0" w:space="0" w:color="auto"/>
                <w:right w:val="none" w:sz="0" w:space="0" w:color="auto"/>
              </w:divBdr>
              <w:divsChild>
                <w:div w:id="517618370">
                  <w:marLeft w:val="0"/>
                  <w:marRight w:val="0"/>
                  <w:marTop w:val="0"/>
                  <w:marBottom w:val="0"/>
                  <w:divBdr>
                    <w:top w:val="none" w:sz="0" w:space="0" w:color="auto"/>
                    <w:left w:val="none" w:sz="0" w:space="0" w:color="auto"/>
                    <w:bottom w:val="none" w:sz="0" w:space="0" w:color="auto"/>
                    <w:right w:val="none" w:sz="0" w:space="0" w:color="auto"/>
                  </w:divBdr>
                  <w:divsChild>
                    <w:div w:id="1518959188">
                      <w:marLeft w:val="0"/>
                      <w:marRight w:val="0"/>
                      <w:marTop w:val="0"/>
                      <w:marBottom w:val="0"/>
                      <w:divBdr>
                        <w:top w:val="none" w:sz="0" w:space="0" w:color="auto"/>
                        <w:left w:val="none" w:sz="0" w:space="0" w:color="auto"/>
                        <w:bottom w:val="none" w:sz="0" w:space="0" w:color="auto"/>
                        <w:right w:val="none" w:sz="0" w:space="0" w:color="auto"/>
                      </w:divBdr>
                      <w:divsChild>
                        <w:div w:id="817574611">
                          <w:marLeft w:val="0"/>
                          <w:marRight w:val="0"/>
                          <w:marTop w:val="0"/>
                          <w:marBottom w:val="0"/>
                          <w:divBdr>
                            <w:top w:val="none" w:sz="0" w:space="0" w:color="auto"/>
                            <w:left w:val="none" w:sz="0" w:space="0" w:color="auto"/>
                            <w:bottom w:val="none" w:sz="0" w:space="0" w:color="auto"/>
                            <w:right w:val="none" w:sz="0" w:space="0" w:color="auto"/>
                          </w:divBdr>
                          <w:divsChild>
                            <w:div w:id="1084187413">
                              <w:marLeft w:val="0"/>
                              <w:marRight w:val="0"/>
                              <w:marTop w:val="0"/>
                              <w:marBottom w:val="0"/>
                              <w:divBdr>
                                <w:top w:val="none" w:sz="0" w:space="0" w:color="auto"/>
                                <w:left w:val="none" w:sz="0" w:space="0" w:color="auto"/>
                                <w:bottom w:val="none" w:sz="0" w:space="0" w:color="auto"/>
                                <w:right w:val="none" w:sz="0" w:space="0" w:color="auto"/>
                              </w:divBdr>
                              <w:divsChild>
                                <w:div w:id="865486247">
                                  <w:marLeft w:val="0"/>
                                  <w:marRight w:val="0"/>
                                  <w:marTop w:val="0"/>
                                  <w:marBottom w:val="0"/>
                                  <w:divBdr>
                                    <w:top w:val="none" w:sz="0" w:space="0" w:color="auto"/>
                                    <w:left w:val="none" w:sz="0" w:space="0" w:color="auto"/>
                                    <w:bottom w:val="none" w:sz="0" w:space="0" w:color="auto"/>
                                    <w:right w:val="none" w:sz="0" w:space="0" w:color="auto"/>
                                  </w:divBdr>
                                  <w:divsChild>
                                    <w:div w:id="1359114763">
                                      <w:marLeft w:val="0"/>
                                      <w:marRight w:val="0"/>
                                      <w:marTop w:val="0"/>
                                      <w:marBottom w:val="0"/>
                                      <w:divBdr>
                                        <w:top w:val="none" w:sz="0" w:space="0" w:color="auto"/>
                                        <w:left w:val="none" w:sz="0" w:space="0" w:color="auto"/>
                                        <w:bottom w:val="none" w:sz="0" w:space="0" w:color="auto"/>
                                        <w:right w:val="none" w:sz="0" w:space="0" w:color="auto"/>
                                      </w:divBdr>
                                      <w:divsChild>
                                        <w:div w:id="268897927">
                                          <w:marLeft w:val="0"/>
                                          <w:marRight w:val="0"/>
                                          <w:marTop w:val="0"/>
                                          <w:marBottom w:val="0"/>
                                          <w:divBdr>
                                            <w:top w:val="none" w:sz="0" w:space="0" w:color="auto"/>
                                            <w:left w:val="none" w:sz="0" w:space="0" w:color="auto"/>
                                            <w:bottom w:val="none" w:sz="0" w:space="0" w:color="auto"/>
                                            <w:right w:val="none" w:sz="0" w:space="0" w:color="auto"/>
                                          </w:divBdr>
                                          <w:divsChild>
                                            <w:div w:id="954748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50.png"/><Relationship Id="rId3" Type="http://schemas.openxmlformats.org/officeDocument/2006/relationships/styles" Target="styles.xml"/><Relationship Id="rId21" Type="http://schemas.openxmlformats.org/officeDocument/2006/relationships/hyperlink" Target="mailto:lplorent@unizar.es"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4.gif"/><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image" Target="media/image3.gif"/><Relationship Id="rId28"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hyperlink" Target="http://www.pangea.org/dim/revista23.htm"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2.jpeg"/><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lmacenideas1.blogspot.com" TargetMode="External"/><Relationship Id="rId2" Type="http://schemas.openxmlformats.org/officeDocument/2006/relationships/hyperlink" Target="http://www.lenguafelix.blogspot.com" TargetMode="External"/><Relationship Id="rId1" Type="http://schemas.openxmlformats.org/officeDocument/2006/relationships/hyperlink" Target="http://formacionprofesorado.educacion.es/index.php/es/inscripcione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angea.org/dim/revista.htm" TargetMode="External"/><Relationship Id="rId1" Type="http://schemas.openxmlformats.org/officeDocument/2006/relationships/image" Target="media/image6.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BB73FD-5059-4E39-9A4F-F24612B12355}"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s-ES"/>
        </a:p>
      </dgm:t>
    </dgm:pt>
    <dgm:pt modelId="{A9A8EF0B-9B09-42B8-930A-3841C9286586}">
      <dgm:prSet phldrT="[Texto]" custT="1"/>
      <dgm:spPr>
        <a:xfrm>
          <a:off x="2069330" y="995546"/>
          <a:ext cx="1181427" cy="115723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sz="1100" b="1">
              <a:solidFill>
                <a:sysClr val="window" lastClr="FFFFFF"/>
              </a:solidFill>
              <a:latin typeface="Calibri"/>
              <a:ea typeface="+mn-ea"/>
              <a:cs typeface="+mn-cs"/>
            </a:rPr>
            <a:t>UNA PROFESIÓN DOCENTE AL SERVICIO DE UNA EDUCACIÓN DE CALIDAD PARA TODOS</a:t>
          </a:r>
        </a:p>
      </dgm:t>
    </dgm:pt>
    <dgm:pt modelId="{A8DA5565-8E37-4006-B468-24D2B2B754AD}" type="parTrans" cxnId="{1DAF191F-BD86-443A-8BDC-98DCFA9383A9}">
      <dgm:prSet/>
      <dgm:spPr/>
      <dgm:t>
        <a:bodyPr/>
        <a:lstStyle/>
        <a:p>
          <a:endParaRPr lang="es-ES"/>
        </a:p>
      </dgm:t>
    </dgm:pt>
    <dgm:pt modelId="{1B56C8BA-0F62-485F-9538-83FAA5F65816}" type="sibTrans" cxnId="{1DAF191F-BD86-443A-8BDC-98DCFA9383A9}">
      <dgm:prSet/>
      <dgm:spPr/>
      <dgm:t>
        <a:bodyPr/>
        <a:lstStyle/>
        <a:p>
          <a:endParaRPr lang="es-ES"/>
        </a:p>
      </dgm:t>
    </dgm:pt>
    <dgm:pt modelId="{F94B65C4-50B0-4E89-9CE0-44F748F4FD68}">
      <dgm:prSet phldrT="[Texto]" custT="1"/>
      <dgm:spPr>
        <a:xfrm>
          <a:off x="1511739" y="12744"/>
          <a:ext cx="2296609" cy="86674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sz="1000">
              <a:solidFill>
                <a:sysClr val="window" lastClr="FFFFFF"/>
              </a:solidFill>
              <a:latin typeface="Calibri"/>
              <a:ea typeface="+mn-ea"/>
              <a:cs typeface="+mn-cs"/>
            </a:rPr>
            <a:t>Ideología, valores, creencias y commpromisos con una ética de la justicia y ccrítica con la educación:  buena educación para todos</a:t>
          </a:r>
        </a:p>
      </dgm:t>
    </dgm:pt>
    <dgm:pt modelId="{A4F7DD38-345B-4393-9F29-A6739B9A794F}" type="parTrans" cxnId="{B9784A4B-C9BD-49AE-ADCD-1F459A3985AF}">
      <dgm:prSet/>
      <dgm:spPr>
        <a:xfrm rot="16200000">
          <a:off x="2602013" y="923061"/>
          <a:ext cx="116062" cy="28908"/>
        </a:xfrm>
        <a:noFill/>
        <a:ln w="25400" cap="flat" cmpd="sng" algn="ctr">
          <a:solidFill>
            <a:srgbClr val="4F81BD">
              <a:shade val="60000"/>
              <a:hueOff val="0"/>
              <a:satOff val="0"/>
              <a:lumOff val="0"/>
              <a:alphaOff val="0"/>
            </a:srgbClr>
          </a:solidFill>
          <a:prstDash val="solid"/>
        </a:ln>
        <a:effectLst/>
      </dgm:spPr>
      <dgm:t>
        <a:bodyPr/>
        <a:lstStyle/>
        <a:p>
          <a:endParaRPr lang="es-ES">
            <a:solidFill>
              <a:sysClr val="windowText" lastClr="000000">
                <a:hueOff val="0"/>
                <a:satOff val="0"/>
                <a:lumOff val="0"/>
                <a:alphaOff val="0"/>
              </a:sysClr>
            </a:solidFill>
            <a:latin typeface="Calibri"/>
            <a:ea typeface="+mn-ea"/>
            <a:cs typeface="+mn-cs"/>
          </a:endParaRPr>
        </a:p>
      </dgm:t>
    </dgm:pt>
    <dgm:pt modelId="{167AD5D0-9B72-4BC4-90D3-39E72C8E72E9}" type="sibTrans" cxnId="{B9784A4B-C9BD-49AE-ADCD-1F459A3985AF}">
      <dgm:prSet/>
      <dgm:spPr/>
      <dgm:t>
        <a:bodyPr/>
        <a:lstStyle/>
        <a:p>
          <a:endParaRPr lang="es-ES"/>
        </a:p>
      </dgm:t>
    </dgm:pt>
    <dgm:pt modelId="{26DE6A83-A87F-415A-9B96-59DC3941BDBE}">
      <dgm:prSet phldrT="[Texto]" custT="1"/>
      <dgm:spPr>
        <a:xfrm>
          <a:off x="3356402" y="1010653"/>
          <a:ext cx="2040462" cy="114213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sz="1000">
              <a:solidFill>
                <a:sysClr val="window" lastClr="FFFFFF"/>
              </a:solidFill>
              <a:latin typeface="Calibri"/>
              <a:ea typeface="+mn-ea"/>
              <a:cs typeface="+mn-cs"/>
            </a:rPr>
            <a:t>Ética profesional: conocimientos y capacidades para hacer posible el éxito de todos los estudiantes</a:t>
          </a:r>
        </a:p>
      </dgm:t>
    </dgm:pt>
    <dgm:pt modelId="{153807A1-DD65-4DAF-87E0-C63AE7C6379D}" type="parTrans" cxnId="{982AB265-C8CD-4241-AF9B-E1912D755BEE}">
      <dgm:prSet/>
      <dgm:spPr>
        <a:xfrm rot="15134">
          <a:off x="3250751" y="1562544"/>
          <a:ext cx="105683" cy="28908"/>
        </a:xfrm>
        <a:noFill/>
        <a:ln w="25400" cap="flat" cmpd="sng" algn="ctr">
          <a:solidFill>
            <a:srgbClr val="4F81BD">
              <a:shade val="60000"/>
              <a:hueOff val="0"/>
              <a:satOff val="0"/>
              <a:lumOff val="0"/>
              <a:alphaOff val="0"/>
            </a:srgbClr>
          </a:solidFill>
          <a:prstDash val="solid"/>
        </a:ln>
        <a:effectLst/>
      </dgm:spPr>
      <dgm:t>
        <a:bodyPr/>
        <a:lstStyle/>
        <a:p>
          <a:endParaRPr lang="es-ES">
            <a:solidFill>
              <a:sysClr val="windowText" lastClr="000000">
                <a:hueOff val="0"/>
                <a:satOff val="0"/>
                <a:lumOff val="0"/>
                <a:alphaOff val="0"/>
              </a:sysClr>
            </a:solidFill>
            <a:latin typeface="Calibri"/>
            <a:ea typeface="+mn-ea"/>
            <a:cs typeface="+mn-cs"/>
          </a:endParaRPr>
        </a:p>
      </dgm:t>
    </dgm:pt>
    <dgm:pt modelId="{CA03B7F9-C5A7-4329-A477-772AEBD888C1}" type="sibTrans" cxnId="{982AB265-C8CD-4241-AF9B-E1912D755BEE}">
      <dgm:prSet/>
      <dgm:spPr/>
      <dgm:t>
        <a:bodyPr/>
        <a:lstStyle/>
        <a:p>
          <a:endParaRPr lang="es-ES"/>
        </a:p>
      </dgm:t>
    </dgm:pt>
    <dgm:pt modelId="{C81FB1CF-76B5-4D00-AEA6-AC5FA4510B5A}">
      <dgm:prSet phldrT="[Texto]" custT="1"/>
      <dgm:spPr>
        <a:xfrm>
          <a:off x="1451227" y="2281589"/>
          <a:ext cx="2447882" cy="86674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sz="1000">
              <a:solidFill>
                <a:sysClr val="window" lastClr="FFFFFF"/>
              </a:solidFill>
              <a:latin typeface="Calibri"/>
              <a:ea typeface="+mn-ea"/>
              <a:cs typeface="+mn-cs"/>
            </a:rPr>
            <a:t>Ética de una relación educativa basada en el respeto, cuidado, responsabilidad y amor</a:t>
          </a:r>
        </a:p>
      </dgm:t>
    </dgm:pt>
    <dgm:pt modelId="{FF916C27-E173-460C-BC12-09F25C1EFD94}" type="parTrans" cxnId="{A0B275FE-7F60-4AF4-A53A-638D318E8A27}">
      <dgm:prSet/>
      <dgm:spPr>
        <a:xfrm rot="5354427">
          <a:off x="2604133" y="2202710"/>
          <a:ext cx="128871" cy="28908"/>
        </a:xfrm>
        <a:noFill/>
        <a:ln w="25400" cap="flat" cmpd="sng" algn="ctr">
          <a:solidFill>
            <a:srgbClr val="4F81BD">
              <a:shade val="60000"/>
              <a:hueOff val="0"/>
              <a:satOff val="0"/>
              <a:lumOff val="0"/>
              <a:alphaOff val="0"/>
            </a:srgbClr>
          </a:solidFill>
          <a:prstDash val="solid"/>
        </a:ln>
        <a:effectLst/>
      </dgm:spPr>
      <dgm:t>
        <a:bodyPr/>
        <a:lstStyle/>
        <a:p>
          <a:endParaRPr lang="es-ES">
            <a:solidFill>
              <a:sysClr val="windowText" lastClr="000000">
                <a:hueOff val="0"/>
                <a:satOff val="0"/>
                <a:lumOff val="0"/>
                <a:alphaOff val="0"/>
              </a:sysClr>
            </a:solidFill>
            <a:latin typeface="Calibri"/>
            <a:ea typeface="+mn-ea"/>
            <a:cs typeface="+mn-cs"/>
          </a:endParaRPr>
        </a:p>
      </dgm:t>
    </dgm:pt>
    <dgm:pt modelId="{07B82590-04A6-4E2B-B308-0F7CE1AA2584}" type="sibTrans" cxnId="{A0B275FE-7F60-4AF4-A53A-638D318E8A27}">
      <dgm:prSet/>
      <dgm:spPr/>
      <dgm:t>
        <a:bodyPr/>
        <a:lstStyle/>
        <a:p>
          <a:endParaRPr lang="es-ES"/>
        </a:p>
      </dgm:t>
    </dgm:pt>
    <dgm:pt modelId="{C50B909F-39B5-4F04-B981-0EB18D13BFC6}">
      <dgm:prSet phldrT="[Texto]" custT="1"/>
      <dgm:spPr>
        <a:xfrm>
          <a:off x="51791" y="1033466"/>
          <a:ext cx="1886910" cy="111186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sz="1000">
              <a:solidFill>
                <a:sysClr val="window" lastClr="FFFFFF"/>
              </a:solidFill>
              <a:latin typeface="Calibri"/>
              <a:ea typeface="+mn-ea"/>
              <a:cs typeface="+mn-cs"/>
            </a:rPr>
            <a:t>Ética comunitaria democrática para el trabajo con los colegas, la institución, las familias y la comunidad</a:t>
          </a:r>
        </a:p>
      </dgm:t>
    </dgm:pt>
    <dgm:pt modelId="{ED251606-FEE4-4B26-8ED4-8D9D7076CA56}" type="parTrans" cxnId="{901A64EE-302E-48DE-A959-028C2A121749}">
      <dgm:prSet/>
      <dgm:spPr>
        <a:xfrm rot="10768545">
          <a:off x="1938585" y="1565714"/>
          <a:ext cx="130773" cy="28908"/>
        </a:xfrm>
        <a:noFill/>
        <a:ln w="25400" cap="flat" cmpd="sng" algn="ctr">
          <a:solidFill>
            <a:srgbClr val="4F81BD">
              <a:shade val="60000"/>
              <a:hueOff val="0"/>
              <a:satOff val="0"/>
              <a:lumOff val="0"/>
              <a:alphaOff val="0"/>
            </a:srgbClr>
          </a:solidFill>
          <a:prstDash val="solid"/>
        </a:ln>
        <a:effectLst/>
      </dgm:spPr>
      <dgm:t>
        <a:bodyPr/>
        <a:lstStyle/>
        <a:p>
          <a:endParaRPr lang="es-ES">
            <a:solidFill>
              <a:sysClr val="windowText" lastClr="000000">
                <a:hueOff val="0"/>
                <a:satOff val="0"/>
                <a:lumOff val="0"/>
                <a:alphaOff val="0"/>
              </a:sysClr>
            </a:solidFill>
            <a:latin typeface="Calibri"/>
            <a:ea typeface="+mn-ea"/>
            <a:cs typeface="+mn-cs"/>
          </a:endParaRPr>
        </a:p>
      </dgm:t>
    </dgm:pt>
    <dgm:pt modelId="{0EFC21AC-5A11-452B-B9AD-D5720F5B84E1}" type="sibTrans" cxnId="{901A64EE-302E-48DE-A959-028C2A121749}">
      <dgm:prSet/>
      <dgm:spPr/>
      <dgm:t>
        <a:bodyPr/>
        <a:lstStyle/>
        <a:p>
          <a:endParaRPr lang="es-ES"/>
        </a:p>
      </dgm:t>
    </dgm:pt>
    <dgm:pt modelId="{1D6FD3B1-8358-4C85-8C58-C2FA18BB70DE}" type="pres">
      <dgm:prSet presAssocID="{86BB73FD-5059-4E39-9A4F-F24612B12355}" presName="cycle" presStyleCnt="0">
        <dgm:presLayoutVars>
          <dgm:chMax val="1"/>
          <dgm:dir/>
          <dgm:animLvl val="ctr"/>
          <dgm:resizeHandles val="exact"/>
        </dgm:presLayoutVars>
      </dgm:prSet>
      <dgm:spPr/>
      <dgm:t>
        <a:bodyPr/>
        <a:lstStyle/>
        <a:p>
          <a:endParaRPr lang="es-ES"/>
        </a:p>
      </dgm:t>
    </dgm:pt>
    <dgm:pt modelId="{BBF3AF4D-2032-4579-B26A-A84D70C14F50}" type="pres">
      <dgm:prSet presAssocID="{A9A8EF0B-9B09-42B8-930A-3841C9286586}" presName="centerShape" presStyleLbl="node0" presStyleIdx="0" presStyleCnt="1" custScaleX="156599" custScaleY="146119"/>
      <dgm:spPr>
        <a:prstGeom prst="ellipse">
          <a:avLst/>
        </a:prstGeom>
      </dgm:spPr>
      <dgm:t>
        <a:bodyPr/>
        <a:lstStyle/>
        <a:p>
          <a:endParaRPr lang="es-ES"/>
        </a:p>
      </dgm:t>
    </dgm:pt>
    <dgm:pt modelId="{3D0E8C51-594F-4E37-A43F-8107A1A85980}" type="pres">
      <dgm:prSet presAssocID="{A4F7DD38-345B-4393-9F29-A6739B9A794F}" presName="Name9" presStyleLbl="parChTrans1D2" presStyleIdx="0" presStyleCnt="4"/>
      <dgm:spPr>
        <a:custGeom>
          <a:avLst/>
          <a:gdLst/>
          <a:ahLst/>
          <a:cxnLst/>
          <a:rect l="0" t="0" r="0" b="0"/>
          <a:pathLst>
            <a:path>
              <a:moveTo>
                <a:pt x="0" y="14454"/>
              </a:moveTo>
              <a:lnTo>
                <a:pt x="116149" y="14454"/>
              </a:lnTo>
            </a:path>
          </a:pathLst>
        </a:custGeom>
      </dgm:spPr>
      <dgm:t>
        <a:bodyPr/>
        <a:lstStyle/>
        <a:p>
          <a:endParaRPr lang="es-ES"/>
        </a:p>
      </dgm:t>
    </dgm:pt>
    <dgm:pt modelId="{D8BEBC9A-665C-46B8-AC29-F067805D77D5}" type="pres">
      <dgm:prSet presAssocID="{A4F7DD38-345B-4393-9F29-A6739B9A794F}" presName="connTx" presStyleLbl="parChTrans1D2" presStyleIdx="0" presStyleCnt="4"/>
      <dgm:spPr/>
      <dgm:t>
        <a:bodyPr/>
        <a:lstStyle/>
        <a:p>
          <a:endParaRPr lang="es-ES"/>
        </a:p>
      </dgm:t>
    </dgm:pt>
    <dgm:pt modelId="{00587553-0A6B-4635-A94D-16D6974477CB}" type="pres">
      <dgm:prSet presAssocID="{F94B65C4-50B0-4E89-9CE0-44F748F4FD68}" presName="node" presStyleLbl="node1" presStyleIdx="0" presStyleCnt="4" custScaleX="264971" custScaleY="100499">
        <dgm:presLayoutVars>
          <dgm:bulletEnabled val="1"/>
        </dgm:presLayoutVars>
      </dgm:prSet>
      <dgm:spPr>
        <a:prstGeom prst="ellipse">
          <a:avLst/>
        </a:prstGeom>
      </dgm:spPr>
      <dgm:t>
        <a:bodyPr/>
        <a:lstStyle/>
        <a:p>
          <a:endParaRPr lang="es-ES"/>
        </a:p>
      </dgm:t>
    </dgm:pt>
    <dgm:pt modelId="{878E08CC-CD26-4479-B715-04EFC0EA5D0E}" type="pres">
      <dgm:prSet presAssocID="{153807A1-DD65-4DAF-87E0-C63AE7C6379D}" presName="Name9" presStyleLbl="parChTrans1D2" presStyleIdx="1" presStyleCnt="4"/>
      <dgm:spPr>
        <a:custGeom>
          <a:avLst/>
          <a:gdLst/>
          <a:ahLst/>
          <a:cxnLst/>
          <a:rect l="0" t="0" r="0" b="0"/>
          <a:pathLst>
            <a:path>
              <a:moveTo>
                <a:pt x="0" y="14454"/>
              </a:moveTo>
              <a:lnTo>
                <a:pt x="105745" y="14454"/>
              </a:lnTo>
            </a:path>
          </a:pathLst>
        </a:custGeom>
      </dgm:spPr>
      <dgm:t>
        <a:bodyPr/>
        <a:lstStyle/>
        <a:p>
          <a:endParaRPr lang="es-ES"/>
        </a:p>
      </dgm:t>
    </dgm:pt>
    <dgm:pt modelId="{8EBFDAD6-00EC-4C2E-ADEA-37EB47EDF4D0}" type="pres">
      <dgm:prSet presAssocID="{153807A1-DD65-4DAF-87E0-C63AE7C6379D}" presName="connTx" presStyleLbl="parChTrans1D2" presStyleIdx="1" presStyleCnt="4"/>
      <dgm:spPr/>
      <dgm:t>
        <a:bodyPr/>
        <a:lstStyle/>
        <a:p>
          <a:endParaRPr lang="es-ES"/>
        </a:p>
      </dgm:t>
    </dgm:pt>
    <dgm:pt modelId="{4F9790A7-21DB-4855-AC0B-F66E3F999B03}" type="pres">
      <dgm:prSet presAssocID="{26DE6A83-A87F-415A-9B96-59DC3941BDBE}" presName="node" presStyleLbl="node1" presStyleIdx="1" presStyleCnt="4" custScaleX="180352" custScaleY="131774" custRadScaleRad="155652" custRadScaleInc="548">
        <dgm:presLayoutVars>
          <dgm:bulletEnabled val="1"/>
        </dgm:presLayoutVars>
      </dgm:prSet>
      <dgm:spPr>
        <a:prstGeom prst="ellipse">
          <a:avLst/>
        </a:prstGeom>
      </dgm:spPr>
      <dgm:t>
        <a:bodyPr/>
        <a:lstStyle/>
        <a:p>
          <a:endParaRPr lang="es-ES"/>
        </a:p>
      </dgm:t>
    </dgm:pt>
    <dgm:pt modelId="{3E195D40-0162-48D9-9DB4-779058E9FB1A}" type="pres">
      <dgm:prSet presAssocID="{FF916C27-E173-460C-BC12-09F25C1EFD94}" presName="Name9" presStyleLbl="parChTrans1D2" presStyleIdx="2" presStyleCnt="4"/>
      <dgm:spPr>
        <a:custGeom>
          <a:avLst/>
          <a:gdLst/>
          <a:ahLst/>
          <a:cxnLst/>
          <a:rect l="0" t="0" r="0" b="0"/>
          <a:pathLst>
            <a:path>
              <a:moveTo>
                <a:pt x="0" y="14454"/>
              </a:moveTo>
              <a:lnTo>
                <a:pt x="128973" y="14454"/>
              </a:lnTo>
            </a:path>
          </a:pathLst>
        </a:custGeom>
      </dgm:spPr>
      <dgm:t>
        <a:bodyPr/>
        <a:lstStyle/>
        <a:p>
          <a:endParaRPr lang="es-ES"/>
        </a:p>
      </dgm:t>
    </dgm:pt>
    <dgm:pt modelId="{E5956154-1D3D-4EE2-BDFF-47AA4ECECFA1}" type="pres">
      <dgm:prSet presAssocID="{FF916C27-E173-460C-BC12-09F25C1EFD94}" presName="connTx" presStyleLbl="parChTrans1D2" presStyleIdx="2" presStyleCnt="4"/>
      <dgm:spPr/>
      <dgm:t>
        <a:bodyPr/>
        <a:lstStyle/>
        <a:p>
          <a:endParaRPr lang="es-ES"/>
        </a:p>
      </dgm:t>
    </dgm:pt>
    <dgm:pt modelId="{5B581677-13C1-46F4-BAD2-18645147BCF4}" type="pres">
      <dgm:prSet presAssocID="{C81FB1CF-76B5-4D00-AEA6-AC5FA4510B5A}" presName="node" presStyleLbl="node1" presStyleIdx="2" presStyleCnt="4" custScaleX="282424" custRadScaleRad="138225" custRadScaleInc="-1235">
        <dgm:presLayoutVars>
          <dgm:bulletEnabled val="1"/>
        </dgm:presLayoutVars>
      </dgm:prSet>
      <dgm:spPr>
        <a:prstGeom prst="ellipse">
          <a:avLst/>
        </a:prstGeom>
      </dgm:spPr>
      <dgm:t>
        <a:bodyPr/>
        <a:lstStyle/>
        <a:p>
          <a:endParaRPr lang="es-ES"/>
        </a:p>
      </dgm:t>
    </dgm:pt>
    <dgm:pt modelId="{105A0E89-FA91-4678-9A27-0597BEB2A159}" type="pres">
      <dgm:prSet presAssocID="{ED251606-FEE4-4B26-8ED4-8D9D7076CA56}" presName="Name9" presStyleLbl="parChTrans1D2" presStyleIdx="3" presStyleCnt="4"/>
      <dgm:spPr>
        <a:custGeom>
          <a:avLst/>
          <a:gdLst/>
          <a:ahLst/>
          <a:cxnLst/>
          <a:rect l="0" t="0" r="0" b="0"/>
          <a:pathLst>
            <a:path>
              <a:moveTo>
                <a:pt x="0" y="14454"/>
              </a:moveTo>
              <a:lnTo>
                <a:pt x="130878" y="14454"/>
              </a:lnTo>
            </a:path>
          </a:pathLst>
        </a:custGeom>
      </dgm:spPr>
      <dgm:t>
        <a:bodyPr/>
        <a:lstStyle/>
        <a:p>
          <a:endParaRPr lang="es-ES"/>
        </a:p>
      </dgm:t>
    </dgm:pt>
    <dgm:pt modelId="{4BEEF11A-C945-46D2-BFED-4F708FA46DF6}" type="pres">
      <dgm:prSet presAssocID="{ED251606-FEE4-4B26-8ED4-8D9D7076CA56}" presName="connTx" presStyleLbl="parChTrans1D2" presStyleIdx="3" presStyleCnt="4"/>
      <dgm:spPr/>
      <dgm:t>
        <a:bodyPr/>
        <a:lstStyle/>
        <a:p>
          <a:endParaRPr lang="es-ES"/>
        </a:p>
      </dgm:t>
    </dgm:pt>
    <dgm:pt modelId="{915C7113-8B46-4A1A-9B1C-BCC3B83EAC72}" type="pres">
      <dgm:prSet presAssocID="{C50B909F-39B5-4F04-B981-0EB18D13BFC6}" presName="node" presStyleLbl="node1" presStyleIdx="3" presStyleCnt="4" custScaleX="182453" custScaleY="128281" custRadScaleRad="147588" custRadScaleInc="-1165">
        <dgm:presLayoutVars>
          <dgm:bulletEnabled val="1"/>
        </dgm:presLayoutVars>
      </dgm:prSet>
      <dgm:spPr>
        <a:prstGeom prst="ellipse">
          <a:avLst/>
        </a:prstGeom>
      </dgm:spPr>
      <dgm:t>
        <a:bodyPr/>
        <a:lstStyle/>
        <a:p>
          <a:endParaRPr lang="es-ES"/>
        </a:p>
      </dgm:t>
    </dgm:pt>
  </dgm:ptLst>
  <dgm:cxnLst>
    <dgm:cxn modelId="{12EA9139-1FCD-499C-8422-E690B670971B}" type="presOf" srcId="{86BB73FD-5059-4E39-9A4F-F24612B12355}" destId="{1D6FD3B1-8358-4C85-8C58-C2FA18BB70DE}" srcOrd="0" destOrd="0" presId="urn:microsoft.com/office/officeart/2005/8/layout/radial1"/>
    <dgm:cxn modelId="{B9784A4B-C9BD-49AE-ADCD-1F459A3985AF}" srcId="{A9A8EF0B-9B09-42B8-930A-3841C9286586}" destId="{F94B65C4-50B0-4E89-9CE0-44F748F4FD68}" srcOrd="0" destOrd="0" parTransId="{A4F7DD38-345B-4393-9F29-A6739B9A794F}" sibTransId="{167AD5D0-9B72-4BC4-90D3-39E72C8E72E9}"/>
    <dgm:cxn modelId="{D29BB963-2610-464C-8599-05D8D4DA8D4F}" type="presOf" srcId="{C81FB1CF-76B5-4D00-AEA6-AC5FA4510B5A}" destId="{5B581677-13C1-46F4-BAD2-18645147BCF4}" srcOrd="0" destOrd="0" presId="urn:microsoft.com/office/officeart/2005/8/layout/radial1"/>
    <dgm:cxn modelId="{EABE3F51-FE8F-4FA0-884A-1AC8C86C1E8D}" type="presOf" srcId="{ED251606-FEE4-4B26-8ED4-8D9D7076CA56}" destId="{105A0E89-FA91-4678-9A27-0597BEB2A159}" srcOrd="0" destOrd="0" presId="urn:microsoft.com/office/officeart/2005/8/layout/radial1"/>
    <dgm:cxn modelId="{17E6629D-A15A-4C32-9205-99D316104917}" type="presOf" srcId="{ED251606-FEE4-4B26-8ED4-8D9D7076CA56}" destId="{4BEEF11A-C945-46D2-BFED-4F708FA46DF6}" srcOrd="1" destOrd="0" presId="urn:microsoft.com/office/officeart/2005/8/layout/radial1"/>
    <dgm:cxn modelId="{A0B275FE-7F60-4AF4-A53A-638D318E8A27}" srcId="{A9A8EF0B-9B09-42B8-930A-3841C9286586}" destId="{C81FB1CF-76B5-4D00-AEA6-AC5FA4510B5A}" srcOrd="2" destOrd="0" parTransId="{FF916C27-E173-460C-BC12-09F25C1EFD94}" sibTransId="{07B82590-04A6-4E2B-B308-0F7CE1AA2584}"/>
    <dgm:cxn modelId="{E0B2B9DC-97FA-4236-9719-C2BD14ADFC4C}" type="presOf" srcId="{A9A8EF0B-9B09-42B8-930A-3841C9286586}" destId="{BBF3AF4D-2032-4579-B26A-A84D70C14F50}" srcOrd="0" destOrd="0" presId="urn:microsoft.com/office/officeart/2005/8/layout/radial1"/>
    <dgm:cxn modelId="{1DAF191F-BD86-443A-8BDC-98DCFA9383A9}" srcId="{86BB73FD-5059-4E39-9A4F-F24612B12355}" destId="{A9A8EF0B-9B09-42B8-930A-3841C9286586}" srcOrd="0" destOrd="0" parTransId="{A8DA5565-8E37-4006-B468-24D2B2B754AD}" sibTransId="{1B56C8BA-0F62-485F-9538-83FAA5F65816}"/>
    <dgm:cxn modelId="{3752C2B1-ABA6-4EC1-896B-9E2054E1524F}" type="presOf" srcId="{F94B65C4-50B0-4E89-9CE0-44F748F4FD68}" destId="{00587553-0A6B-4635-A94D-16D6974477CB}" srcOrd="0" destOrd="0" presId="urn:microsoft.com/office/officeart/2005/8/layout/radial1"/>
    <dgm:cxn modelId="{901A64EE-302E-48DE-A959-028C2A121749}" srcId="{A9A8EF0B-9B09-42B8-930A-3841C9286586}" destId="{C50B909F-39B5-4F04-B981-0EB18D13BFC6}" srcOrd="3" destOrd="0" parTransId="{ED251606-FEE4-4B26-8ED4-8D9D7076CA56}" sibTransId="{0EFC21AC-5A11-452B-B9AD-D5720F5B84E1}"/>
    <dgm:cxn modelId="{8E0CF3B2-CF28-4D9F-92A2-725751186F5D}" type="presOf" srcId="{C50B909F-39B5-4F04-B981-0EB18D13BFC6}" destId="{915C7113-8B46-4A1A-9B1C-BCC3B83EAC72}" srcOrd="0" destOrd="0" presId="urn:microsoft.com/office/officeart/2005/8/layout/radial1"/>
    <dgm:cxn modelId="{2F1DFFEA-C4AE-4185-8280-9FA7945FF53C}" type="presOf" srcId="{26DE6A83-A87F-415A-9B96-59DC3941BDBE}" destId="{4F9790A7-21DB-4855-AC0B-F66E3F999B03}" srcOrd="0" destOrd="0" presId="urn:microsoft.com/office/officeart/2005/8/layout/radial1"/>
    <dgm:cxn modelId="{982AB265-C8CD-4241-AF9B-E1912D755BEE}" srcId="{A9A8EF0B-9B09-42B8-930A-3841C9286586}" destId="{26DE6A83-A87F-415A-9B96-59DC3941BDBE}" srcOrd="1" destOrd="0" parTransId="{153807A1-DD65-4DAF-87E0-C63AE7C6379D}" sibTransId="{CA03B7F9-C5A7-4329-A477-772AEBD888C1}"/>
    <dgm:cxn modelId="{160ED640-F0DA-40B6-B3B6-190E46F9A956}" type="presOf" srcId="{153807A1-DD65-4DAF-87E0-C63AE7C6379D}" destId="{878E08CC-CD26-4479-B715-04EFC0EA5D0E}" srcOrd="0" destOrd="0" presId="urn:microsoft.com/office/officeart/2005/8/layout/radial1"/>
    <dgm:cxn modelId="{B87B61DC-FC0A-48BE-A482-B8063998B47D}" type="presOf" srcId="{A4F7DD38-345B-4393-9F29-A6739B9A794F}" destId="{D8BEBC9A-665C-46B8-AC29-F067805D77D5}" srcOrd="1" destOrd="0" presId="urn:microsoft.com/office/officeart/2005/8/layout/radial1"/>
    <dgm:cxn modelId="{CA4FF190-D4CB-4B06-BE37-DBBF7CA10522}" type="presOf" srcId="{153807A1-DD65-4DAF-87E0-C63AE7C6379D}" destId="{8EBFDAD6-00EC-4C2E-ADEA-37EB47EDF4D0}" srcOrd="1" destOrd="0" presId="urn:microsoft.com/office/officeart/2005/8/layout/radial1"/>
    <dgm:cxn modelId="{7FBE04D9-3931-474B-8229-0329DB9E574D}" type="presOf" srcId="{FF916C27-E173-460C-BC12-09F25C1EFD94}" destId="{E5956154-1D3D-4EE2-BDFF-47AA4ECECFA1}" srcOrd="1" destOrd="0" presId="urn:microsoft.com/office/officeart/2005/8/layout/radial1"/>
    <dgm:cxn modelId="{B7751CBC-E768-404D-B7F9-7A6128AB540C}" type="presOf" srcId="{FF916C27-E173-460C-BC12-09F25C1EFD94}" destId="{3E195D40-0162-48D9-9DB4-779058E9FB1A}" srcOrd="0" destOrd="0" presId="urn:microsoft.com/office/officeart/2005/8/layout/radial1"/>
    <dgm:cxn modelId="{3F0FFF05-A82B-42E9-8A2C-F52B0987DA87}" type="presOf" srcId="{A4F7DD38-345B-4393-9F29-A6739B9A794F}" destId="{3D0E8C51-594F-4E37-A43F-8107A1A85980}" srcOrd="0" destOrd="0" presId="urn:microsoft.com/office/officeart/2005/8/layout/radial1"/>
    <dgm:cxn modelId="{39BE6D35-D659-4B51-8A0D-ECA674CAD7AA}" type="presParOf" srcId="{1D6FD3B1-8358-4C85-8C58-C2FA18BB70DE}" destId="{BBF3AF4D-2032-4579-B26A-A84D70C14F50}" srcOrd="0" destOrd="0" presId="urn:microsoft.com/office/officeart/2005/8/layout/radial1"/>
    <dgm:cxn modelId="{51F52E57-3EF0-4266-8CF7-D52D7C063E7C}" type="presParOf" srcId="{1D6FD3B1-8358-4C85-8C58-C2FA18BB70DE}" destId="{3D0E8C51-594F-4E37-A43F-8107A1A85980}" srcOrd="1" destOrd="0" presId="urn:microsoft.com/office/officeart/2005/8/layout/radial1"/>
    <dgm:cxn modelId="{59356BBC-35B7-4557-A53C-EF4327867E5E}" type="presParOf" srcId="{3D0E8C51-594F-4E37-A43F-8107A1A85980}" destId="{D8BEBC9A-665C-46B8-AC29-F067805D77D5}" srcOrd="0" destOrd="0" presId="urn:microsoft.com/office/officeart/2005/8/layout/radial1"/>
    <dgm:cxn modelId="{F4544B9B-724D-466D-B7A0-04C40B8F9CFC}" type="presParOf" srcId="{1D6FD3B1-8358-4C85-8C58-C2FA18BB70DE}" destId="{00587553-0A6B-4635-A94D-16D6974477CB}" srcOrd="2" destOrd="0" presId="urn:microsoft.com/office/officeart/2005/8/layout/radial1"/>
    <dgm:cxn modelId="{DC589EE0-019A-4620-846C-445BBB8F7590}" type="presParOf" srcId="{1D6FD3B1-8358-4C85-8C58-C2FA18BB70DE}" destId="{878E08CC-CD26-4479-B715-04EFC0EA5D0E}" srcOrd="3" destOrd="0" presId="urn:microsoft.com/office/officeart/2005/8/layout/radial1"/>
    <dgm:cxn modelId="{C66F06AA-FC4F-4C9A-AADE-F03283AAFC38}" type="presParOf" srcId="{878E08CC-CD26-4479-B715-04EFC0EA5D0E}" destId="{8EBFDAD6-00EC-4C2E-ADEA-37EB47EDF4D0}" srcOrd="0" destOrd="0" presId="urn:microsoft.com/office/officeart/2005/8/layout/radial1"/>
    <dgm:cxn modelId="{28A7E3C1-9E2D-4BE9-A6CD-77A41D414D0F}" type="presParOf" srcId="{1D6FD3B1-8358-4C85-8C58-C2FA18BB70DE}" destId="{4F9790A7-21DB-4855-AC0B-F66E3F999B03}" srcOrd="4" destOrd="0" presId="urn:microsoft.com/office/officeart/2005/8/layout/radial1"/>
    <dgm:cxn modelId="{D46411AA-F7E2-4B92-984A-5C6992913229}" type="presParOf" srcId="{1D6FD3B1-8358-4C85-8C58-C2FA18BB70DE}" destId="{3E195D40-0162-48D9-9DB4-779058E9FB1A}" srcOrd="5" destOrd="0" presId="urn:microsoft.com/office/officeart/2005/8/layout/radial1"/>
    <dgm:cxn modelId="{8B452D38-A3FD-47D1-9762-C32451F2059E}" type="presParOf" srcId="{3E195D40-0162-48D9-9DB4-779058E9FB1A}" destId="{E5956154-1D3D-4EE2-BDFF-47AA4ECECFA1}" srcOrd="0" destOrd="0" presId="urn:microsoft.com/office/officeart/2005/8/layout/radial1"/>
    <dgm:cxn modelId="{9D0F5CFB-B2A5-4DE3-B3CA-20BA6E5541BE}" type="presParOf" srcId="{1D6FD3B1-8358-4C85-8C58-C2FA18BB70DE}" destId="{5B581677-13C1-46F4-BAD2-18645147BCF4}" srcOrd="6" destOrd="0" presId="urn:microsoft.com/office/officeart/2005/8/layout/radial1"/>
    <dgm:cxn modelId="{72352C8C-655A-4C6F-80BF-6199EB902B1F}" type="presParOf" srcId="{1D6FD3B1-8358-4C85-8C58-C2FA18BB70DE}" destId="{105A0E89-FA91-4678-9A27-0597BEB2A159}" srcOrd="7" destOrd="0" presId="urn:microsoft.com/office/officeart/2005/8/layout/radial1"/>
    <dgm:cxn modelId="{A5C1DCAE-FF4E-492B-B7B2-345FC4B281EF}" type="presParOf" srcId="{105A0E89-FA91-4678-9A27-0597BEB2A159}" destId="{4BEEF11A-C945-46D2-BFED-4F708FA46DF6}" srcOrd="0" destOrd="0" presId="urn:microsoft.com/office/officeart/2005/8/layout/radial1"/>
    <dgm:cxn modelId="{3D9DBCBC-5C80-49EE-BFED-B4F223C578E9}" type="presParOf" srcId="{1D6FD3B1-8358-4C85-8C58-C2FA18BB70DE}" destId="{915C7113-8B46-4A1A-9B1C-BCC3B83EAC72}" srcOrd="8"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7D19DCE-42F0-43F9-AAF4-F65D776EFD91}"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s-ES"/>
        </a:p>
      </dgm:t>
    </dgm:pt>
    <dgm:pt modelId="{60DF37CF-E2F3-42B4-9109-43C310BFB4AE}">
      <dgm:prSet phldrT="[Texto]" custT="1"/>
      <dgm:spPr>
        <a:xfrm>
          <a:off x="1749063" y="1138946"/>
          <a:ext cx="1944098" cy="119444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s-ES" sz="1100">
              <a:solidFill>
                <a:sysClr val="window" lastClr="FFFFFF"/>
              </a:solidFill>
              <a:latin typeface="Calibri"/>
              <a:ea typeface="+mn-ea"/>
              <a:cs typeface="+mn-cs"/>
            </a:rPr>
            <a:t>	</a:t>
          </a:r>
          <a:r>
            <a:rPr lang="es-ES" sz="1200">
              <a:solidFill>
                <a:sysClr val="window" lastClr="FFFFFF"/>
              </a:solidFill>
              <a:latin typeface="Calibri"/>
              <a:ea typeface="+mn-ea"/>
              <a:cs typeface="+mn-cs"/>
            </a:rPr>
            <a:t>MODELOS PRÁCTICOS COMO ALTERNATIVA DESEABLE</a:t>
          </a:r>
        </a:p>
      </dgm:t>
    </dgm:pt>
    <dgm:pt modelId="{BAE974E4-B8D6-43E7-BEF0-EA4BB39AD42E}" type="parTrans" cxnId="{62F79574-A47E-42B8-82E6-63C21DAA368E}">
      <dgm:prSet/>
      <dgm:spPr/>
      <dgm:t>
        <a:bodyPr/>
        <a:lstStyle/>
        <a:p>
          <a:endParaRPr lang="es-ES"/>
        </a:p>
      </dgm:t>
    </dgm:pt>
    <dgm:pt modelId="{ED117531-8695-4223-B43A-D50E1FBB87D0}" type="sibTrans" cxnId="{62F79574-A47E-42B8-82E6-63C21DAA368E}">
      <dgm:prSet/>
      <dgm:spPr/>
      <dgm:t>
        <a:bodyPr/>
        <a:lstStyle/>
        <a:p>
          <a:endParaRPr lang="es-ES"/>
        </a:p>
      </dgm:t>
    </dgm:pt>
    <dgm:pt modelId="{A9F0A434-0C8D-4DBF-9C11-1D0DFE1B3923}">
      <dgm:prSet phldrT="[Texto]"/>
      <dgm:spPr>
        <a:xfrm>
          <a:off x="1538640" y="-48998"/>
          <a:ext cx="2364944" cy="10375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a:solidFill>
                <a:sysClr val="window" lastClr="FFFFFF"/>
              </a:solidFill>
              <a:latin typeface="Calibri"/>
              <a:ea typeface="+mn-ea"/>
              <a:cs typeface="+mn-cs"/>
            </a:rPr>
            <a:t>Modelos basados en la primacía del saber tecnológico</a:t>
          </a:r>
        </a:p>
      </dgm:t>
    </dgm:pt>
    <dgm:pt modelId="{D74F589B-A393-4B4C-BF91-B76834F22559}" type="parTrans" cxnId="{5A88B255-D92D-46E3-83D6-4DE3813384AF}">
      <dgm:prSet/>
      <dgm:spPr/>
      <dgm:t>
        <a:bodyPr/>
        <a:lstStyle/>
        <a:p>
          <a:endParaRPr lang="es-ES"/>
        </a:p>
      </dgm:t>
    </dgm:pt>
    <dgm:pt modelId="{A04204E3-AAA7-4435-B8F4-642D9A8D51D5}" type="sibTrans" cxnId="{5A88B255-D92D-46E3-83D6-4DE3813384AF}">
      <dgm:prSet/>
      <dgm:spPr>
        <a:xfrm>
          <a:off x="2240895" y="141516"/>
          <a:ext cx="2592962" cy="2592962"/>
        </a:xfrm>
        <a:solidFill>
          <a:srgbClr val="4F81BD">
            <a:tint val="60000"/>
            <a:hueOff val="0"/>
            <a:satOff val="0"/>
            <a:lumOff val="0"/>
            <a:alphaOff val="0"/>
          </a:srgbClr>
        </a:solidFill>
        <a:ln>
          <a:noFill/>
        </a:ln>
        <a:effectLst/>
      </dgm:spPr>
      <dgm:t>
        <a:bodyPr/>
        <a:lstStyle/>
        <a:p>
          <a:endParaRPr lang="es-ES"/>
        </a:p>
      </dgm:t>
    </dgm:pt>
    <dgm:pt modelId="{2F15CC94-D519-470B-94ED-58318021B3FD}">
      <dgm:prSet phldrT="[Texto]"/>
      <dgm:spPr>
        <a:xfrm>
          <a:off x="3598008" y="1913198"/>
          <a:ext cx="1674083" cy="83610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a:solidFill>
                <a:sysClr val="window" lastClr="FFFFFF"/>
              </a:solidFill>
              <a:latin typeface="Calibri"/>
              <a:ea typeface="+mn-ea"/>
              <a:cs typeface="+mn-cs"/>
            </a:rPr>
            <a:t>Modelos basados en la primacía del saber práctico</a:t>
          </a:r>
        </a:p>
      </dgm:t>
    </dgm:pt>
    <dgm:pt modelId="{ACB805EC-1409-425C-BBAD-C33AD54110E9}" type="parTrans" cxnId="{D6A41B33-3013-4CB6-B52B-91D8E40EFF12}">
      <dgm:prSet/>
      <dgm:spPr/>
      <dgm:t>
        <a:bodyPr/>
        <a:lstStyle/>
        <a:p>
          <a:endParaRPr lang="es-ES"/>
        </a:p>
      </dgm:t>
    </dgm:pt>
    <dgm:pt modelId="{83A33120-05C0-4E57-BBBC-F59AE40F8E12}" type="sibTrans" cxnId="{D6A41B33-3013-4CB6-B52B-91D8E40EFF12}">
      <dgm:prSet/>
      <dgm:spPr>
        <a:xfrm>
          <a:off x="1037922" y="1512239"/>
          <a:ext cx="3427335" cy="1676138"/>
        </a:xfrm>
        <a:solidFill>
          <a:srgbClr val="4F81BD">
            <a:tint val="60000"/>
            <a:hueOff val="0"/>
            <a:satOff val="0"/>
            <a:lumOff val="0"/>
            <a:alphaOff val="0"/>
          </a:srgbClr>
        </a:solidFill>
        <a:ln>
          <a:noFill/>
        </a:ln>
        <a:effectLst/>
      </dgm:spPr>
      <dgm:t>
        <a:bodyPr/>
        <a:lstStyle/>
        <a:p>
          <a:endParaRPr lang="es-ES"/>
        </a:p>
      </dgm:t>
    </dgm:pt>
    <dgm:pt modelId="{93DD8A57-14D5-4E5A-BC80-DF44AC66E217}">
      <dgm:prSet phldrT="[Texto]"/>
      <dgm:spPr>
        <a:xfrm>
          <a:off x="188902" y="1951309"/>
          <a:ext cx="1758455" cy="83610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a:solidFill>
                <a:sysClr val="window" lastClr="FFFFFF"/>
              </a:solidFill>
              <a:latin typeface="Calibri"/>
              <a:ea typeface="+mn-ea"/>
              <a:cs typeface="+mn-cs"/>
            </a:rPr>
            <a:t>Modelos basados en la primacía del saber académico</a:t>
          </a:r>
        </a:p>
      </dgm:t>
    </dgm:pt>
    <dgm:pt modelId="{65EBB43E-A0E1-4339-8D6C-37AA7B12CF34}" type="parTrans" cxnId="{3546B038-64A4-4451-8F53-91963BAD72B9}">
      <dgm:prSet/>
      <dgm:spPr/>
      <dgm:t>
        <a:bodyPr/>
        <a:lstStyle/>
        <a:p>
          <a:endParaRPr lang="es-ES"/>
        </a:p>
      </dgm:t>
    </dgm:pt>
    <dgm:pt modelId="{389C7F4E-C14E-45B8-A956-02B21B1841BE}" type="sibTrans" cxnId="{3546B038-64A4-4451-8F53-91963BAD72B9}">
      <dgm:prSet/>
      <dgm:spPr>
        <a:xfrm>
          <a:off x="700842" y="212463"/>
          <a:ext cx="2592962" cy="2592962"/>
        </a:xfrm>
        <a:solidFill>
          <a:srgbClr val="4F81BD">
            <a:tint val="60000"/>
            <a:hueOff val="0"/>
            <a:satOff val="0"/>
            <a:lumOff val="0"/>
            <a:alphaOff val="0"/>
          </a:srgbClr>
        </a:solidFill>
        <a:ln>
          <a:noFill/>
        </a:ln>
        <a:effectLst/>
      </dgm:spPr>
      <dgm:t>
        <a:bodyPr/>
        <a:lstStyle/>
        <a:p>
          <a:endParaRPr lang="es-ES"/>
        </a:p>
      </dgm:t>
    </dgm:pt>
    <dgm:pt modelId="{7A31DB14-402F-4E92-B40E-8A3CCC5DE656}" type="pres">
      <dgm:prSet presAssocID="{C7D19DCE-42F0-43F9-AAF4-F65D776EFD91}" presName="Name0" presStyleCnt="0">
        <dgm:presLayoutVars>
          <dgm:chMax val="1"/>
          <dgm:dir/>
          <dgm:animLvl val="ctr"/>
          <dgm:resizeHandles val="exact"/>
        </dgm:presLayoutVars>
      </dgm:prSet>
      <dgm:spPr/>
      <dgm:t>
        <a:bodyPr/>
        <a:lstStyle/>
        <a:p>
          <a:endParaRPr lang="es-ES"/>
        </a:p>
      </dgm:t>
    </dgm:pt>
    <dgm:pt modelId="{9C584623-BBC6-4C2F-B0B4-AD3E4E54E272}" type="pres">
      <dgm:prSet presAssocID="{60DF37CF-E2F3-42B4-9109-43C310BFB4AE}" presName="centerShape" presStyleLbl="node0" presStyleIdx="0" presStyleCnt="1" custScaleX="162762"/>
      <dgm:spPr>
        <a:prstGeom prst="ellipse">
          <a:avLst/>
        </a:prstGeom>
      </dgm:spPr>
      <dgm:t>
        <a:bodyPr/>
        <a:lstStyle/>
        <a:p>
          <a:endParaRPr lang="es-ES"/>
        </a:p>
      </dgm:t>
    </dgm:pt>
    <dgm:pt modelId="{0DD4BB69-D95E-4E18-9F8D-C8EB8DC4E1DE}" type="pres">
      <dgm:prSet presAssocID="{A9F0A434-0C8D-4DBF-9C11-1D0DFE1B3923}" presName="node" presStyleLbl="node1" presStyleIdx="0" presStyleCnt="3" custScaleX="282851" custScaleY="124095">
        <dgm:presLayoutVars>
          <dgm:bulletEnabled val="1"/>
        </dgm:presLayoutVars>
      </dgm:prSet>
      <dgm:spPr>
        <a:prstGeom prst="ellipse">
          <a:avLst/>
        </a:prstGeom>
      </dgm:spPr>
      <dgm:t>
        <a:bodyPr/>
        <a:lstStyle/>
        <a:p>
          <a:endParaRPr lang="es-ES"/>
        </a:p>
      </dgm:t>
    </dgm:pt>
    <dgm:pt modelId="{3CD868B7-3456-49F4-B0FD-A72800735296}" type="pres">
      <dgm:prSet presAssocID="{A9F0A434-0C8D-4DBF-9C11-1D0DFE1B3923}" presName="dummy" presStyleCnt="0"/>
      <dgm:spPr/>
    </dgm:pt>
    <dgm:pt modelId="{CC1C8CF2-DFE5-44D8-B910-B50AA2365F1B}" type="pres">
      <dgm:prSet presAssocID="{A04204E3-AAA7-4435-B8F4-642D9A8D51D5}" presName="sibTrans" presStyleLbl="sibTrans2D1" presStyleIdx="0" presStyleCnt="3"/>
      <dgm:spPr>
        <a:prstGeom prst="blockArc">
          <a:avLst>
            <a:gd name="adj1" fmla="val 13792019"/>
            <a:gd name="adj2" fmla="val 2691519"/>
            <a:gd name="adj3" fmla="val 4643"/>
          </a:avLst>
        </a:prstGeom>
      </dgm:spPr>
      <dgm:t>
        <a:bodyPr/>
        <a:lstStyle/>
        <a:p>
          <a:endParaRPr lang="es-ES"/>
        </a:p>
      </dgm:t>
    </dgm:pt>
    <dgm:pt modelId="{DA072BCE-C615-4602-8A23-5A6AFAB36EA1}" type="pres">
      <dgm:prSet presAssocID="{2F15CC94-D519-470B-94ED-58318021B3FD}" presName="node" presStyleLbl="node1" presStyleIdx="1" presStyleCnt="3" custScaleX="200223" custRadScaleRad="143267" custRadScaleInc="-27132">
        <dgm:presLayoutVars>
          <dgm:bulletEnabled val="1"/>
        </dgm:presLayoutVars>
      </dgm:prSet>
      <dgm:spPr>
        <a:prstGeom prst="ellipse">
          <a:avLst/>
        </a:prstGeom>
      </dgm:spPr>
      <dgm:t>
        <a:bodyPr/>
        <a:lstStyle/>
        <a:p>
          <a:endParaRPr lang="es-ES"/>
        </a:p>
      </dgm:t>
    </dgm:pt>
    <dgm:pt modelId="{6CCEDFA4-6C97-4482-8DBE-60DB086507FD}" type="pres">
      <dgm:prSet presAssocID="{2F15CC94-D519-470B-94ED-58318021B3FD}" presName="dummy" presStyleCnt="0"/>
      <dgm:spPr/>
    </dgm:pt>
    <dgm:pt modelId="{21C1556E-711E-452F-A6AA-72F8E601CA45}" type="pres">
      <dgm:prSet presAssocID="{83A33120-05C0-4E57-BBBC-F59AE40F8E12}" presName="sibTrans" presStyleLbl="sibTrans2D1" presStyleIdx="1" presStyleCnt="3" custScaleY="48905"/>
      <dgm:spPr>
        <a:prstGeom prst="blockArc">
          <a:avLst>
            <a:gd name="adj1" fmla="val 21561089"/>
            <a:gd name="adj2" fmla="val 10761089"/>
            <a:gd name="adj3" fmla="val 3513"/>
          </a:avLst>
        </a:prstGeom>
      </dgm:spPr>
      <dgm:t>
        <a:bodyPr/>
        <a:lstStyle/>
        <a:p>
          <a:endParaRPr lang="es-ES"/>
        </a:p>
      </dgm:t>
    </dgm:pt>
    <dgm:pt modelId="{E85E5A43-2B94-45F1-89FC-7ECDDC2066FF}" type="pres">
      <dgm:prSet presAssocID="{93DD8A57-14D5-4E5A-BC80-DF44AC66E217}" presName="node" presStyleLbl="node1" presStyleIdx="2" presStyleCnt="3" custScaleX="210314" custRadScaleRad="139777" custRadScaleInc="22600">
        <dgm:presLayoutVars>
          <dgm:bulletEnabled val="1"/>
        </dgm:presLayoutVars>
      </dgm:prSet>
      <dgm:spPr>
        <a:prstGeom prst="ellipse">
          <a:avLst/>
        </a:prstGeom>
      </dgm:spPr>
      <dgm:t>
        <a:bodyPr/>
        <a:lstStyle/>
        <a:p>
          <a:endParaRPr lang="es-ES"/>
        </a:p>
      </dgm:t>
    </dgm:pt>
    <dgm:pt modelId="{12DB46DE-AC5B-4A20-91BD-FE94998A118D}" type="pres">
      <dgm:prSet presAssocID="{93DD8A57-14D5-4E5A-BC80-DF44AC66E217}" presName="dummy" presStyleCnt="0"/>
      <dgm:spPr/>
    </dgm:pt>
    <dgm:pt modelId="{8A67ABB8-5752-4F75-AEAB-525F6B4F0A18}" type="pres">
      <dgm:prSet presAssocID="{389C7F4E-C14E-45B8-A956-02B21B1841BE}" presName="sibTrans" presStyleLbl="sibTrans2D1" presStyleIdx="2" presStyleCnt="3"/>
      <dgm:spPr>
        <a:prstGeom prst="blockArc">
          <a:avLst>
            <a:gd name="adj1" fmla="val 8232047"/>
            <a:gd name="adj2" fmla="val 18291465"/>
            <a:gd name="adj3" fmla="val 4643"/>
          </a:avLst>
        </a:prstGeom>
      </dgm:spPr>
      <dgm:t>
        <a:bodyPr/>
        <a:lstStyle/>
        <a:p>
          <a:endParaRPr lang="es-ES"/>
        </a:p>
      </dgm:t>
    </dgm:pt>
  </dgm:ptLst>
  <dgm:cxnLst>
    <dgm:cxn modelId="{234ADF81-CF9D-4837-A08E-E41F1CCAB269}" type="presOf" srcId="{93DD8A57-14D5-4E5A-BC80-DF44AC66E217}" destId="{E85E5A43-2B94-45F1-89FC-7ECDDC2066FF}" srcOrd="0" destOrd="0" presId="urn:microsoft.com/office/officeart/2005/8/layout/radial6"/>
    <dgm:cxn modelId="{5675CC71-735E-48EB-BE2D-DE7D7E38AA9A}" type="presOf" srcId="{83A33120-05C0-4E57-BBBC-F59AE40F8E12}" destId="{21C1556E-711E-452F-A6AA-72F8E601CA45}" srcOrd="0" destOrd="0" presId="urn:microsoft.com/office/officeart/2005/8/layout/radial6"/>
    <dgm:cxn modelId="{92E423F1-8136-41A9-AEBF-43F74E70723C}" type="presOf" srcId="{A9F0A434-0C8D-4DBF-9C11-1D0DFE1B3923}" destId="{0DD4BB69-D95E-4E18-9F8D-C8EB8DC4E1DE}" srcOrd="0" destOrd="0" presId="urn:microsoft.com/office/officeart/2005/8/layout/radial6"/>
    <dgm:cxn modelId="{526BDBEF-2A3D-4708-97E2-D6F3797FE341}" type="presOf" srcId="{C7D19DCE-42F0-43F9-AAF4-F65D776EFD91}" destId="{7A31DB14-402F-4E92-B40E-8A3CCC5DE656}" srcOrd="0" destOrd="0" presId="urn:microsoft.com/office/officeart/2005/8/layout/radial6"/>
    <dgm:cxn modelId="{7F331D14-98F9-47BB-B649-8B56F99798E3}" type="presOf" srcId="{60DF37CF-E2F3-42B4-9109-43C310BFB4AE}" destId="{9C584623-BBC6-4C2F-B0B4-AD3E4E54E272}" srcOrd="0" destOrd="0" presId="urn:microsoft.com/office/officeart/2005/8/layout/radial6"/>
    <dgm:cxn modelId="{D6A41B33-3013-4CB6-B52B-91D8E40EFF12}" srcId="{60DF37CF-E2F3-42B4-9109-43C310BFB4AE}" destId="{2F15CC94-D519-470B-94ED-58318021B3FD}" srcOrd="1" destOrd="0" parTransId="{ACB805EC-1409-425C-BBAD-C33AD54110E9}" sibTransId="{83A33120-05C0-4E57-BBBC-F59AE40F8E12}"/>
    <dgm:cxn modelId="{62F79574-A47E-42B8-82E6-63C21DAA368E}" srcId="{C7D19DCE-42F0-43F9-AAF4-F65D776EFD91}" destId="{60DF37CF-E2F3-42B4-9109-43C310BFB4AE}" srcOrd="0" destOrd="0" parTransId="{BAE974E4-B8D6-43E7-BEF0-EA4BB39AD42E}" sibTransId="{ED117531-8695-4223-B43A-D50E1FBB87D0}"/>
    <dgm:cxn modelId="{CFE798C8-87C5-4494-9D9B-6579336A6745}" type="presOf" srcId="{2F15CC94-D519-470B-94ED-58318021B3FD}" destId="{DA072BCE-C615-4602-8A23-5A6AFAB36EA1}" srcOrd="0" destOrd="0" presId="urn:microsoft.com/office/officeart/2005/8/layout/radial6"/>
    <dgm:cxn modelId="{5A88B255-D92D-46E3-83D6-4DE3813384AF}" srcId="{60DF37CF-E2F3-42B4-9109-43C310BFB4AE}" destId="{A9F0A434-0C8D-4DBF-9C11-1D0DFE1B3923}" srcOrd="0" destOrd="0" parTransId="{D74F589B-A393-4B4C-BF91-B76834F22559}" sibTransId="{A04204E3-AAA7-4435-B8F4-642D9A8D51D5}"/>
    <dgm:cxn modelId="{8C0D78DB-91E9-4722-9B56-3549E40417E5}" type="presOf" srcId="{389C7F4E-C14E-45B8-A956-02B21B1841BE}" destId="{8A67ABB8-5752-4F75-AEAB-525F6B4F0A18}" srcOrd="0" destOrd="0" presId="urn:microsoft.com/office/officeart/2005/8/layout/radial6"/>
    <dgm:cxn modelId="{14FADEC0-8676-428B-BC71-9A99B32163B4}" type="presOf" srcId="{A04204E3-AAA7-4435-B8F4-642D9A8D51D5}" destId="{CC1C8CF2-DFE5-44D8-B910-B50AA2365F1B}" srcOrd="0" destOrd="0" presId="urn:microsoft.com/office/officeart/2005/8/layout/radial6"/>
    <dgm:cxn modelId="{3546B038-64A4-4451-8F53-91963BAD72B9}" srcId="{60DF37CF-E2F3-42B4-9109-43C310BFB4AE}" destId="{93DD8A57-14D5-4E5A-BC80-DF44AC66E217}" srcOrd="2" destOrd="0" parTransId="{65EBB43E-A0E1-4339-8D6C-37AA7B12CF34}" sibTransId="{389C7F4E-C14E-45B8-A956-02B21B1841BE}"/>
    <dgm:cxn modelId="{B0DDFFBB-35C8-4524-8AA4-86C2F46D18D9}" type="presParOf" srcId="{7A31DB14-402F-4E92-B40E-8A3CCC5DE656}" destId="{9C584623-BBC6-4C2F-B0B4-AD3E4E54E272}" srcOrd="0" destOrd="0" presId="urn:microsoft.com/office/officeart/2005/8/layout/radial6"/>
    <dgm:cxn modelId="{C7FC3867-1B41-4031-9B59-43104E3030C6}" type="presParOf" srcId="{7A31DB14-402F-4E92-B40E-8A3CCC5DE656}" destId="{0DD4BB69-D95E-4E18-9F8D-C8EB8DC4E1DE}" srcOrd="1" destOrd="0" presId="urn:microsoft.com/office/officeart/2005/8/layout/radial6"/>
    <dgm:cxn modelId="{E5D04381-4F34-49C1-93FD-BB530B73C6E7}" type="presParOf" srcId="{7A31DB14-402F-4E92-B40E-8A3CCC5DE656}" destId="{3CD868B7-3456-49F4-B0FD-A72800735296}" srcOrd="2" destOrd="0" presId="urn:microsoft.com/office/officeart/2005/8/layout/radial6"/>
    <dgm:cxn modelId="{8AE90D9C-13DB-496B-A209-DF9D939E77C1}" type="presParOf" srcId="{7A31DB14-402F-4E92-B40E-8A3CCC5DE656}" destId="{CC1C8CF2-DFE5-44D8-B910-B50AA2365F1B}" srcOrd="3" destOrd="0" presId="urn:microsoft.com/office/officeart/2005/8/layout/radial6"/>
    <dgm:cxn modelId="{1CD70C71-D34E-4A22-8EC2-97CD48D1F460}" type="presParOf" srcId="{7A31DB14-402F-4E92-B40E-8A3CCC5DE656}" destId="{DA072BCE-C615-4602-8A23-5A6AFAB36EA1}" srcOrd="4" destOrd="0" presId="urn:microsoft.com/office/officeart/2005/8/layout/radial6"/>
    <dgm:cxn modelId="{BE474E0A-D47A-4FB5-8EBB-83C933D71C96}" type="presParOf" srcId="{7A31DB14-402F-4E92-B40E-8A3CCC5DE656}" destId="{6CCEDFA4-6C97-4482-8DBE-60DB086507FD}" srcOrd="5" destOrd="0" presId="urn:microsoft.com/office/officeart/2005/8/layout/radial6"/>
    <dgm:cxn modelId="{D1C114F9-E774-4636-B7EB-3FEA182C561F}" type="presParOf" srcId="{7A31DB14-402F-4E92-B40E-8A3CCC5DE656}" destId="{21C1556E-711E-452F-A6AA-72F8E601CA45}" srcOrd="6" destOrd="0" presId="urn:microsoft.com/office/officeart/2005/8/layout/radial6"/>
    <dgm:cxn modelId="{49F1BE59-F2C5-4ED5-8954-F5224BE1CA3F}" type="presParOf" srcId="{7A31DB14-402F-4E92-B40E-8A3CCC5DE656}" destId="{E85E5A43-2B94-45F1-89FC-7ECDDC2066FF}" srcOrd="7" destOrd="0" presId="urn:microsoft.com/office/officeart/2005/8/layout/radial6"/>
    <dgm:cxn modelId="{9704ED0D-3F6C-4D05-B743-AFDD9F45EFE8}" type="presParOf" srcId="{7A31DB14-402F-4E92-B40E-8A3CCC5DE656}" destId="{12DB46DE-AC5B-4A20-91BD-FE94998A118D}" srcOrd="8" destOrd="0" presId="urn:microsoft.com/office/officeart/2005/8/layout/radial6"/>
    <dgm:cxn modelId="{4D3D53D7-68E8-417C-B42B-AC47F01A1C16}" type="presParOf" srcId="{7A31DB14-402F-4E92-B40E-8A3CCC5DE656}" destId="{8A67ABB8-5752-4F75-AEAB-525F6B4F0A18}" srcOrd="9"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F3AF4D-2032-4579-B26A-A84D70C14F50}">
      <dsp:nvSpPr>
        <dsp:cNvPr id="0" name=""/>
        <dsp:cNvSpPr/>
      </dsp:nvSpPr>
      <dsp:spPr>
        <a:xfrm>
          <a:off x="1941311" y="1059854"/>
          <a:ext cx="1528303" cy="142602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b="1" kern="1200">
              <a:solidFill>
                <a:sysClr val="window" lastClr="FFFFFF"/>
              </a:solidFill>
              <a:latin typeface="Calibri"/>
              <a:ea typeface="+mn-ea"/>
              <a:cs typeface="+mn-cs"/>
            </a:rPr>
            <a:t>UNA PROFESIÓN DOCENTE AL SERVICIO DE UNA EDUCACIÓN DE CALIDAD PARA TODOS</a:t>
          </a:r>
        </a:p>
      </dsp:txBody>
      <dsp:txXfrm>
        <a:off x="2165126" y="1268691"/>
        <a:ext cx="1080673" cy="1008351"/>
      </dsp:txXfrm>
    </dsp:sp>
    <dsp:sp modelId="{3D0E8C51-594F-4E37-A43F-8107A1A85980}">
      <dsp:nvSpPr>
        <dsp:cNvPr id="0" name=""/>
        <dsp:cNvSpPr/>
      </dsp:nvSpPr>
      <dsp:spPr>
        <a:xfrm rot="16200000">
          <a:off x="2671645" y="1009772"/>
          <a:ext cx="67636" cy="32527"/>
        </a:xfrm>
        <a:custGeom>
          <a:avLst/>
          <a:gdLst/>
          <a:ahLst/>
          <a:cxnLst/>
          <a:rect l="0" t="0" r="0" b="0"/>
          <a:pathLst>
            <a:path>
              <a:moveTo>
                <a:pt x="0" y="14454"/>
              </a:moveTo>
              <a:lnTo>
                <a:pt x="116149" y="1445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solidFill>
              <a:sysClr val="windowText" lastClr="000000">
                <a:hueOff val="0"/>
                <a:satOff val="0"/>
                <a:lumOff val="0"/>
                <a:alphaOff val="0"/>
              </a:sysClr>
            </a:solidFill>
            <a:latin typeface="Calibri"/>
            <a:ea typeface="+mn-ea"/>
            <a:cs typeface="+mn-cs"/>
          </a:endParaRPr>
        </a:p>
      </dsp:txBody>
      <dsp:txXfrm>
        <a:off x="2703772" y="1024345"/>
        <a:ext cx="3381" cy="3381"/>
      </dsp:txXfrm>
    </dsp:sp>
    <dsp:sp modelId="{00587553-0A6B-4635-A94D-16D6974477CB}">
      <dsp:nvSpPr>
        <dsp:cNvPr id="0" name=""/>
        <dsp:cNvSpPr/>
      </dsp:nvSpPr>
      <dsp:spPr>
        <a:xfrm>
          <a:off x="1412491" y="11413"/>
          <a:ext cx="2585943" cy="98080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solidFill>
                <a:sysClr val="window" lastClr="FFFFFF"/>
              </a:solidFill>
              <a:latin typeface="Calibri"/>
              <a:ea typeface="+mn-ea"/>
              <a:cs typeface="+mn-cs"/>
            </a:rPr>
            <a:t>Ideología, valores, creencias y commpromisos con una ética de la justicia y ccrítica con la educación:  buena educación para todos</a:t>
          </a:r>
        </a:p>
      </dsp:txBody>
      <dsp:txXfrm>
        <a:off x="1791194" y="155048"/>
        <a:ext cx="1828537" cy="693534"/>
      </dsp:txXfrm>
    </dsp:sp>
    <dsp:sp modelId="{878E08CC-CD26-4479-B715-04EFC0EA5D0E}">
      <dsp:nvSpPr>
        <dsp:cNvPr id="0" name=""/>
        <dsp:cNvSpPr/>
      </dsp:nvSpPr>
      <dsp:spPr>
        <a:xfrm rot="16127">
          <a:off x="3469604" y="1760589"/>
          <a:ext cx="170971" cy="32527"/>
        </a:xfrm>
        <a:custGeom>
          <a:avLst/>
          <a:gdLst/>
          <a:ahLst/>
          <a:cxnLst/>
          <a:rect l="0" t="0" r="0" b="0"/>
          <a:pathLst>
            <a:path>
              <a:moveTo>
                <a:pt x="0" y="14454"/>
              </a:moveTo>
              <a:lnTo>
                <a:pt x="105745" y="1445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solidFill>
              <a:sysClr val="windowText" lastClr="000000">
                <a:hueOff val="0"/>
                <a:satOff val="0"/>
                <a:lumOff val="0"/>
                <a:alphaOff val="0"/>
              </a:sysClr>
            </a:solidFill>
            <a:latin typeface="Calibri"/>
            <a:ea typeface="+mn-ea"/>
            <a:cs typeface="+mn-cs"/>
          </a:endParaRPr>
        </a:p>
      </dsp:txBody>
      <dsp:txXfrm>
        <a:off x="3550816" y="1772578"/>
        <a:ext cx="8548" cy="8548"/>
      </dsp:txXfrm>
    </dsp:sp>
    <dsp:sp modelId="{4F9790A7-21DB-4855-AC0B-F66E3F999B03}">
      <dsp:nvSpPr>
        <dsp:cNvPr id="0" name=""/>
        <dsp:cNvSpPr/>
      </dsp:nvSpPr>
      <dsp:spPr>
        <a:xfrm>
          <a:off x="3640557" y="1138368"/>
          <a:ext cx="1760117" cy="128602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solidFill>
                <a:sysClr val="window" lastClr="FFFFFF"/>
              </a:solidFill>
              <a:latin typeface="Calibri"/>
              <a:ea typeface="+mn-ea"/>
              <a:cs typeface="+mn-cs"/>
            </a:rPr>
            <a:t>Ética profesional: conocimientos y capacidades para hacer posible el éxito de todos los estudiantes</a:t>
          </a:r>
        </a:p>
      </dsp:txBody>
      <dsp:txXfrm>
        <a:off x="3898320" y="1326702"/>
        <a:ext cx="1244591" cy="909359"/>
      </dsp:txXfrm>
    </dsp:sp>
    <dsp:sp modelId="{3E195D40-0162-48D9-9DB4-779058E9FB1A}">
      <dsp:nvSpPr>
        <dsp:cNvPr id="0" name=""/>
        <dsp:cNvSpPr/>
      </dsp:nvSpPr>
      <dsp:spPr>
        <a:xfrm rot="5354322">
          <a:off x="2674702" y="2510334"/>
          <a:ext cx="81552" cy="32527"/>
        </a:xfrm>
        <a:custGeom>
          <a:avLst/>
          <a:gdLst/>
          <a:ahLst/>
          <a:cxnLst/>
          <a:rect l="0" t="0" r="0" b="0"/>
          <a:pathLst>
            <a:path>
              <a:moveTo>
                <a:pt x="0" y="14454"/>
              </a:moveTo>
              <a:lnTo>
                <a:pt x="128973" y="1445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solidFill>
              <a:sysClr val="windowText" lastClr="000000">
                <a:hueOff val="0"/>
                <a:satOff val="0"/>
                <a:lumOff val="0"/>
                <a:alphaOff val="0"/>
              </a:sysClr>
            </a:solidFill>
            <a:latin typeface="Calibri"/>
            <a:ea typeface="+mn-ea"/>
            <a:cs typeface="+mn-cs"/>
          </a:endParaRPr>
        </a:p>
      </dsp:txBody>
      <dsp:txXfrm>
        <a:off x="2713440" y="2524559"/>
        <a:ext cx="4077" cy="4077"/>
      </dsp:txXfrm>
    </dsp:sp>
    <dsp:sp modelId="{5B581677-13C1-46F4-BAD2-18645147BCF4}">
      <dsp:nvSpPr>
        <dsp:cNvPr id="0" name=""/>
        <dsp:cNvSpPr/>
      </dsp:nvSpPr>
      <dsp:spPr>
        <a:xfrm>
          <a:off x="1344368" y="2567365"/>
          <a:ext cx="2756273" cy="97593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solidFill>
                <a:sysClr val="window" lastClr="FFFFFF"/>
              </a:solidFill>
              <a:latin typeface="Calibri"/>
              <a:ea typeface="+mn-ea"/>
              <a:cs typeface="+mn-cs"/>
            </a:rPr>
            <a:t>Ética de una relación educativa basada en el respeto, cuidado, responsabilidad y amor</a:t>
          </a:r>
        </a:p>
      </dsp:txBody>
      <dsp:txXfrm>
        <a:off x="1748015" y="2710287"/>
        <a:ext cx="1948979" cy="690090"/>
      </dsp:txXfrm>
    </dsp:sp>
    <dsp:sp modelId="{105A0E89-FA91-4678-9A27-0597BEB2A159}">
      <dsp:nvSpPr>
        <dsp:cNvPr id="0" name=""/>
        <dsp:cNvSpPr/>
      </dsp:nvSpPr>
      <dsp:spPr>
        <a:xfrm rot="10767493">
          <a:off x="1780537" y="1764589"/>
          <a:ext cx="160816" cy="32527"/>
        </a:xfrm>
        <a:custGeom>
          <a:avLst/>
          <a:gdLst/>
          <a:ahLst/>
          <a:cxnLst/>
          <a:rect l="0" t="0" r="0" b="0"/>
          <a:pathLst>
            <a:path>
              <a:moveTo>
                <a:pt x="0" y="14454"/>
              </a:moveTo>
              <a:lnTo>
                <a:pt x="130878" y="1445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solidFill>
              <a:sysClr val="windowText" lastClr="000000">
                <a:hueOff val="0"/>
                <a:satOff val="0"/>
                <a:lumOff val="0"/>
                <a:alphaOff val="0"/>
              </a:sysClr>
            </a:solidFill>
            <a:latin typeface="Calibri"/>
            <a:ea typeface="+mn-ea"/>
            <a:cs typeface="+mn-cs"/>
          </a:endParaRPr>
        </a:p>
      </dsp:txBody>
      <dsp:txXfrm rot="10800000">
        <a:off x="1856925" y="1776832"/>
        <a:ext cx="8040" cy="8040"/>
      </dsp:txXfrm>
    </dsp:sp>
    <dsp:sp modelId="{915C7113-8B46-4A1A-9B1C-BCC3B83EAC72}">
      <dsp:nvSpPr>
        <dsp:cNvPr id="0" name=""/>
        <dsp:cNvSpPr/>
      </dsp:nvSpPr>
      <dsp:spPr>
        <a:xfrm>
          <a:off x="0" y="1164062"/>
          <a:ext cx="1780621" cy="125193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solidFill>
                <a:sysClr val="window" lastClr="FFFFFF"/>
              </a:solidFill>
              <a:latin typeface="Calibri"/>
              <a:ea typeface="+mn-ea"/>
              <a:cs typeface="+mn-cs"/>
            </a:rPr>
            <a:t>Ética comunitaria democrática para el trabajo con los colegas, la institución, las familias y la comunidad</a:t>
          </a:r>
        </a:p>
      </dsp:txBody>
      <dsp:txXfrm>
        <a:off x="260766" y="1347404"/>
        <a:ext cx="1259089" cy="8852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67ABB8-5752-4F75-AEAB-525F6B4F0A18}">
      <dsp:nvSpPr>
        <dsp:cNvPr id="0" name=""/>
        <dsp:cNvSpPr/>
      </dsp:nvSpPr>
      <dsp:spPr>
        <a:xfrm>
          <a:off x="700842" y="212463"/>
          <a:ext cx="2592962" cy="2592962"/>
        </a:xfrm>
        <a:prstGeom prst="blockArc">
          <a:avLst>
            <a:gd name="adj1" fmla="val 8232047"/>
            <a:gd name="adj2" fmla="val 18291465"/>
            <a:gd name="adj3" fmla="val 4643"/>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1C1556E-711E-452F-A6AA-72F8E601CA45}">
      <dsp:nvSpPr>
        <dsp:cNvPr id="0" name=""/>
        <dsp:cNvSpPr/>
      </dsp:nvSpPr>
      <dsp:spPr>
        <a:xfrm>
          <a:off x="1037922" y="1512239"/>
          <a:ext cx="3427335" cy="1676138"/>
        </a:xfrm>
        <a:prstGeom prst="blockArc">
          <a:avLst>
            <a:gd name="adj1" fmla="val 21561089"/>
            <a:gd name="adj2" fmla="val 10761089"/>
            <a:gd name="adj3" fmla="val 3513"/>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C1C8CF2-DFE5-44D8-B910-B50AA2365F1B}">
      <dsp:nvSpPr>
        <dsp:cNvPr id="0" name=""/>
        <dsp:cNvSpPr/>
      </dsp:nvSpPr>
      <dsp:spPr>
        <a:xfrm>
          <a:off x="2240895" y="141516"/>
          <a:ext cx="2592962" cy="2592962"/>
        </a:xfrm>
        <a:prstGeom prst="blockArc">
          <a:avLst>
            <a:gd name="adj1" fmla="val 13792019"/>
            <a:gd name="adj2" fmla="val 2691519"/>
            <a:gd name="adj3" fmla="val 4643"/>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C584623-BBC6-4C2F-B0B4-AD3E4E54E272}">
      <dsp:nvSpPr>
        <dsp:cNvPr id="0" name=""/>
        <dsp:cNvSpPr/>
      </dsp:nvSpPr>
      <dsp:spPr>
        <a:xfrm>
          <a:off x="1749063" y="1138946"/>
          <a:ext cx="1944098" cy="119444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ES" sz="1100" kern="1200">
              <a:solidFill>
                <a:sysClr val="window" lastClr="FFFFFF"/>
              </a:solidFill>
              <a:latin typeface="Calibri"/>
              <a:ea typeface="+mn-ea"/>
              <a:cs typeface="+mn-cs"/>
            </a:rPr>
            <a:t>	</a:t>
          </a:r>
          <a:r>
            <a:rPr lang="es-ES" sz="1200" kern="1200">
              <a:solidFill>
                <a:sysClr val="window" lastClr="FFFFFF"/>
              </a:solidFill>
              <a:latin typeface="Calibri"/>
              <a:ea typeface="+mn-ea"/>
              <a:cs typeface="+mn-cs"/>
            </a:rPr>
            <a:t>MODELOS PRÁCTICOS COMO ALTERNATIVA DESEABLE</a:t>
          </a:r>
        </a:p>
      </dsp:txBody>
      <dsp:txXfrm>
        <a:off x="2033770" y="1313868"/>
        <a:ext cx="1374684" cy="844598"/>
      </dsp:txXfrm>
    </dsp:sp>
    <dsp:sp modelId="{0DD4BB69-D95E-4E18-9F8D-C8EB8DC4E1DE}">
      <dsp:nvSpPr>
        <dsp:cNvPr id="0" name=""/>
        <dsp:cNvSpPr/>
      </dsp:nvSpPr>
      <dsp:spPr>
        <a:xfrm>
          <a:off x="1538640" y="-48998"/>
          <a:ext cx="2364944" cy="103757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kern="1200">
              <a:solidFill>
                <a:sysClr val="window" lastClr="FFFFFF"/>
              </a:solidFill>
              <a:latin typeface="Calibri"/>
              <a:ea typeface="+mn-ea"/>
              <a:cs typeface="+mn-cs"/>
            </a:rPr>
            <a:t>Modelos basados en la primacía del saber tecnológico</a:t>
          </a:r>
        </a:p>
      </dsp:txBody>
      <dsp:txXfrm>
        <a:off x="1884978" y="102951"/>
        <a:ext cx="1672268" cy="733672"/>
      </dsp:txXfrm>
    </dsp:sp>
    <dsp:sp modelId="{DA072BCE-C615-4602-8A23-5A6AFAB36EA1}">
      <dsp:nvSpPr>
        <dsp:cNvPr id="0" name=""/>
        <dsp:cNvSpPr/>
      </dsp:nvSpPr>
      <dsp:spPr>
        <a:xfrm>
          <a:off x="3598008" y="1913198"/>
          <a:ext cx="1674083" cy="83610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kern="1200">
              <a:solidFill>
                <a:sysClr val="window" lastClr="FFFFFF"/>
              </a:solidFill>
              <a:latin typeface="Calibri"/>
              <a:ea typeface="+mn-ea"/>
              <a:cs typeface="+mn-cs"/>
            </a:rPr>
            <a:t>Modelos basados en la primacía del saber práctico</a:t>
          </a:r>
        </a:p>
      </dsp:txBody>
      <dsp:txXfrm>
        <a:off x="3843172" y="2035643"/>
        <a:ext cx="1183755" cy="591219"/>
      </dsp:txXfrm>
    </dsp:sp>
    <dsp:sp modelId="{E85E5A43-2B94-45F1-89FC-7ECDDC2066FF}">
      <dsp:nvSpPr>
        <dsp:cNvPr id="0" name=""/>
        <dsp:cNvSpPr/>
      </dsp:nvSpPr>
      <dsp:spPr>
        <a:xfrm>
          <a:off x="188902" y="1951309"/>
          <a:ext cx="1758455" cy="83610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kern="1200">
              <a:solidFill>
                <a:sysClr val="window" lastClr="FFFFFF"/>
              </a:solidFill>
              <a:latin typeface="Calibri"/>
              <a:ea typeface="+mn-ea"/>
              <a:cs typeface="+mn-cs"/>
            </a:rPr>
            <a:t>Modelos basados en la primacía del saber académico</a:t>
          </a:r>
        </a:p>
      </dsp:txBody>
      <dsp:txXfrm>
        <a:off x="446422" y="2073754"/>
        <a:ext cx="1243415" cy="59121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C3802-3603-477C-9F2D-951C1ECD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17</Pages>
  <Words>6010</Words>
  <Characters>33061</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LorentePablo</dc:creator>
  <cp:lastModifiedBy>Rayo</cp:lastModifiedBy>
  <cp:revision>10</cp:revision>
  <dcterms:created xsi:type="dcterms:W3CDTF">2012-07-19T16:24:00Z</dcterms:created>
  <dcterms:modified xsi:type="dcterms:W3CDTF">2013-02-26T04:32:00Z</dcterms:modified>
</cp:coreProperties>
</file>