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8B" w:rsidRDefault="002E2C58">
      <w:pPr>
        <w:rPr>
          <w:rFonts w:ascii="Candara" w:hAnsi="Candara"/>
          <w:sz w:val="24"/>
        </w:rPr>
      </w:pPr>
      <w:r w:rsidRPr="00635D96">
        <w:rPr>
          <w:rFonts w:ascii="Candara" w:hAnsi="Candara"/>
          <w:sz w:val="24"/>
        </w:rPr>
        <w:t>MARCO DE REFLEXIÓN</w:t>
      </w:r>
    </w:p>
    <w:p w:rsidR="00635D96" w:rsidRPr="00646D8C" w:rsidRDefault="00635D96">
      <w:pPr>
        <w:rPr>
          <w:rFonts w:ascii="Comic Sans MS" w:hAnsi="Comic Sans MS"/>
          <w:b/>
          <w:noProof/>
          <w:color w:val="365F91" w:themeColor="accent1" w:themeShade="BF"/>
          <w:sz w:val="24"/>
          <w:lang w:val="es-ES_tradnl" w:eastAsia="es-ES_tradnl"/>
        </w:rPr>
      </w:pPr>
      <w:r w:rsidRPr="00646D8C">
        <w:rPr>
          <w:rFonts w:ascii="Comic Sans MS" w:hAnsi="Comic Sans MS"/>
          <w:b/>
          <w:noProof/>
          <w:color w:val="365F91" w:themeColor="accent1" w:themeShade="BF"/>
          <w:sz w:val="24"/>
          <w:lang w:val="es-ES_tradnl" w:eastAsia="es-ES_tradnl"/>
        </w:rPr>
        <w:t>¿</w:t>
      </w:r>
      <w:r w:rsidR="00202EC4" w:rsidRPr="00646D8C">
        <w:rPr>
          <w:rFonts w:ascii="Comic Sans MS" w:hAnsi="Comic Sans MS"/>
          <w:b/>
          <w:noProof/>
          <w:color w:val="365F91" w:themeColor="accent1" w:themeShade="BF"/>
          <w:sz w:val="24"/>
          <w:lang w:val="es-ES_tradnl" w:eastAsia="es-ES_tradnl"/>
        </w:rPr>
        <w:t>SERÁN LOS COMA</w:t>
      </w:r>
      <w:r w:rsidR="00901A78" w:rsidRPr="00646D8C">
        <w:rPr>
          <w:rFonts w:ascii="Comic Sans MS" w:hAnsi="Comic Sans MS"/>
          <w:b/>
          <w:noProof/>
          <w:color w:val="365F91" w:themeColor="accent1" w:themeShade="BF"/>
          <w:sz w:val="24"/>
          <w:lang w:val="es-ES_tradnl" w:eastAsia="es-ES_tradnl"/>
        </w:rPr>
        <w:t xml:space="preserve"> (MOOC)</w:t>
      </w:r>
      <w:r w:rsidR="00202EC4" w:rsidRPr="00646D8C">
        <w:rPr>
          <w:rFonts w:ascii="Comic Sans MS" w:hAnsi="Comic Sans MS"/>
          <w:b/>
          <w:noProof/>
          <w:color w:val="365F91" w:themeColor="accent1" w:themeShade="BF"/>
          <w:sz w:val="24"/>
          <w:lang w:val="es-ES_tradnl" w:eastAsia="es-ES_tradnl"/>
        </w:rPr>
        <w:t>, EL FUTURO DEL E-LEARNING Y EL PUNTO DE INFLEXIÓN DEL SISTEMA EDUCATIVO ACTUAL?</w:t>
      </w:r>
    </w:p>
    <w:p w:rsidR="00635D96" w:rsidRPr="00635D96" w:rsidRDefault="00635D96">
      <w:pPr>
        <w:rPr>
          <w:rFonts w:ascii="Candara" w:hAnsi="Candara"/>
          <w:b/>
          <w:sz w:val="24"/>
        </w:rPr>
      </w:pPr>
      <w:r>
        <w:rPr>
          <w:rFonts w:ascii="Candara" w:hAnsi="Candara"/>
          <w:b/>
          <w:sz w:val="24"/>
        </w:rPr>
        <w:t>Por Clara Mª Vizoso Martín</w:t>
      </w:r>
    </w:p>
    <w:p w:rsidR="002E2C58" w:rsidRDefault="00635D96">
      <w:pPr>
        <w:rPr>
          <w:rFonts w:ascii="Candara" w:hAnsi="Candara"/>
          <w:noProof/>
          <w:lang w:val="es-ES_tradnl" w:eastAsia="es-ES_tradnl"/>
        </w:rPr>
      </w:pPr>
      <w:r w:rsidRPr="00635D96">
        <w:rPr>
          <w:rFonts w:ascii="Candara" w:hAnsi="Candara"/>
          <w:noProof/>
          <w:lang w:val="es-ES_tradnl" w:eastAsia="es-ES_tradnl"/>
        </w:rPr>
        <w:t xml:space="preserve"> </w:t>
      </w:r>
      <w:r w:rsidR="008D307E">
        <w:rPr>
          <w:rFonts w:ascii="Candara" w:hAnsi="Candara"/>
          <w:noProof/>
          <w:lang w:eastAsia="es-ES"/>
        </w:rPr>
        <w:drawing>
          <wp:inline distT="0" distB="0" distL="0" distR="0">
            <wp:extent cx="1873856" cy="1405392"/>
            <wp:effectExtent l="5397"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874904" cy="1406178"/>
                    </a:xfrm>
                    <a:prstGeom prst="rect">
                      <a:avLst/>
                    </a:prstGeom>
                  </pic:spPr>
                </pic:pic>
              </a:graphicData>
            </a:graphic>
          </wp:inline>
        </w:drawing>
      </w:r>
      <w:r w:rsidR="00A41E01">
        <w:rPr>
          <w:rFonts w:ascii="Candara" w:hAnsi="Candara"/>
          <w:noProof/>
          <w:lang w:eastAsia="es-ES"/>
        </w:rPr>
        <w:drawing>
          <wp:inline distT="0" distB="0" distL="0" distR="0">
            <wp:extent cx="1653235" cy="1562845"/>
            <wp:effectExtent l="0" t="0" r="4445" b="0"/>
            <wp:docPr id="1" name="Imagen 1" descr="F:\Pictures\2012-07-26 JUlLIO 2012\JUlLIO 2012 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2012-07-26 JUlLIO 2012\JUlLIO 2012 224.JPG"/>
                    <pic:cNvPicPr>
                      <a:picLocks noChangeAspect="1" noChangeArrowheads="1"/>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colorTemperature colorTemp="8800"/>
                              </a14:imgEffect>
                              <a14:imgEffect>
                                <a14:brightnessContrast brigh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277" t="15845" r="13779" b="14873"/>
                    <a:stretch/>
                  </pic:blipFill>
                  <pic:spPr bwMode="auto">
                    <a:xfrm>
                      <a:off x="0" y="0"/>
                      <a:ext cx="1660670" cy="15698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202EC4" w:rsidRPr="00F81BDC" w:rsidRDefault="00EF724A" w:rsidP="008528FF">
      <w:pPr>
        <w:spacing w:after="0" w:line="360" w:lineRule="auto"/>
        <w:ind w:firstLine="567"/>
        <w:rPr>
          <w:rFonts w:ascii="Candara" w:hAnsi="Candara"/>
          <w:noProof/>
          <w:lang w:val="es-ES_tradnl" w:eastAsia="es-ES_tradnl"/>
        </w:rPr>
      </w:pPr>
      <w:r>
        <w:rPr>
          <w:rFonts w:ascii="Candara" w:hAnsi="Candara"/>
          <w:noProof/>
          <w:lang w:val="es-ES_tradnl" w:eastAsia="es-ES_tradnl"/>
        </w:rPr>
        <w:t xml:space="preserve">En los últimos meses </w:t>
      </w:r>
      <w:r w:rsidR="00777B82" w:rsidRPr="00F81BDC">
        <w:rPr>
          <w:rFonts w:ascii="Candara" w:hAnsi="Candara"/>
          <w:noProof/>
          <w:lang w:val="es-ES_tradnl" w:eastAsia="es-ES_tradnl"/>
        </w:rPr>
        <w:t>de este año que se acab</w:t>
      </w:r>
      <w:r>
        <w:rPr>
          <w:rFonts w:ascii="Candara" w:hAnsi="Candara"/>
          <w:noProof/>
          <w:lang w:val="es-ES_tradnl" w:eastAsia="es-ES_tradnl"/>
        </w:rPr>
        <w:t>a</w:t>
      </w:r>
      <w:r w:rsidR="00777B82" w:rsidRPr="00F81BDC">
        <w:rPr>
          <w:rFonts w:ascii="Candara" w:hAnsi="Candara"/>
          <w:noProof/>
          <w:lang w:val="es-ES_tradnl" w:eastAsia="es-ES_tradnl"/>
        </w:rPr>
        <w:t xml:space="preserve">, </w:t>
      </w:r>
      <w:r w:rsidR="003A2409" w:rsidRPr="00F81BDC">
        <w:rPr>
          <w:rFonts w:ascii="Candara" w:hAnsi="Candara"/>
          <w:noProof/>
          <w:lang w:val="es-ES_tradnl" w:eastAsia="es-ES_tradnl"/>
        </w:rPr>
        <w:t xml:space="preserve"> por las universidades españolas </w:t>
      </w:r>
      <w:r>
        <w:rPr>
          <w:rFonts w:ascii="Candara" w:hAnsi="Candara"/>
          <w:noProof/>
          <w:lang w:val="es-ES_tradnl" w:eastAsia="es-ES_tradnl"/>
        </w:rPr>
        <w:t>ya</w:t>
      </w:r>
      <w:r w:rsidR="003A2409" w:rsidRPr="00F81BDC">
        <w:rPr>
          <w:rFonts w:ascii="Candara" w:hAnsi="Candara"/>
          <w:noProof/>
          <w:lang w:val="es-ES_tradnl" w:eastAsia="es-ES_tradnl"/>
        </w:rPr>
        <w:t xml:space="preserve"> se ha empezado a </w:t>
      </w:r>
      <w:r w:rsidR="00777B82" w:rsidRPr="00F81BDC">
        <w:rPr>
          <w:rFonts w:ascii="Candara" w:hAnsi="Candara"/>
          <w:noProof/>
          <w:lang w:val="es-ES_tradnl" w:eastAsia="es-ES_tradnl"/>
        </w:rPr>
        <w:t>debatir en algunas</w:t>
      </w:r>
      <w:r>
        <w:rPr>
          <w:rFonts w:ascii="Candara" w:hAnsi="Candara"/>
          <w:noProof/>
          <w:lang w:val="es-ES_tradnl" w:eastAsia="es-ES_tradnl"/>
        </w:rPr>
        <w:t xml:space="preserve">, </w:t>
      </w:r>
      <w:r w:rsidR="00777B82" w:rsidRPr="00F81BDC">
        <w:rPr>
          <w:rFonts w:ascii="Candara" w:hAnsi="Candara"/>
          <w:noProof/>
          <w:lang w:val="es-ES_tradnl" w:eastAsia="es-ES_tradnl"/>
        </w:rPr>
        <w:t xml:space="preserve"> y a oir en otr</w:t>
      </w:r>
      <w:r>
        <w:rPr>
          <w:rFonts w:ascii="Candara" w:hAnsi="Candara"/>
          <w:noProof/>
          <w:lang w:val="es-ES_tradnl" w:eastAsia="es-ES_tradnl"/>
        </w:rPr>
        <w:t xml:space="preserve">as, </w:t>
      </w:r>
      <w:r w:rsidR="00777B82" w:rsidRPr="00F81BDC">
        <w:rPr>
          <w:rFonts w:ascii="Candara" w:hAnsi="Candara"/>
          <w:noProof/>
          <w:lang w:val="es-ES_tradnl" w:eastAsia="es-ES_tradnl"/>
        </w:rPr>
        <w:t xml:space="preserve"> </w:t>
      </w:r>
      <w:r w:rsidR="003A2409" w:rsidRPr="00F81BDC">
        <w:rPr>
          <w:rFonts w:ascii="Candara" w:hAnsi="Candara"/>
          <w:noProof/>
          <w:lang w:val="es-ES_tradnl" w:eastAsia="es-ES_tradnl"/>
        </w:rPr>
        <w:t xml:space="preserve"> la palabra </w:t>
      </w:r>
      <w:r w:rsidR="003A2409" w:rsidRPr="00EF724A">
        <w:rPr>
          <w:rFonts w:ascii="Candara" w:hAnsi="Candara"/>
          <w:b/>
          <w:noProof/>
          <w:lang w:val="es-ES_tradnl" w:eastAsia="es-ES_tradnl"/>
        </w:rPr>
        <w:t>C</w:t>
      </w:r>
      <w:r w:rsidR="00202EC4" w:rsidRPr="00EF724A">
        <w:rPr>
          <w:rFonts w:ascii="Candara" w:hAnsi="Candara"/>
          <w:b/>
          <w:noProof/>
          <w:lang w:val="es-ES_tradnl" w:eastAsia="es-ES_tradnl"/>
        </w:rPr>
        <w:t>.</w:t>
      </w:r>
      <w:r w:rsidR="003A2409" w:rsidRPr="00EF724A">
        <w:rPr>
          <w:rFonts w:ascii="Candara" w:hAnsi="Candara"/>
          <w:b/>
          <w:noProof/>
          <w:lang w:val="es-ES_tradnl" w:eastAsia="es-ES_tradnl"/>
        </w:rPr>
        <w:t>O</w:t>
      </w:r>
      <w:r w:rsidR="00202EC4" w:rsidRPr="00EF724A">
        <w:rPr>
          <w:rFonts w:ascii="Candara" w:hAnsi="Candara"/>
          <w:b/>
          <w:noProof/>
          <w:lang w:val="es-ES_tradnl" w:eastAsia="es-ES_tradnl"/>
        </w:rPr>
        <w:t>.</w:t>
      </w:r>
      <w:r w:rsidR="003A2409" w:rsidRPr="00EF724A">
        <w:rPr>
          <w:rFonts w:ascii="Candara" w:hAnsi="Candara"/>
          <w:b/>
          <w:noProof/>
          <w:lang w:val="es-ES_tradnl" w:eastAsia="es-ES_tradnl"/>
        </w:rPr>
        <w:t>M</w:t>
      </w:r>
      <w:r w:rsidR="00202EC4" w:rsidRPr="00EF724A">
        <w:rPr>
          <w:rFonts w:ascii="Candara" w:hAnsi="Candara"/>
          <w:b/>
          <w:noProof/>
          <w:lang w:val="es-ES_tradnl" w:eastAsia="es-ES_tradnl"/>
        </w:rPr>
        <w:t>.</w:t>
      </w:r>
      <w:r w:rsidR="003A2409" w:rsidRPr="00EF724A">
        <w:rPr>
          <w:rFonts w:ascii="Candara" w:hAnsi="Candara"/>
          <w:b/>
          <w:noProof/>
          <w:lang w:val="es-ES_tradnl" w:eastAsia="es-ES_tradnl"/>
        </w:rPr>
        <w:t>A</w:t>
      </w:r>
      <w:r w:rsidR="003A2409" w:rsidRPr="00F81BDC">
        <w:rPr>
          <w:rFonts w:ascii="Candara" w:hAnsi="Candara"/>
          <w:noProof/>
          <w:lang w:val="es-ES_tradnl" w:eastAsia="es-ES_tradnl"/>
        </w:rPr>
        <w:t xml:space="preserve">, todas las facultades </w:t>
      </w:r>
      <w:r w:rsidR="00202EC4" w:rsidRPr="00F81BDC">
        <w:rPr>
          <w:rFonts w:ascii="Candara" w:hAnsi="Candara"/>
          <w:noProof/>
          <w:lang w:val="es-ES_tradnl" w:eastAsia="es-ES_tradnl"/>
        </w:rPr>
        <w:t xml:space="preserve">ya sean de origen técnico o no, </w:t>
      </w:r>
      <w:r w:rsidR="003A2409" w:rsidRPr="00F81BDC">
        <w:rPr>
          <w:rFonts w:ascii="Candara" w:hAnsi="Candara"/>
          <w:noProof/>
          <w:lang w:val="es-ES_tradnl" w:eastAsia="es-ES_tradnl"/>
        </w:rPr>
        <w:t xml:space="preserve">tienen puestas sus expectativas en </w:t>
      </w:r>
      <w:r w:rsidR="00F34938" w:rsidRPr="00F81BDC">
        <w:rPr>
          <w:rFonts w:ascii="Candara" w:hAnsi="Candara"/>
          <w:noProof/>
          <w:lang w:val="es-ES_tradnl" w:eastAsia="es-ES_tradnl"/>
        </w:rPr>
        <w:t>este tipo de cursos</w:t>
      </w:r>
      <w:r>
        <w:rPr>
          <w:rFonts w:ascii="Candara" w:hAnsi="Candara"/>
          <w:noProof/>
          <w:lang w:val="es-ES_tradnl" w:eastAsia="es-ES_tradnl"/>
        </w:rPr>
        <w:t xml:space="preserve">; </w:t>
      </w:r>
      <w:r w:rsidR="003A2409" w:rsidRPr="00F81BDC">
        <w:rPr>
          <w:rFonts w:ascii="Candara" w:hAnsi="Candara"/>
          <w:noProof/>
          <w:lang w:val="es-ES_tradnl" w:eastAsia="es-ES_tradnl"/>
        </w:rPr>
        <w:t xml:space="preserve"> pero… ¿ son los C</w:t>
      </w:r>
      <w:r w:rsidR="00202EC4" w:rsidRPr="00F81BDC">
        <w:rPr>
          <w:rFonts w:ascii="Candara" w:hAnsi="Candara"/>
          <w:noProof/>
          <w:lang w:val="es-ES_tradnl" w:eastAsia="es-ES_tradnl"/>
        </w:rPr>
        <w:t>.</w:t>
      </w:r>
      <w:r w:rsidR="003A2409" w:rsidRPr="00F81BDC">
        <w:rPr>
          <w:rFonts w:ascii="Candara" w:hAnsi="Candara"/>
          <w:noProof/>
          <w:lang w:val="es-ES_tradnl" w:eastAsia="es-ES_tradnl"/>
        </w:rPr>
        <w:t>O</w:t>
      </w:r>
      <w:r w:rsidR="00202EC4" w:rsidRPr="00F81BDC">
        <w:rPr>
          <w:rFonts w:ascii="Candara" w:hAnsi="Candara"/>
          <w:noProof/>
          <w:lang w:val="es-ES_tradnl" w:eastAsia="es-ES_tradnl"/>
        </w:rPr>
        <w:t>.</w:t>
      </w:r>
      <w:r w:rsidR="003A2409" w:rsidRPr="00F81BDC">
        <w:rPr>
          <w:rFonts w:ascii="Candara" w:hAnsi="Candara"/>
          <w:noProof/>
          <w:lang w:val="es-ES_tradnl" w:eastAsia="es-ES_tradnl"/>
        </w:rPr>
        <w:t>M</w:t>
      </w:r>
      <w:r w:rsidR="00202EC4" w:rsidRPr="00F81BDC">
        <w:rPr>
          <w:rFonts w:ascii="Candara" w:hAnsi="Candara"/>
          <w:noProof/>
          <w:lang w:val="es-ES_tradnl" w:eastAsia="es-ES_tradnl"/>
        </w:rPr>
        <w:t>.</w:t>
      </w:r>
      <w:r w:rsidR="003A2409" w:rsidRPr="00F81BDC">
        <w:rPr>
          <w:rFonts w:ascii="Candara" w:hAnsi="Candara"/>
          <w:noProof/>
          <w:lang w:val="es-ES_tradnl" w:eastAsia="es-ES_tradnl"/>
        </w:rPr>
        <w:t>A</w:t>
      </w:r>
      <w:r>
        <w:rPr>
          <w:rFonts w:ascii="Candara" w:hAnsi="Candara"/>
          <w:noProof/>
          <w:lang w:val="es-ES_tradnl" w:eastAsia="es-ES_tradnl"/>
        </w:rPr>
        <w:t xml:space="preserve">.s </w:t>
      </w:r>
      <w:r w:rsidR="00150B38" w:rsidRPr="00F81BDC">
        <w:rPr>
          <w:rFonts w:ascii="Candara" w:hAnsi="Candara"/>
          <w:noProof/>
          <w:lang w:val="es-ES_tradnl" w:eastAsia="es-ES_tradnl"/>
        </w:rPr>
        <w:t xml:space="preserve"> una forma diferente de cursos elearning, </w:t>
      </w:r>
      <w:r w:rsidR="003A2409" w:rsidRPr="00F81BDC">
        <w:rPr>
          <w:rFonts w:ascii="Candara" w:hAnsi="Candara"/>
          <w:noProof/>
          <w:lang w:val="es-ES_tradnl" w:eastAsia="es-ES_tradnl"/>
        </w:rPr>
        <w:t>verdaderamente van a convulsionar a nuestro sistema educativo</w:t>
      </w:r>
      <w:r w:rsidR="00777B82" w:rsidRPr="00F81BDC">
        <w:rPr>
          <w:rFonts w:ascii="Candara" w:hAnsi="Candara"/>
          <w:noProof/>
          <w:lang w:val="es-ES_tradnl" w:eastAsia="es-ES_tradnl"/>
        </w:rPr>
        <w:t xml:space="preserve"> desde el colegio a la universidad</w:t>
      </w:r>
      <w:r w:rsidR="003A2409" w:rsidRPr="00F81BDC">
        <w:rPr>
          <w:rFonts w:ascii="Candara" w:hAnsi="Candara"/>
          <w:noProof/>
          <w:lang w:val="es-ES_tradnl" w:eastAsia="es-ES_tradnl"/>
        </w:rPr>
        <w:t xml:space="preserve">, o serán </w:t>
      </w:r>
      <w:r w:rsidR="00202EC4" w:rsidRPr="00F81BDC">
        <w:rPr>
          <w:rFonts w:ascii="Candara" w:hAnsi="Candara"/>
          <w:noProof/>
          <w:lang w:val="es-ES_tradnl" w:eastAsia="es-ES_tradnl"/>
        </w:rPr>
        <w:t xml:space="preserve">siplemente </w:t>
      </w:r>
      <w:r w:rsidR="003A2409" w:rsidRPr="00F81BDC">
        <w:rPr>
          <w:rFonts w:ascii="Candara" w:hAnsi="Candara"/>
          <w:noProof/>
          <w:lang w:val="es-ES_tradnl" w:eastAsia="es-ES_tradnl"/>
        </w:rPr>
        <w:t xml:space="preserve">una puerta abierta para  </w:t>
      </w:r>
      <w:r w:rsidR="00980EE6" w:rsidRPr="00F81BDC">
        <w:rPr>
          <w:rFonts w:ascii="Candara" w:hAnsi="Candara"/>
          <w:noProof/>
          <w:lang w:val="es-ES_tradnl" w:eastAsia="es-ES_tradnl"/>
        </w:rPr>
        <w:t>la creatividad de algunos y</w:t>
      </w:r>
      <w:r w:rsidR="00202EC4" w:rsidRPr="00F81BDC">
        <w:rPr>
          <w:rFonts w:ascii="Candara" w:hAnsi="Candara"/>
          <w:noProof/>
          <w:lang w:val="es-ES_tradnl" w:eastAsia="es-ES_tradnl"/>
        </w:rPr>
        <w:t xml:space="preserve"> para otros </w:t>
      </w:r>
      <w:r w:rsidR="006B04D0" w:rsidRPr="00F81BDC">
        <w:rPr>
          <w:rFonts w:ascii="Candara" w:hAnsi="Candara"/>
          <w:noProof/>
          <w:lang w:val="es-ES_tradnl" w:eastAsia="es-ES_tradnl"/>
        </w:rPr>
        <w:t>m</w:t>
      </w:r>
      <w:r w:rsidR="003A2409" w:rsidRPr="00F81BDC">
        <w:rPr>
          <w:rFonts w:ascii="Candara" w:hAnsi="Candara"/>
          <w:noProof/>
          <w:lang w:val="es-ES_tradnl" w:eastAsia="es-ES_tradnl"/>
        </w:rPr>
        <w:t>uchos</w:t>
      </w:r>
      <w:r>
        <w:rPr>
          <w:rFonts w:ascii="Candara" w:hAnsi="Candara"/>
          <w:noProof/>
          <w:lang w:val="es-ES_tradnl" w:eastAsia="es-ES_tradnl"/>
        </w:rPr>
        <w:t xml:space="preserve"> será un modelo más  que hará</w:t>
      </w:r>
      <w:r w:rsidR="00202EC4" w:rsidRPr="00F81BDC">
        <w:rPr>
          <w:rFonts w:ascii="Candara" w:hAnsi="Candara"/>
          <w:noProof/>
          <w:lang w:val="es-ES_tradnl" w:eastAsia="es-ES_tradnl"/>
        </w:rPr>
        <w:t xml:space="preserve"> tambalear </w:t>
      </w:r>
      <w:r w:rsidR="003A2409" w:rsidRPr="00F81BDC">
        <w:rPr>
          <w:rFonts w:ascii="Candara" w:hAnsi="Candara"/>
          <w:noProof/>
          <w:lang w:val="es-ES_tradnl" w:eastAsia="es-ES_tradnl"/>
        </w:rPr>
        <w:t xml:space="preserve">los principios </w:t>
      </w:r>
      <w:r w:rsidR="00202EC4" w:rsidRPr="00F81BDC">
        <w:rPr>
          <w:rFonts w:ascii="Candara" w:hAnsi="Candara"/>
          <w:noProof/>
          <w:lang w:val="es-ES_tradnl" w:eastAsia="es-ES_tradnl"/>
        </w:rPr>
        <w:t xml:space="preserve">actuales de </w:t>
      </w:r>
      <w:r w:rsidR="003A2409" w:rsidRPr="00F81BDC">
        <w:rPr>
          <w:rFonts w:ascii="Candara" w:hAnsi="Candara"/>
          <w:noProof/>
          <w:lang w:val="es-ES_tradnl" w:eastAsia="es-ES_tradnl"/>
        </w:rPr>
        <w:t xml:space="preserve">la enseñanza </w:t>
      </w:r>
      <w:r w:rsidR="00202EC4" w:rsidRPr="00F81BDC">
        <w:rPr>
          <w:rFonts w:ascii="Candara" w:hAnsi="Candara"/>
          <w:noProof/>
          <w:lang w:val="es-ES_tradnl" w:eastAsia="es-ES_tradnl"/>
        </w:rPr>
        <w:t>en todos sus niveles?.</w:t>
      </w:r>
    </w:p>
    <w:p w:rsidR="00901A78" w:rsidRDefault="00EF724A" w:rsidP="00F81BDC">
      <w:pPr>
        <w:spacing w:line="360" w:lineRule="auto"/>
        <w:ind w:firstLine="567"/>
        <w:rPr>
          <w:rFonts w:ascii="Candara" w:hAnsi="Candara"/>
          <w:noProof/>
          <w:lang w:val="es-ES_tradnl" w:eastAsia="es-ES_tradnl"/>
        </w:rPr>
      </w:pPr>
      <w:r>
        <w:rPr>
          <w:rFonts w:ascii="Candara" w:hAnsi="Candara"/>
          <w:noProof/>
          <w:lang w:val="es-ES_tradnl" w:eastAsia="es-ES_tradnl"/>
        </w:rPr>
        <w:t xml:space="preserve">Como </w:t>
      </w:r>
      <w:r w:rsidR="00202EC4" w:rsidRPr="00F81BDC">
        <w:rPr>
          <w:rFonts w:ascii="Candara" w:hAnsi="Candara"/>
          <w:noProof/>
          <w:lang w:val="es-ES_tradnl" w:eastAsia="es-ES_tradnl"/>
        </w:rPr>
        <w:t xml:space="preserve"> preámbulo necesario </w:t>
      </w:r>
      <w:r w:rsidR="00F34938" w:rsidRPr="00F81BDC">
        <w:rPr>
          <w:rFonts w:ascii="Candara" w:hAnsi="Candara"/>
          <w:noProof/>
          <w:lang w:val="es-ES_tradnl" w:eastAsia="es-ES_tradnl"/>
        </w:rPr>
        <w:t xml:space="preserve">para nuestra reflexión, creo </w:t>
      </w:r>
      <w:r w:rsidR="00901A78" w:rsidRPr="00F81BDC">
        <w:rPr>
          <w:rFonts w:ascii="Candara" w:hAnsi="Candara"/>
          <w:noProof/>
          <w:lang w:val="es-ES_tradnl" w:eastAsia="es-ES_tradnl"/>
        </w:rPr>
        <w:t>ineludible</w:t>
      </w:r>
      <w:r w:rsidR="00F34938" w:rsidRPr="00F81BDC">
        <w:rPr>
          <w:rFonts w:ascii="Candara" w:hAnsi="Candara"/>
          <w:noProof/>
          <w:lang w:val="es-ES_tradnl" w:eastAsia="es-ES_tradnl"/>
        </w:rPr>
        <w:t xml:space="preserve"> dedicar unas líneas a </w:t>
      </w:r>
      <w:r w:rsidR="00901A78" w:rsidRPr="00F81BDC">
        <w:rPr>
          <w:rFonts w:ascii="Candara" w:hAnsi="Candara"/>
          <w:noProof/>
          <w:lang w:val="es-ES_tradnl" w:eastAsia="es-ES_tradnl"/>
        </w:rPr>
        <w:t>la histori</w:t>
      </w:r>
      <w:r w:rsidR="008528FF">
        <w:rPr>
          <w:rFonts w:ascii="Candara" w:hAnsi="Candara"/>
          <w:noProof/>
          <w:lang w:val="es-ES_tradnl" w:eastAsia="es-ES_tradnl"/>
        </w:rPr>
        <w:t>a y al desarrollo de los mismos</w:t>
      </w:r>
      <w:r>
        <w:rPr>
          <w:rFonts w:ascii="Candara" w:hAnsi="Candara"/>
          <w:noProof/>
          <w:lang w:val="es-ES_tradnl" w:eastAsia="es-ES_tradnl"/>
        </w:rPr>
        <w:t>.</w:t>
      </w:r>
    </w:p>
    <w:p w:rsidR="008528FF" w:rsidRPr="008528FF" w:rsidRDefault="008528FF" w:rsidP="008528FF">
      <w:pPr>
        <w:spacing w:after="0" w:line="360" w:lineRule="auto"/>
        <w:rPr>
          <w:rFonts w:ascii="Comic Sans MS" w:hAnsi="Comic Sans MS"/>
          <w:b/>
          <w:noProof/>
          <w:color w:val="365F91" w:themeColor="accent1" w:themeShade="BF"/>
          <w:sz w:val="24"/>
          <w:lang w:val="es-ES_tradnl" w:eastAsia="es-ES_tradnl"/>
        </w:rPr>
      </w:pPr>
      <w:r>
        <w:rPr>
          <w:rFonts w:ascii="Comic Sans MS" w:hAnsi="Comic Sans MS"/>
          <w:b/>
          <w:noProof/>
          <w:color w:val="365F91" w:themeColor="accent1" w:themeShade="BF"/>
          <w:sz w:val="24"/>
          <w:lang w:val="es-ES_tradnl" w:eastAsia="es-ES_tradnl"/>
        </w:rPr>
        <w:t>Significado y evolución</w:t>
      </w:r>
      <w:r w:rsidR="006E04A5">
        <w:rPr>
          <w:rFonts w:ascii="Comic Sans MS" w:hAnsi="Comic Sans MS"/>
          <w:b/>
          <w:noProof/>
          <w:color w:val="365F91" w:themeColor="accent1" w:themeShade="BF"/>
          <w:sz w:val="24"/>
          <w:lang w:val="es-ES_tradnl" w:eastAsia="es-ES_tradnl"/>
        </w:rPr>
        <w:t xml:space="preserve"> de los MOOCs</w:t>
      </w:r>
    </w:p>
    <w:p w:rsidR="00536A39" w:rsidRPr="00F81BDC" w:rsidRDefault="003E135E" w:rsidP="00F81BDC">
      <w:pPr>
        <w:spacing w:line="360" w:lineRule="auto"/>
        <w:ind w:firstLine="567"/>
        <w:rPr>
          <w:rFonts w:ascii="Candara" w:hAnsi="Candara"/>
          <w:noProof/>
          <w:lang w:val="es-ES_tradnl" w:eastAsia="es-ES_tradnl"/>
        </w:rPr>
      </w:pPr>
      <w:r w:rsidRPr="00F81BDC">
        <w:rPr>
          <w:rFonts w:ascii="Candara" w:hAnsi="Candara"/>
          <w:noProof/>
          <w:lang w:val="es-ES_tradnl" w:eastAsia="es-ES_tradnl"/>
        </w:rPr>
        <w:t>El acrónimo</w:t>
      </w:r>
      <w:r w:rsidR="00901A78" w:rsidRPr="00F81BDC">
        <w:rPr>
          <w:rFonts w:ascii="Candara" w:hAnsi="Candara"/>
          <w:noProof/>
          <w:lang w:val="es-ES_tradnl" w:eastAsia="es-ES_tradnl"/>
        </w:rPr>
        <w:t xml:space="preserve"> C.O.M.A corresponde a las siglas de Curso Online Masivo y Abierto, procede</w:t>
      </w:r>
      <w:r w:rsidR="00B02306" w:rsidRPr="00F81BDC">
        <w:rPr>
          <w:rFonts w:ascii="Candara" w:hAnsi="Candara"/>
          <w:noProof/>
          <w:lang w:val="es-ES_tradnl" w:eastAsia="es-ES_tradnl"/>
        </w:rPr>
        <w:t xml:space="preserve">nte </w:t>
      </w:r>
      <w:r w:rsidR="00901A78" w:rsidRPr="00F81BDC">
        <w:rPr>
          <w:rFonts w:ascii="Candara" w:hAnsi="Candara"/>
          <w:noProof/>
          <w:lang w:val="es-ES_tradnl" w:eastAsia="es-ES_tradnl"/>
        </w:rPr>
        <w:t xml:space="preserve"> de la traducción literal de</w:t>
      </w:r>
      <w:r w:rsidR="00332946" w:rsidRPr="00F81BDC">
        <w:rPr>
          <w:rFonts w:ascii="Candara" w:hAnsi="Candara"/>
          <w:noProof/>
          <w:lang w:val="es-ES_tradnl" w:eastAsia="es-ES_tradnl"/>
        </w:rPr>
        <w:t xml:space="preserve">l inglés de las siglas M.O.O.C, </w:t>
      </w:r>
      <w:r w:rsidR="00332946" w:rsidRPr="00F81BDC">
        <w:rPr>
          <w:rFonts w:ascii="Candara" w:hAnsi="Candara"/>
          <w:noProof/>
          <w:color w:val="C00000"/>
          <w:lang w:val="es-ES_tradnl" w:eastAsia="es-ES_tradnl"/>
        </w:rPr>
        <w:t xml:space="preserve">“Massive Online Open Course”, </w:t>
      </w:r>
      <w:r w:rsidR="00150B38" w:rsidRPr="00F81BDC">
        <w:rPr>
          <w:rFonts w:ascii="Candara" w:hAnsi="Candara"/>
          <w:noProof/>
          <w:color w:val="C00000"/>
          <w:lang w:val="es-ES_tradnl" w:eastAsia="es-ES_tradnl"/>
        </w:rPr>
        <w:t xml:space="preserve">  </w:t>
      </w:r>
      <w:r w:rsidR="00B02306" w:rsidRPr="00F81BDC">
        <w:rPr>
          <w:rFonts w:ascii="Candara" w:hAnsi="Candara"/>
          <w:noProof/>
          <w:lang w:val="es-ES_tradnl" w:eastAsia="es-ES_tradnl"/>
        </w:rPr>
        <w:t>el origen de es</w:t>
      </w:r>
      <w:r w:rsidR="008E334C" w:rsidRPr="00F81BDC">
        <w:rPr>
          <w:rFonts w:ascii="Candara" w:hAnsi="Candara"/>
          <w:noProof/>
          <w:lang w:val="es-ES_tradnl" w:eastAsia="es-ES_tradnl"/>
        </w:rPr>
        <w:t>te término según relata George S</w:t>
      </w:r>
      <w:r w:rsidR="00B02306" w:rsidRPr="00F81BDC">
        <w:rPr>
          <w:rFonts w:ascii="Candara" w:hAnsi="Candara"/>
          <w:noProof/>
          <w:lang w:val="es-ES_tradnl" w:eastAsia="es-ES_tradnl"/>
        </w:rPr>
        <w:t>iemens</w:t>
      </w:r>
      <w:r w:rsidR="002917F1" w:rsidRPr="00F81BDC">
        <w:rPr>
          <w:rStyle w:val="Refdenotaalpie"/>
          <w:rFonts w:ascii="Candara" w:hAnsi="Candara"/>
          <w:noProof/>
          <w:lang w:val="es-ES_tradnl" w:eastAsia="es-ES_tradnl"/>
        </w:rPr>
        <w:footnoteReference w:id="1"/>
      </w:r>
      <w:r w:rsidR="00B02306" w:rsidRPr="00F81BDC">
        <w:rPr>
          <w:rFonts w:ascii="Candara" w:hAnsi="Candara"/>
          <w:noProof/>
          <w:lang w:val="es-ES_tradnl" w:eastAsia="es-ES_tradnl"/>
        </w:rPr>
        <w:t xml:space="preserve">, </w:t>
      </w:r>
      <w:r w:rsidR="008E334C" w:rsidRPr="00F81BDC">
        <w:rPr>
          <w:rFonts w:ascii="Candara" w:hAnsi="Candara"/>
          <w:noProof/>
          <w:lang w:val="es-ES_tradnl" w:eastAsia="es-ES_tradnl"/>
        </w:rPr>
        <w:t xml:space="preserve"> </w:t>
      </w:r>
      <w:r w:rsidR="003A3384" w:rsidRPr="00F81BDC">
        <w:rPr>
          <w:rFonts w:ascii="Candara" w:hAnsi="Candara"/>
          <w:noProof/>
          <w:lang w:val="es-ES_tradnl" w:eastAsia="es-ES_tradnl"/>
        </w:rPr>
        <w:t>proviene de</w:t>
      </w:r>
      <w:r w:rsidR="008E334C" w:rsidRPr="00F81BDC">
        <w:rPr>
          <w:rFonts w:ascii="Candara" w:hAnsi="Candara"/>
          <w:noProof/>
          <w:lang w:val="es-ES_tradnl" w:eastAsia="es-ES_tradnl"/>
        </w:rPr>
        <w:t xml:space="preserve"> </w:t>
      </w:r>
      <w:r w:rsidR="00777B82" w:rsidRPr="00F81BDC">
        <w:rPr>
          <w:rFonts w:ascii="Candara" w:hAnsi="Candara"/>
          <w:noProof/>
          <w:lang w:val="es-ES_tradnl" w:eastAsia="es-ES_tradnl"/>
        </w:rPr>
        <w:t xml:space="preserve">la casualidad,.- </w:t>
      </w:r>
      <w:r w:rsidR="008E334C" w:rsidRPr="00F81BDC">
        <w:rPr>
          <w:rFonts w:ascii="Candara" w:hAnsi="Candara"/>
          <w:noProof/>
          <w:lang w:val="es-ES_tradnl" w:eastAsia="es-ES_tradnl"/>
        </w:rPr>
        <w:t xml:space="preserve"> en el año 2008</w:t>
      </w:r>
      <w:r w:rsidR="002917F1" w:rsidRPr="00F81BDC">
        <w:rPr>
          <w:rFonts w:ascii="Candara" w:hAnsi="Candara"/>
          <w:noProof/>
          <w:lang w:val="es-ES_tradnl" w:eastAsia="es-ES_tradnl"/>
        </w:rPr>
        <w:t xml:space="preserve"> Stephen Downes y el mismo George Siemens</w:t>
      </w:r>
      <w:r w:rsidR="0062548B" w:rsidRPr="00F81BDC">
        <w:rPr>
          <w:rFonts w:ascii="Candara" w:hAnsi="Candara"/>
          <w:noProof/>
          <w:lang w:val="es-ES_tradnl" w:eastAsia="es-ES_tradnl"/>
        </w:rPr>
        <w:t xml:space="preserve">, </w:t>
      </w:r>
      <w:r w:rsidR="004A6AE8" w:rsidRPr="00F81BDC">
        <w:rPr>
          <w:rFonts w:ascii="Candara" w:hAnsi="Candara"/>
          <w:noProof/>
          <w:lang w:val="es-ES_tradnl" w:eastAsia="es-ES_tradnl"/>
        </w:rPr>
        <w:t xml:space="preserve"> mientras  impartian un curso oficial en la Unive</w:t>
      </w:r>
      <w:r w:rsidR="00EF724A">
        <w:rPr>
          <w:rFonts w:ascii="Candara" w:hAnsi="Candara"/>
          <w:noProof/>
          <w:lang w:val="es-ES_tradnl" w:eastAsia="es-ES_tradnl"/>
        </w:rPr>
        <w:t>rsidad de Manitoba a 25 alumnos</w:t>
      </w:r>
      <w:r w:rsidR="004A6AE8" w:rsidRPr="00F81BDC">
        <w:rPr>
          <w:rFonts w:ascii="Candara" w:hAnsi="Candara"/>
          <w:noProof/>
          <w:lang w:val="es-ES_tradnl" w:eastAsia="es-ES_tradnl"/>
        </w:rPr>
        <w:t xml:space="preserve">  sobre Conectivismo y </w:t>
      </w:r>
      <w:r w:rsidR="00922FD3" w:rsidRPr="00F81BDC">
        <w:rPr>
          <w:rFonts w:ascii="Candara" w:hAnsi="Candara"/>
          <w:noProof/>
          <w:lang w:val="es-ES_tradnl" w:eastAsia="es-ES_tradnl"/>
        </w:rPr>
        <w:t>Conocimiento Conectivo</w:t>
      </w:r>
      <w:r w:rsidR="003A3384" w:rsidRPr="00F81BDC">
        <w:rPr>
          <w:rFonts w:ascii="Candara" w:hAnsi="Candara"/>
          <w:noProof/>
          <w:lang w:val="es-ES_tradnl" w:eastAsia="es-ES_tradnl"/>
        </w:rPr>
        <w:t xml:space="preserve"> (CCK08)</w:t>
      </w:r>
      <w:r w:rsidR="00EF724A">
        <w:rPr>
          <w:rFonts w:ascii="Candara" w:hAnsi="Candara"/>
          <w:noProof/>
          <w:lang w:val="es-ES_tradnl" w:eastAsia="es-ES_tradnl"/>
        </w:rPr>
        <w:t xml:space="preserve"> compaginándolo,  </w:t>
      </w:r>
      <w:r w:rsidR="00EF724A" w:rsidRPr="00F81BDC">
        <w:rPr>
          <w:rFonts w:ascii="Candara" w:hAnsi="Candara"/>
          <w:noProof/>
          <w:lang w:val="es-ES_tradnl" w:eastAsia="es-ES_tradnl"/>
        </w:rPr>
        <w:t xml:space="preserve">en modo experimental </w:t>
      </w:r>
      <w:r w:rsidR="004A6AE8" w:rsidRPr="00F81BDC">
        <w:rPr>
          <w:rFonts w:ascii="Candara" w:hAnsi="Candara"/>
          <w:noProof/>
          <w:lang w:val="es-ES_tradnl" w:eastAsia="es-ES_tradnl"/>
        </w:rPr>
        <w:t xml:space="preserve">con un curso online gratuito </w:t>
      </w:r>
      <w:r w:rsidR="00E71A23" w:rsidRPr="00F81BDC">
        <w:rPr>
          <w:rFonts w:ascii="Candara" w:hAnsi="Candara"/>
          <w:noProof/>
          <w:lang w:val="es-ES_tradnl" w:eastAsia="es-ES_tradnl"/>
        </w:rPr>
        <w:t>de la misma materia</w:t>
      </w:r>
      <w:r w:rsidR="00E71A23" w:rsidRPr="00F81BDC">
        <w:rPr>
          <w:rStyle w:val="Refdenotaalpie"/>
          <w:rFonts w:ascii="Candara" w:hAnsi="Candara"/>
          <w:noProof/>
          <w:lang w:val="es-ES_tradnl" w:eastAsia="es-ES_tradnl"/>
        </w:rPr>
        <w:footnoteReference w:id="2"/>
      </w:r>
      <w:r w:rsidR="00E71A23" w:rsidRPr="00F81BDC">
        <w:rPr>
          <w:rFonts w:ascii="Candara" w:hAnsi="Candara"/>
          <w:noProof/>
          <w:lang w:val="es-ES_tradnl" w:eastAsia="es-ES_tradnl"/>
        </w:rPr>
        <w:t>, y la sopresa fue</w:t>
      </w:r>
      <w:r w:rsidR="003A3384" w:rsidRPr="00F81BDC">
        <w:rPr>
          <w:rFonts w:ascii="Candara" w:hAnsi="Candara"/>
          <w:noProof/>
          <w:lang w:val="es-ES_tradnl" w:eastAsia="es-ES_tradnl"/>
        </w:rPr>
        <w:t xml:space="preserve"> </w:t>
      </w:r>
      <w:r w:rsidR="00E71A23" w:rsidRPr="00F81BDC">
        <w:rPr>
          <w:rFonts w:ascii="Candara" w:hAnsi="Candara"/>
          <w:noProof/>
          <w:lang w:val="es-ES_tradnl" w:eastAsia="es-ES_tradnl"/>
        </w:rPr>
        <w:t xml:space="preserve"> que</w:t>
      </w:r>
      <w:r w:rsidR="003A3384" w:rsidRPr="00F81BDC">
        <w:rPr>
          <w:rFonts w:ascii="Candara" w:hAnsi="Candara"/>
          <w:noProof/>
          <w:lang w:val="es-ES_tradnl" w:eastAsia="es-ES_tradnl"/>
        </w:rPr>
        <w:t xml:space="preserve"> en unos días  </w:t>
      </w:r>
      <w:r w:rsidR="00777B82" w:rsidRPr="00F81BDC">
        <w:rPr>
          <w:rFonts w:ascii="Candara" w:hAnsi="Candara"/>
          <w:noProof/>
          <w:lang w:val="es-ES_tradnl" w:eastAsia="es-ES_tradnl"/>
        </w:rPr>
        <w:t>hubo</w:t>
      </w:r>
      <w:r w:rsidR="003A3384" w:rsidRPr="00F81BDC">
        <w:rPr>
          <w:rFonts w:ascii="Candara" w:hAnsi="Candara"/>
          <w:noProof/>
          <w:lang w:val="es-ES_tradnl" w:eastAsia="es-ES_tradnl"/>
        </w:rPr>
        <w:t xml:space="preserve"> </w:t>
      </w:r>
      <w:r w:rsidR="00777B82" w:rsidRPr="00F81BDC">
        <w:rPr>
          <w:rFonts w:ascii="Candara" w:hAnsi="Candara"/>
          <w:noProof/>
          <w:lang w:val="es-ES_tradnl" w:eastAsia="es-ES_tradnl"/>
        </w:rPr>
        <w:t>un aument</w:t>
      </w:r>
      <w:r w:rsidR="003A3384" w:rsidRPr="00F81BDC">
        <w:rPr>
          <w:rFonts w:ascii="Candara" w:hAnsi="Candara"/>
          <w:noProof/>
          <w:lang w:val="es-ES_tradnl" w:eastAsia="es-ES_tradnl"/>
        </w:rPr>
        <w:t>o</w:t>
      </w:r>
      <w:r w:rsidR="00777B82" w:rsidRPr="00F81BDC">
        <w:rPr>
          <w:rFonts w:ascii="Candara" w:hAnsi="Candara"/>
          <w:noProof/>
          <w:lang w:val="es-ES_tradnl" w:eastAsia="es-ES_tradnl"/>
        </w:rPr>
        <w:t xml:space="preserve"> masivo</w:t>
      </w:r>
      <w:r w:rsidR="003A3384" w:rsidRPr="00F81BDC">
        <w:rPr>
          <w:rFonts w:ascii="Candara" w:hAnsi="Candara"/>
          <w:noProof/>
          <w:lang w:val="es-ES_tradnl" w:eastAsia="es-ES_tradnl"/>
        </w:rPr>
        <w:t xml:space="preserve"> </w:t>
      </w:r>
      <w:r w:rsidR="00777B82" w:rsidRPr="00F81BDC">
        <w:rPr>
          <w:rFonts w:ascii="Candara" w:hAnsi="Candara"/>
          <w:noProof/>
          <w:lang w:val="es-ES_tradnl" w:eastAsia="es-ES_tradnl"/>
        </w:rPr>
        <w:t>d</w:t>
      </w:r>
      <w:r w:rsidR="003A3384" w:rsidRPr="00F81BDC">
        <w:rPr>
          <w:rFonts w:ascii="Candara" w:hAnsi="Candara"/>
          <w:noProof/>
          <w:lang w:val="es-ES_tradnl" w:eastAsia="es-ES_tradnl"/>
        </w:rPr>
        <w:t>el número de matriculados</w:t>
      </w:r>
      <w:r w:rsidR="00EF724A">
        <w:rPr>
          <w:rFonts w:ascii="Candara" w:hAnsi="Candara"/>
          <w:noProof/>
          <w:lang w:val="es-ES_tradnl" w:eastAsia="es-ES_tradnl"/>
        </w:rPr>
        <w:t xml:space="preserve">, </w:t>
      </w:r>
      <w:r w:rsidR="003A3384" w:rsidRPr="00F81BDC">
        <w:rPr>
          <w:rFonts w:ascii="Candara" w:hAnsi="Candara"/>
          <w:noProof/>
          <w:lang w:val="es-ES_tradnl" w:eastAsia="es-ES_tradnl"/>
        </w:rPr>
        <w:t xml:space="preserve"> </w:t>
      </w:r>
      <w:r w:rsidR="00E71A23" w:rsidRPr="00F81BDC">
        <w:rPr>
          <w:rFonts w:ascii="Candara" w:hAnsi="Candara"/>
          <w:noProof/>
          <w:lang w:val="es-ES_tradnl" w:eastAsia="es-ES_tradnl"/>
        </w:rPr>
        <w:t xml:space="preserve"> </w:t>
      </w:r>
      <w:r w:rsidR="00922FD3" w:rsidRPr="00F81BDC">
        <w:rPr>
          <w:rFonts w:ascii="Candara" w:hAnsi="Candara"/>
          <w:noProof/>
          <w:lang w:val="es-ES_tradnl" w:eastAsia="es-ES_tradnl"/>
        </w:rPr>
        <w:t>llega</w:t>
      </w:r>
      <w:r w:rsidR="00E71A23" w:rsidRPr="00F81BDC">
        <w:rPr>
          <w:rFonts w:ascii="Candara" w:hAnsi="Candara"/>
          <w:noProof/>
          <w:lang w:val="es-ES_tradnl" w:eastAsia="es-ES_tradnl"/>
        </w:rPr>
        <w:t>n</w:t>
      </w:r>
      <w:r w:rsidR="003A3384" w:rsidRPr="00F81BDC">
        <w:rPr>
          <w:rFonts w:ascii="Candara" w:hAnsi="Candara"/>
          <w:noProof/>
          <w:lang w:val="es-ES_tradnl" w:eastAsia="es-ES_tradnl"/>
        </w:rPr>
        <w:t>do</w:t>
      </w:r>
      <w:r w:rsidR="00E71A23" w:rsidRPr="00F81BDC">
        <w:rPr>
          <w:rFonts w:ascii="Candara" w:hAnsi="Candara"/>
          <w:noProof/>
          <w:lang w:val="es-ES_tradnl" w:eastAsia="es-ES_tradnl"/>
        </w:rPr>
        <w:t xml:space="preserve"> a contar con</w:t>
      </w:r>
      <w:r w:rsidR="00922FD3" w:rsidRPr="00F81BDC">
        <w:rPr>
          <w:rFonts w:ascii="Candara" w:hAnsi="Candara"/>
          <w:noProof/>
          <w:lang w:val="es-ES_tradnl" w:eastAsia="es-ES_tradnl"/>
        </w:rPr>
        <w:t xml:space="preserve"> 2</w:t>
      </w:r>
      <w:r w:rsidR="00E71A23" w:rsidRPr="00F81BDC">
        <w:rPr>
          <w:rFonts w:ascii="Candara" w:hAnsi="Candara"/>
          <w:noProof/>
          <w:lang w:val="es-ES_tradnl" w:eastAsia="es-ES_tradnl"/>
        </w:rPr>
        <w:t>.</w:t>
      </w:r>
      <w:r w:rsidR="00922FD3" w:rsidRPr="00F81BDC">
        <w:rPr>
          <w:rFonts w:ascii="Candara" w:hAnsi="Candara"/>
          <w:noProof/>
          <w:lang w:val="es-ES_tradnl" w:eastAsia="es-ES_tradnl"/>
        </w:rPr>
        <w:t>300</w:t>
      </w:r>
      <w:r w:rsidR="00E71A23" w:rsidRPr="00F81BDC">
        <w:rPr>
          <w:rFonts w:ascii="Candara" w:hAnsi="Candara"/>
          <w:noProof/>
          <w:lang w:val="es-ES_tradnl" w:eastAsia="es-ES_tradnl"/>
        </w:rPr>
        <w:t xml:space="preserve"> estudiantes de diferentes partes del mundo</w:t>
      </w:r>
      <w:r w:rsidR="00EF724A">
        <w:rPr>
          <w:rFonts w:ascii="Candara" w:hAnsi="Candara"/>
          <w:noProof/>
          <w:lang w:val="es-ES_tradnl" w:eastAsia="es-ES_tradnl"/>
        </w:rPr>
        <w:t>. D</w:t>
      </w:r>
      <w:r w:rsidR="00E71A23" w:rsidRPr="00F81BDC">
        <w:rPr>
          <w:rFonts w:ascii="Candara" w:hAnsi="Candara"/>
          <w:noProof/>
          <w:lang w:val="es-ES_tradnl" w:eastAsia="es-ES_tradnl"/>
        </w:rPr>
        <w:t xml:space="preserve">os </w:t>
      </w:r>
      <w:r w:rsidR="00777B82" w:rsidRPr="00F81BDC">
        <w:rPr>
          <w:rFonts w:ascii="Candara" w:hAnsi="Candara"/>
          <w:noProof/>
          <w:lang w:val="es-ES_tradnl" w:eastAsia="es-ES_tradnl"/>
        </w:rPr>
        <w:t xml:space="preserve">de sus </w:t>
      </w:r>
      <w:r w:rsidR="00E71A23" w:rsidRPr="00F81BDC">
        <w:rPr>
          <w:rFonts w:ascii="Candara" w:hAnsi="Candara"/>
          <w:noProof/>
          <w:lang w:val="es-ES_tradnl" w:eastAsia="es-ES_tradnl"/>
        </w:rPr>
        <w:t xml:space="preserve">profesores  </w:t>
      </w:r>
      <w:r w:rsidR="00922FD3" w:rsidRPr="00F81BDC">
        <w:rPr>
          <w:rFonts w:ascii="Candara" w:hAnsi="Candara" w:cstheme="minorHAnsi"/>
        </w:rPr>
        <w:t xml:space="preserve">Dave Cormier </w:t>
      </w:r>
      <w:r w:rsidR="00E71A23" w:rsidRPr="00F81BDC">
        <w:rPr>
          <w:rFonts w:ascii="Candara" w:hAnsi="Candara" w:cstheme="minorHAnsi"/>
        </w:rPr>
        <w:t>y</w:t>
      </w:r>
      <w:r w:rsidR="00922FD3" w:rsidRPr="00F81BDC">
        <w:rPr>
          <w:rFonts w:ascii="Candara" w:hAnsi="Candara" w:cstheme="minorHAnsi"/>
        </w:rPr>
        <w:t xml:space="preserve">  Bryan Alexander, </w:t>
      </w:r>
      <w:r w:rsidR="003A3384" w:rsidRPr="00F81BDC">
        <w:rPr>
          <w:rFonts w:ascii="Candara" w:hAnsi="Candara" w:cstheme="minorHAnsi"/>
        </w:rPr>
        <w:t xml:space="preserve"> empezaron a </w:t>
      </w:r>
      <w:r w:rsidR="003A3384" w:rsidRPr="00F81BDC">
        <w:rPr>
          <w:rFonts w:ascii="Candara" w:hAnsi="Candara" w:cstheme="minorHAnsi"/>
        </w:rPr>
        <w:lastRenderedPageBreak/>
        <w:t xml:space="preserve">designarlo como </w:t>
      </w:r>
      <w:r w:rsidR="00922FD3" w:rsidRPr="00F81BDC">
        <w:rPr>
          <w:rFonts w:ascii="Candara" w:hAnsi="Candara" w:cstheme="minorHAnsi"/>
        </w:rPr>
        <w:t xml:space="preserve"> </w:t>
      </w:r>
      <w:r w:rsidR="00777B82" w:rsidRPr="00F81BDC">
        <w:rPr>
          <w:rFonts w:ascii="Candara" w:hAnsi="Candara" w:cstheme="minorHAnsi"/>
        </w:rPr>
        <w:t>“curso masivo”</w:t>
      </w:r>
      <w:r w:rsidR="00E71A23" w:rsidRPr="00F81BDC">
        <w:rPr>
          <w:rFonts w:ascii="Candara" w:hAnsi="Candara" w:cstheme="minorHAnsi"/>
        </w:rPr>
        <w:t xml:space="preserve">, </w:t>
      </w:r>
      <w:r w:rsidR="00EF724A">
        <w:rPr>
          <w:rFonts w:ascii="Candara" w:hAnsi="Candara" w:cstheme="minorHAnsi"/>
        </w:rPr>
        <w:t>y dado que</w:t>
      </w:r>
      <w:r w:rsidR="00777B82" w:rsidRPr="00F81BDC">
        <w:rPr>
          <w:rFonts w:ascii="Candara" w:hAnsi="Candara" w:cstheme="minorHAnsi"/>
        </w:rPr>
        <w:t xml:space="preserve"> el curso masivo era online y  abierto se le denominó </w:t>
      </w:r>
      <w:r w:rsidR="00777B82" w:rsidRPr="00EF724A">
        <w:rPr>
          <w:rFonts w:ascii="Candara" w:hAnsi="Candara" w:cstheme="minorHAnsi"/>
          <w:i/>
        </w:rPr>
        <w:t>“curso online masivo y abierto”</w:t>
      </w:r>
      <w:r w:rsidR="00777B82" w:rsidRPr="00F81BDC">
        <w:rPr>
          <w:rFonts w:ascii="Candara" w:hAnsi="Candara" w:cstheme="minorHAnsi"/>
        </w:rPr>
        <w:t xml:space="preserve"> </w:t>
      </w:r>
      <w:r w:rsidR="00E71A23" w:rsidRPr="00F81BDC">
        <w:rPr>
          <w:rFonts w:ascii="Candara" w:hAnsi="Candara" w:cstheme="minorHAnsi"/>
        </w:rPr>
        <w:t xml:space="preserve">y este fue el nacimiento del tan famoso término MOOC, con lo que el </w:t>
      </w:r>
      <w:r w:rsidR="00536A39" w:rsidRPr="00F81BDC">
        <w:rPr>
          <w:rFonts w:ascii="Candara" w:hAnsi="Candara" w:cstheme="minorHAnsi"/>
        </w:rPr>
        <w:t xml:space="preserve">curso </w:t>
      </w:r>
      <w:r w:rsidR="00E71A23" w:rsidRPr="00F81BDC">
        <w:rPr>
          <w:rFonts w:ascii="Candara" w:hAnsi="Candara"/>
          <w:noProof/>
          <w:lang w:val="es-ES_tradnl" w:eastAsia="es-ES_tradnl"/>
        </w:rPr>
        <w:t>“CCK08”</w:t>
      </w:r>
      <w:r w:rsidR="00536A39" w:rsidRPr="00F81BDC">
        <w:rPr>
          <w:rFonts w:ascii="Candara" w:hAnsi="Candara"/>
          <w:noProof/>
          <w:lang w:val="es-ES_tradnl" w:eastAsia="es-ES_tradnl"/>
        </w:rPr>
        <w:t>puede ser considerado como el primer Massive Online Open Course.</w:t>
      </w:r>
    </w:p>
    <w:p w:rsidR="00CE4FE7" w:rsidRPr="00F81BDC" w:rsidRDefault="00696A6B" w:rsidP="00F81BDC">
      <w:pPr>
        <w:spacing w:line="360" w:lineRule="auto"/>
        <w:ind w:firstLine="567"/>
        <w:rPr>
          <w:rFonts w:ascii="Candara" w:hAnsi="Candara"/>
          <w:noProof/>
          <w:lang w:val="es-ES_tradnl" w:eastAsia="es-ES_tradnl"/>
        </w:rPr>
      </w:pPr>
      <w:r w:rsidRPr="00F81BDC">
        <w:rPr>
          <w:rFonts w:ascii="Candara" w:hAnsi="Candara"/>
          <w:noProof/>
          <w:lang w:val="es-ES_tradnl" w:eastAsia="es-ES_tradnl"/>
        </w:rPr>
        <w:t xml:space="preserve">A partir del verano de 2008, </w:t>
      </w:r>
      <w:r w:rsidR="00321C24" w:rsidRPr="00F81BDC">
        <w:rPr>
          <w:rFonts w:ascii="Candara" w:hAnsi="Candara"/>
          <w:noProof/>
          <w:lang w:val="es-ES_tradnl" w:eastAsia="es-ES_tradnl"/>
        </w:rPr>
        <w:t>surgen</w:t>
      </w:r>
      <w:r w:rsidRPr="00F81BDC">
        <w:rPr>
          <w:rFonts w:ascii="Candara" w:hAnsi="Candara"/>
          <w:noProof/>
          <w:lang w:val="es-ES_tradnl" w:eastAsia="es-ES_tradnl"/>
        </w:rPr>
        <w:t xml:space="preserve"> distintas iniciativas </w:t>
      </w:r>
      <w:r w:rsidR="002514BB" w:rsidRPr="00F81BDC">
        <w:rPr>
          <w:rFonts w:ascii="Candara" w:hAnsi="Candara"/>
          <w:noProof/>
          <w:lang w:val="es-ES_tradnl" w:eastAsia="es-ES_tradnl"/>
        </w:rPr>
        <w:t xml:space="preserve">por parte de prestigiosas </w:t>
      </w:r>
      <w:r w:rsidR="00321C24" w:rsidRPr="00F81BDC">
        <w:rPr>
          <w:rFonts w:ascii="Candara" w:hAnsi="Candara"/>
          <w:noProof/>
          <w:lang w:val="es-ES_tradnl" w:eastAsia="es-ES_tradnl"/>
        </w:rPr>
        <w:t xml:space="preserve">universidades como </w:t>
      </w:r>
      <w:r w:rsidR="00321C24" w:rsidRPr="00F81BDC">
        <w:rPr>
          <w:rFonts w:ascii="Candara" w:hAnsi="Candara"/>
        </w:rPr>
        <w:t xml:space="preserve">Harvard, MIT, Berkeley, California, </w:t>
      </w:r>
      <w:r w:rsidR="005B6DD7" w:rsidRPr="00F81BDC">
        <w:rPr>
          <w:rFonts w:ascii="Candara" w:hAnsi="Candara"/>
        </w:rPr>
        <w:t xml:space="preserve">utilizando </w:t>
      </w:r>
      <w:r w:rsidRPr="00F81BDC">
        <w:rPr>
          <w:rFonts w:ascii="Candara" w:hAnsi="Candara"/>
          <w:noProof/>
          <w:lang w:val="es-ES_tradnl" w:eastAsia="es-ES_tradnl"/>
        </w:rPr>
        <w:t>el modelo de cursos MOOC</w:t>
      </w:r>
      <w:r w:rsidR="00CE4FE7" w:rsidRPr="00F81BDC">
        <w:rPr>
          <w:rFonts w:ascii="Candara" w:hAnsi="Candara"/>
          <w:noProof/>
          <w:lang w:val="es-ES_tradnl" w:eastAsia="es-ES_tradnl"/>
        </w:rPr>
        <w:t>.</w:t>
      </w:r>
    </w:p>
    <w:p w:rsidR="00C471D4" w:rsidRPr="00F81BDC" w:rsidRDefault="00CE4FE7" w:rsidP="00F81BDC">
      <w:pPr>
        <w:spacing w:line="360" w:lineRule="auto"/>
        <w:ind w:firstLine="567"/>
        <w:rPr>
          <w:rFonts w:ascii="Candara" w:hAnsi="Candara"/>
        </w:rPr>
      </w:pPr>
      <w:r w:rsidRPr="00F81BDC">
        <w:rPr>
          <w:rFonts w:ascii="Candara" w:hAnsi="Candara"/>
          <w:noProof/>
          <w:lang w:val="es-ES_tradnl" w:eastAsia="es-ES_tradnl"/>
        </w:rPr>
        <w:t>El 15 de agosto de 2011, según  un artículo de John Markoff aparecido en The New York Time</w:t>
      </w:r>
      <w:r w:rsidR="00D42B60" w:rsidRPr="00F81BDC">
        <w:rPr>
          <w:rFonts w:ascii="Candara" w:hAnsi="Candara"/>
          <w:noProof/>
          <w:lang w:val="es-ES_tradnl" w:eastAsia="es-ES_tradnl"/>
        </w:rPr>
        <w:t>s</w:t>
      </w:r>
      <w:r w:rsidRPr="00F81BDC">
        <w:rPr>
          <w:rFonts w:ascii="Candara" w:hAnsi="Candara"/>
          <w:noProof/>
          <w:lang w:val="es-ES_tradnl" w:eastAsia="es-ES_tradnl"/>
        </w:rPr>
        <w:t xml:space="preserve">, la Universidad de Stanford </w:t>
      </w:r>
      <w:r w:rsidR="00D42B60" w:rsidRPr="00F81BDC">
        <w:rPr>
          <w:rFonts w:ascii="Candara" w:hAnsi="Candara"/>
          <w:noProof/>
          <w:lang w:val="es-ES_tradnl" w:eastAsia="es-ES_tradnl"/>
        </w:rPr>
        <w:t xml:space="preserve">que </w:t>
      </w:r>
      <w:r w:rsidR="00927EF0" w:rsidRPr="00F81BDC">
        <w:rPr>
          <w:rFonts w:ascii="Candara" w:hAnsi="Candara"/>
          <w:noProof/>
          <w:lang w:val="es-ES_tradnl" w:eastAsia="es-ES_tradnl"/>
        </w:rPr>
        <w:t>en ese mo</w:t>
      </w:r>
      <w:r w:rsidR="00D42B60" w:rsidRPr="00F81BDC">
        <w:rPr>
          <w:rFonts w:ascii="Candara" w:hAnsi="Candara"/>
          <w:noProof/>
          <w:lang w:val="es-ES_tradnl" w:eastAsia="es-ES_tradnl"/>
        </w:rPr>
        <w:t xml:space="preserve">mento </w:t>
      </w:r>
      <w:r w:rsidR="00930C8F" w:rsidRPr="00F81BDC">
        <w:rPr>
          <w:rFonts w:ascii="Candara" w:hAnsi="Candara"/>
        </w:rPr>
        <w:t>ofrec</w:t>
      </w:r>
      <w:r w:rsidR="00D42B60" w:rsidRPr="00F81BDC">
        <w:rPr>
          <w:rFonts w:ascii="Candara" w:hAnsi="Candara"/>
        </w:rPr>
        <w:t xml:space="preserve">ía tres cursos experimentales del departamento de informática con el fin de extender el conocimiento y habilidades de una universidad de élite al mundo entero, vio que sus listas de inscripción para la realización de  </w:t>
      </w:r>
      <w:r w:rsidR="00930C8F" w:rsidRPr="00F81BDC">
        <w:rPr>
          <w:rFonts w:ascii="Candara" w:hAnsi="Candara"/>
        </w:rPr>
        <w:t xml:space="preserve"> un </w:t>
      </w:r>
      <w:r w:rsidR="00321C24" w:rsidRPr="00F81BDC">
        <w:rPr>
          <w:rFonts w:ascii="Candara" w:hAnsi="Candara"/>
        </w:rPr>
        <w:t xml:space="preserve">curso abierto sobre Inteligencia Artificial </w:t>
      </w:r>
      <w:r w:rsidR="00D42B60" w:rsidRPr="00F81BDC">
        <w:rPr>
          <w:rFonts w:ascii="Candara" w:hAnsi="Candara"/>
        </w:rPr>
        <w:t xml:space="preserve">impartido por los </w:t>
      </w:r>
      <w:r w:rsidR="00C471D4" w:rsidRPr="00F81BDC">
        <w:rPr>
          <w:rFonts w:ascii="Candara" w:hAnsi="Candara"/>
        </w:rPr>
        <w:t>científicos</w:t>
      </w:r>
      <w:r w:rsidR="00D42B60" w:rsidRPr="00F81BDC">
        <w:rPr>
          <w:rFonts w:ascii="Candara" w:hAnsi="Candara"/>
        </w:rPr>
        <w:t xml:space="preserve">  </w:t>
      </w:r>
      <w:r w:rsidR="00321C24" w:rsidRPr="00F81BDC">
        <w:rPr>
          <w:rFonts w:ascii="Candara" w:hAnsi="Candara"/>
        </w:rPr>
        <w:t xml:space="preserve">Sebastian </w:t>
      </w:r>
      <w:r w:rsidR="00C471D4" w:rsidRPr="00F81BDC">
        <w:rPr>
          <w:rFonts w:ascii="Candara" w:hAnsi="Candara"/>
        </w:rPr>
        <w:t xml:space="preserve">Thrun </w:t>
      </w:r>
      <w:r w:rsidR="00321C24" w:rsidRPr="00F81BDC">
        <w:rPr>
          <w:rFonts w:ascii="Candara" w:hAnsi="Candara"/>
        </w:rPr>
        <w:t>y Peter Norvig</w:t>
      </w:r>
      <w:r w:rsidR="00D42B60" w:rsidRPr="00F81BDC">
        <w:rPr>
          <w:rFonts w:ascii="Candara" w:hAnsi="Candara"/>
        </w:rPr>
        <w:t xml:space="preserve"> tenían mas de 58.000 peticiones</w:t>
      </w:r>
      <w:r w:rsidR="00927EF0" w:rsidRPr="00F81BDC">
        <w:rPr>
          <w:rFonts w:ascii="Candara" w:hAnsi="Candara"/>
        </w:rPr>
        <w:t>, sería una clase, pero una clase vir</w:t>
      </w:r>
      <w:r w:rsidR="00C471D4" w:rsidRPr="00F81BDC">
        <w:rPr>
          <w:rFonts w:ascii="Candara" w:hAnsi="Candara"/>
        </w:rPr>
        <w:t>tual de más de cuatro veces el tamaño de toda la universidad de Stanford.</w:t>
      </w:r>
    </w:p>
    <w:p w:rsidR="006C0377" w:rsidRPr="00F81BDC" w:rsidRDefault="00C471D4" w:rsidP="00F81BDC">
      <w:pPr>
        <w:spacing w:line="360" w:lineRule="auto"/>
        <w:ind w:firstLine="567"/>
        <w:rPr>
          <w:rFonts w:ascii="Candara" w:hAnsi="Candara"/>
        </w:rPr>
      </w:pPr>
      <w:r w:rsidRPr="00F81BDC">
        <w:rPr>
          <w:rFonts w:ascii="Candara" w:hAnsi="Candara"/>
        </w:rPr>
        <w:t>A partir de este momento  Sebastian Thrun, junto con David Stavens y Mike Sokolsky que compartían su misma línea de pensamiento “utilizar la economía de internet para</w:t>
      </w:r>
      <w:r w:rsidR="0013136D" w:rsidRPr="00F81BDC">
        <w:rPr>
          <w:rFonts w:ascii="Candara" w:hAnsi="Candara"/>
        </w:rPr>
        <w:t xml:space="preserve"> conectar a una serie de profes</w:t>
      </w:r>
      <w:r w:rsidRPr="00F81BDC">
        <w:rPr>
          <w:rFonts w:ascii="Candara" w:hAnsi="Candara"/>
        </w:rPr>
        <w:t>ores expertos de todo el mundo y poder  dar formación de alta calidad a bajo coste”</w:t>
      </w:r>
      <w:r w:rsidR="006C0377" w:rsidRPr="00F81BDC">
        <w:rPr>
          <w:rFonts w:ascii="Candara" w:hAnsi="Candara"/>
        </w:rPr>
        <w:t xml:space="preserve">, </w:t>
      </w:r>
      <w:r w:rsidRPr="00F81BDC">
        <w:rPr>
          <w:rFonts w:ascii="Candara" w:hAnsi="Candara"/>
        </w:rPr>
        <w:t xml:space="preserve"> </w:t>
      </w:r>
      <w:r w:rsidR="00851372" w:rsidRPr="00F81BDC">
        <w:rPr>
          <w:rFonts w:ascii="Candara" w:hAnsi="Candara"/>
        </w:rPr>
        <w:t xml:space="preserve">trabajan para crear </w:t>
      </w:r>
      <w:r w:rsidRPr="00F81BDC">
        <w:rPr>
          <w:rFonts w:ascii="Candara" w:hAnsi="Candara"/>
        </w:rPr>
        <w:t>Udacity</w:t>
      </w:r>
      <w:r w:rsidR="006C0377" w:rsidRPr="00F81BDC">
        <w:rPr>
          <w:rFonts w:ascii="Candara" w:hAnsi="Candara"/>
        </w:rPr>
        <w:t xml:space="preserve">, </w:t>
      </w:r>
      <w:r w:rsidR="00851372" w:rsidRPr="00F81BDC">
        <w:rPr>
          <w:rFonts w:ascii="Candara" w:hAnsi="Candara"/>
        </w:rPr>
        <w:t xml:space="preserve">y en octubre de es mismo año, están </w:t>
      </w:r>
      <w:r w:rsidR="006C0377" w:rsidRPr="00F81BDC">
        <w:rPr>
          <w:rFonts w:ascii="Candara" w:hAnsi="Candara"/>
        </w:rPr>
        <w:t xml:space="preserve">funcionando con la plataforma </w:t>
      </w:r>
      <w:r w:rsidR="00C70B9C" w:rsidRPr="00F81BDC">
        <w:rPr>
          <w:rFonts w:ascii="Candara" w:hAnsi="Candara"/>
        </w:rPr>
        <w:t>tecnológica</w:t>
      </w:r>
      <w:r w:rsidR="006C0377" w:rsidRPr="00F81BDC">
        <w:rPr>
          <w:rFonts w:ascii="Candara" w:hAnsi="Candara"/>
        </w:rPr>
        <w:t xml:space="preserve">  de Know Labs</w:t>
      </w:r>
      <w:r w:rsidR="00851372" w:rsidRPr="00F81BDC">
        <w:rPr>
          <w:rFonts w:ascii="Candara" w:hAnsi="Candara"/>
        </w:rPr>
        <w:t xml:space="preserve">,  a las pocas semanas lanzan </w:t>
      </w:r>
      <w:r w:rsidR="006C0377" w:rsidRPr="00F81BDC">
        <w:rPr>
          <w:rFonts w:ascii="Candara" w:hAnsi="Candara"/>
        </w:rPr>
        <w:t xml:space="preserve">su primer curso abierto de </w:t>
      </w:r>
      <w:r w:rsidR="006C0377" w:rsidRPr="00F81BDC">
        <w:rPr>
          <w:rFonts w:ascii="Candara" w:hAnsi="Candara"/>
          <w:i/>
          <w:color w:val="365F91" w:themeColor="accent1" w:themeShade="BF"/>
        </w:rPr>
        <w:t>Introducción a la Inteligencia Artificial</w:t>
      </w:r>
      <w:r w:rsidR="006C0377" w:rsidRPr="00F81BDC">
        <w:rPr>
          <w:rFonts w:ascii="Candara" w:hAnsi="Candara"/>
          <w:color w:val="365F91" w:themeColor="accent1" w:themeShade="BF"/>
        </w:rPr>
        <w:t xml:space="preserve">, </w:t>
      </w:r>
      <w:r w:rsidR="00321C24" w:rsidRPr="00F81BDC">
        <w:rPr>
          <w:rFonts w:ascii="Candara" w:hAnsi="Candara"/>
          <w:color w:val="365F91" w:themeColor="accent1" w:themeShade="BF"/>
        </w:rPr>
        <w:t xml:space="preserve"> </w:t>
      </w:r>
      <w:r w:rsidR="00851372" w:rsidRPr="00F81BDC">
        <w:rPr>
          <w:rFonts w:ascii="Candara" w:hAnsi="Candara"/>
          <w:color w:val="365F91" w:themeColor="accent1" w:themeShade="BF"/>
        </w:rPr>
        <w:t xml:space="preserve">y </w:t>
      </w:r>
      <w:r w:rsidR="00930C8F" w:rsidRPr="00F81BDC">
        <w:rPr>
          <w:rFonts w:ascii="Candara" w:hAnsi="Candara"/>
        </w:rPr>
        <w:t>logran junta</w:t>
      </w:r>
      <w:r w:rsidR="006C0377" w:rsidRPr="00F81BDC">
        <w:rPr>
          <w:rFonts w:ascii="Candara" w:hAnsi="Candara"/>
        </w:rPr>
        <w:t xml:space="preserve">r a más de 160.000 estudiantes de mas de 190 países. </w:t>
      </w:r>
    </w:p>
    <w:p w:rsidR="00927EF0" w:rsidRPr="00F81BDC" w:rsidRDefault="006C0377" w:rsidP="00F81BDC">
      <w:pPr>
        <w:spacing w:line="360" w:lineRule="auto"/>
        <w:ind w:firstLine="567"/>
        <w:rPr>
          <w:rFonts w:ascii="Candara" w:hAnsi="Candara"/>
        </w:rPr>
      </w:pPr>
      <w:r w:rsidRPr="00F81BDC">
        <w:rPr>
          <w:rFonts w:ascii="Candara" w:hAnsi="Candara"/>
        </w:rPr>
        <w:t xml:space="preserve">A </w:t>
      </w:r>
      <w:r w:rsidR="00930C8F" w:rsidRPr="00F81BDC">
        <w:rPr>
          <w:rFonts w:ascii="Candara" w:hAnsi="Candara"/>
        </w:rPr>
        <w:t xml:space="preserve">partir del éxito </w:t>
      </w:r>
      <w:r w:rsidR="005B6DD7" w:rsidRPr="00F81BDC">
        <w:rPr>
          <w:rFonts w:ascii="Candara" w:hAnsi="Candara"/>
        </w:rPr>
        <w:t xml:space="preserve">estrepitoso </w:t>
      </w:r>
      <w:r w:rsidR="00930C8F" w:rsidRPr="00F81BDC">
        <w:rPr>
          <w:rFonts w:ascii="Candara" w:hAnsi="Candara"/>
        </w:rPr>
        <w:t>de este curso,</w:t>
      </w:r>
      <w:r w:rsidRPr="00F81BDC">
        <w:rPr>
          <w:rFonts w:ascii="Candara" w:hAnsi="Candara"/>
        </w:rPr>
        <w:t xml:space="preserve"> </w:t>
      </w:r>
      <w:r w:rsidR="00E02428" w:rsidRPr="00F81BDC">
        <w:rPr>
          <w:rFonts w:ascii="Candara" w:hAnsi="Candara"/>
        </w:rPr>
        <w:t xml:space="preserve">Daphne Koller y Andrew Ng, profesores también de la universidad de Stanford, </w:t>
      </w:r>
      <w:r w:rsidR="00425C5E">
        <w:rPr>
          <w:rFonts w:ascii="Candara" w:hAnsi="Candara"/>
        </w:rPr>
        <w:t>lanzan en enero de 2012</w:t>
      </w:r>
      <w:r w:rsidRPr="00F81BDC">
        <w:rPr>
          <w:rFonts w:ascii="Candara" w:hAnsi="Candara"/>
        </w:rPr>
        <w:t xml:space="preserve"> Coursera utilizando una tecnología desarrollada en</w:t>
      </w:r>
      <w:r w:rsidR="00E02428" w:rsidRPr="00F81BDC">
        <w:rPr>
          <w:rFonts w:ascii="Candara" w:hAnsi="Candara"/>
        </w:rPr>
        <w:t xml:space="preserve"> los laboratorios de </w:t>
      </w:r>
      <w:r w:rsidRPr="00F81BDC">
        <w:rPr>
          <w:rFonts w:ascii="Candara" w:hAnsi="Candara"/>
        </w:rPr>
        <w:t xml:space="preserve"> Stanford,</w:t>
      </w:r>
      <w:r w:rsidR="00E02428" w:rsidRPr="00F81BDC">
        <w:rPr>
          <w:rFonts w:ascii="Candara" w:hAnsi="Candara"/>
        </w:rPr>
        <w:t xml:space="preserve"> su lema es hacer llegar la educación a todos los lugares del mundo, pues creen como apunta Daphne Koller que la educación debe ser un derecho, no un privilegio y están convencidos de que esto puede ocurrir con Coursera, en la actualidad esta plataforma cuenta con la colaboración de 33 universidades</w:t>
      </w:r>
      <w:r w:rsidR="00E02428" w:rsidRPr="00F81BDC">
        <w:rPr>
          <w:rStyle w:val="Refdenotaalpie"/>
          <w:rFonts w:ascii="Candara" w:hAnsi="Candara"/>
        </w:rPr>
        <w:footnoteReference w:id="3"/>
      </w:r>
      <w:r w:rsidR="00927EF0" w:rsidRPr="00F81BDC">
        <w:rPr>
          <w:rFonts w:ascii="Candara" w:hAnsi="Candara"/>
        </w:rPr>
        <w:t xml:space="preserve">,  que ofrecen </w:t>
      </w:r>
      <w:r w:rsidR="00851372" w:rsidRPr="00F81BDC">
        <w:rPr>
          <w:rFonts w:ascii="Candara" w:hAnsi="Candara"/>
        </w:rPr>
        <w:t xml:space="preserve">a día </w:t>
      </w:r>
      <w:r w:rsidR="00D17270" w:rsidRPr="00F81BDC">
        <w:rPr>
          <w:rFonts w:ascii="Candara" w:hAnsi="Candara"/>
        </w:rPr>
        <w:t xml:space="preserve">de hoy </w:t>
      </w:r>
      <w:r w:rsidR="00927EF0" w:rsidRPr="00F81BDC">
        <w:rPr>
          <w:rFonts w:ascii="Candara" w:hAnsi="Candara"/>
        </w:rPr>
        <w:t xml:space="preserve">un número de 210 cursos de </w:t>
      </w:r>
      <w:r w:rsidR="00D17270" w:rsidRPr="00F81BDC">
        <w:rPr>
          <w:rFonts w:ascii="Candara" w:hAnsi="Candara"/>
        </w:rPr>
        <w:t xml:space="preserve">muy diversa índole </w:t>
      </w:r>
      <w:r w:rsidR="00D17270" w:rsidRPr="00F81BDC">
        <w:rPr>
          <w:rFonts w:ascii="Candara" w:hAnsi="Candara"/>
        </w:rPr>
        <w:lastRenderedPageBreak/>
        <w:t xml:space="preserve">abarcando temas de Humanidades, Medicina, Biología, Ciencias Sociales, Matemáticas, Negocios, Informática, y muchos otros. </w:t>
      </w:r>
    </w:p>
    <w:p w:rsidR="00CE4FE7" w:rsidRPr="001D4374" w:rsidRDefault="00D17270" w:rsidP="0052646E">
      <w:pPr>
        <w:spacing w:line="360" w:lineRule="auto"/>
        <w:ind w:firstLine="567"/>
        <w:rPr>
          <w:rFonts w:ascii="Candara" w:hAnsi="Candara"/>
          <w:color w:val="000000"/>
          <w:sz w:val="21"/>
          <w:szCs w:val="21"/>
          <w:shd w:val="clear" w:color="auto" w:fill="FFFFFF"/>
        </w:rPr>
      </w:pPr>
      <w:r w:rsidRPr="00F81BDC">
        <w:rPr>
          <w:rFonts w:ascii="Candara" w:hAnsi="Candara"/>
        </w:rPr>
        <w:t xml:space="preserve">Por </w:t>
      </w:r>
      <w:r w:rsidR="00F81BDC" w:rsidRPr="00F81BDC">
        <w:rPr>
          <w:rFonts w:ascii="Candara" w:hAnsi="Candara"/>
        </w:rPr>
        <w:t>su parte el tan prestigioso</w:t>
      </w:r>
      <w:r w:rsidR="006C0377" w:rsidRPr="00F81BDC">
        <w:rPr>
          <w:rFonts w:ascii="Candara" w:hAnsi="Candara"/>
        </w:rPr>
        <w:t xml:space="preserve"> MIT</w:t>
      </w:r>
      <w:r w:rsidR="00446F6C" w:rsidRPr="00F81BDC">
        <w:rPr>
          <w:rFonts w:ascii="Candara" w:hAnsi="Candara"/>
        </w:rPr>
        <w:t>, Massachusetts Institu</w:t>
      </w:r>
      <w:r w:rsidR="00EF724A">
        <w:rPr>
          <w:rFonts w:ascii="Candara" w:hAnsi="Candara"/>
        </w:rPr>
        <w:t>t</w:t>
      </w:r>
      <w:r w:rsidR="00446F6C" w:rsidRPr="00F81BDC">
        <w:rPr>
          <w:rFonts w:ascii="Candara" w:hAnsi="Candara"/>
        </w:rPr>
        <w:t>e of Technology,</w:t>
      </w:r>
      <w:r w:rsidR="009965D4">
        <w:rPr>
          <w:rFonts w:ascii="Candara" w:hAnsi="Candara"/>
        </w:rPr>
        <w:t xml:space="preserve"> fundador del proyecto </w:t>
      </w:r>
      <w:r w:rsidR="004314B0">
        <w:rPr>
          <w:rFonts w:ascii="Candara" w:hAnsi="Candara"/>
        </w:rPr>
        <w:t>OCW</w:t>
      </w:r>
      <w:r w:rsidR="004314B0">
        <w:rPr>
          <w:rStyle w:val="Refdenotaalpie"/>
          <w:rFonts w:ascii="Candara" w:hAnsi="Candara"/>
        </w:rPr>
        <w:footnoteReference w:id="4"/>
      </w:r>
      <w:r w:rsidR="00F81BDC" w:rsidRPr="00F81BDC">
        <w:rPr>
          <w:rFonts w:ascii="Candara" w:hAnsi="Candara"/>
        </w:rPr>
        <w:t xml:space="preserve">, </w:t>
      </w:r>
      <w:r w:rsidR="009965D4">
        <w:rPr>
          <w:rFonts w:ascii="Candara" w:hAnsi="Candara"/>
        </w:rPr>
        <w:t xml:space="preserve">anuncia en diciembre de 2011 </w:t>
      </w:r>
      <w:r w:rsidR="00425C5E">
        <w:rPr>
          <w:rFonts w:ascii="Candara" w:hAnsi="Candara"/>
        </w:rPr>
        <w:t>el lanzamiento</w:t>
      </w:r>
      <w:r w:rsidR="009965D4">
        <w:rPr>
          <w:rFonts w:ascii="Candara" w:hAnsi="Candara"/>
        </w:rPr>
        <w:t xml:space="preserve"> </w:t>
      </w:r>
      <w:r w:rsidR="00F81BDC" w:rsidRPr="00F81BDC">
        <w:rPr>
          <w:rFonts w:ascii="Candara" w:hAnsi="Candara"/>
        </w:rPr>
        <w:t xml:space="preserve"> </w:t>
      </w:r>
      <w:r w:rsidR="00425C5E">
        <w:rPr>
          <w:rFonts w:ascii="Candara" w:hAnsi="Candara"/>
        </w:rPr>
        <w:t>d</w:t>
      </w:r>
      <w:r w:rsidR="00425C5E" w:rsidRPr="00F81BDC">
        <w:rPr>
          <w:rFonts w:ascii="Candara" w:hAnsi="Candara"/>
        </w:rPr>
        <w:t>el MITx</w:t>
      </w:r>
      <w:r w:rsidR="00425C5E">
        <w:rPr>
          <w:rFonts w:ascii="Candara" w:hAnsi="Candara"/>
        </w:rPr>
        <w:t>, para la primavera del 2012</w:t>
      </w:r>
      <w:r w:rsidR="009965D4">
        <w:rPr>
          <w:rFonts w:ascii="Candara" w:hAnsi="Candara"/>
        </w:rPr>
        <w:t xml:space="preserve">, </w:t>
      </w:r>
      <w:r w:rsidR="006C0377" w:rsidRPr="00F81BDC">
        <w:rPr>
          <w:rFonts w:ascii="Candara" w:hAnsi="Candara"/>
        </w:rPr>
        <w:t>plataforma abierta y gra</w:t>
      </w:r>
      <w:r w:rsidR="00F81BDC" w:rsidRPr="00F81BDC">
        <w:rPr>
          <w:rFonts w:ascii="Candara" w:hAnsi="Candara"/>
        </w:rPr>
        <w:t>tuita para la educación online</w:t>
      </w:r>
      <w:r w:rsidR="009965D4">
        <w:rPr>
          <w:rFonts w:ascii="Candara" w:hAnsi="Candara"/>
        </w:rPr>
        <w:t xml:space="preserve"> </w:t>
      </w:r>
      <w:r w:rsidR="009965D4" w:rsidRPr="00D05635">
        <w:rPr>
          <w:rFonts w:ascii="Candara" w:hAnsi="Candara"/>
          <w:i/>
          <w:color w:val="365F91" w:themeColor="accent1" w:themeShade="BF"/>
        </w:rPr>
        <w:t>para cualquier persona, en cualquier lugar del mundo y en cualquier momento</w:t>
      </w:r>
      <w:r w:rsidR="00EF724A">
        <w:rPr>
          <w:rFonts w:ascii="Candara" w:hAnsi="Candara"/>
          <w:i/>
          <w:color w:val="365F91" w:themeColor="accent1" w:themeShade="BF"/>
        </w:rPr>
        <w:t>,</w:t>
      </w:r>
      <w:r w:rsidR="00425C5E" w:rsidRPr="00D05635">
        <w:rPr>
          <w:rFonts w:ascii="Candara" w:hAnsi="Candara"/>
          <w:color w:val="365F91" w:themeColor="accent1" w:themeShade="BF"/>
        </w:rPr>
        <w:t xml:space="preserve">  </w:t>
      </w:r>
      <w:r w:rsidR="00425C5E">
        <w:rPr>
          <w:rFonts w:ascii="Candara" w:hAnsi="Candara"/>
        </w:rPr>
        <w:t xml:space="preserve">al poco </w:t>
      </w:r>
      <w:r w:rsidR="00F81BDC" w:rsidRPr="00F81BDC">
        <w:rPr>
          <w:rFonts w:ascii="Candara" w:hAnsi="Candara"/>
        </w:rPr>
        <w:t xml:space="preserve"> </w:t>
      </w:r>
      <w:r w:rsidR="00425C5E" w:rsidRPr="00F81BDC">
        <w:rPr>
          <w:rFonts w:ascii="Candara" w:hAnsi="Candara"/>
        </w:rPr>
        <w:t xml:space="preserve">tiempo se unió a esta </w:t>
      </w:r>
      <w:r w:rsidR="00425C5E" w:rsidRPr="001D4374">
        <w:rPr>
          <w:rFonts w:ascii="Candara" w:hAnsi="Candara"/>
        </w:rPr>
        <w:t xml:space="preserve">iniciativa Harvard, </w:t>
      </w:r>
      <w:r w:rsidR="00D05635" w:rsidRPr="001D4374">
        <w:rPr>
          <w:rFonts w:ascii="Candara" w:hAnsi="Candara"/>
        </w:rPr>
        <w:t xml:space="preserve">y conjuntamente forman la compañía </w:t>
      </w:r>
      <w:r w:rsidR="006C0377" w:rsidRPr="001D4374">
        <w:rPr>
          <w:rFonts w:ascii="Candara" w:hAnsi="Candara"/>
        </w:rPr>
        <w:t>edX</w:t>
      </w:r>
      <w:r w:rsidR="00D05635" w:rsidRPr="001D4374">
        <w:rPr>
          <w:rFonts w:ascii="Candara" w:hAnsi="Candara"/>
        </w:rPr>
        <w:t xml:space="preserve">, sin fines de lucro y nombrando como primer presidente de esta a Anant Agarwal, ex Director de Ciencias de la Computación y del Laboratorio de </w:t>
      </w:r>
      <w:r w:rsidR="00EF724A">
        <w:rPr>
          <w:rFonts w:ascii="Candara" w:hAnsi="Candara"/>
        </w:rPr>
        <w:t xml:space="preserve">Inteligencia Artificial del MIT, </w:t>
      </w:r>
      <w:r w:rsidR="00D05635" w:rsidRPr="001D4374">
        <w:rPr>
          <w:rFonts w:ascii="Candara" w:hAnsi="Candara"/>
        </w:rPr>
        <w:t xml:space="preserve">posteriormente a este proyecto se le han unido las universidades de </w:t>
      </w:r>
      <w:r w:rsidR="006C0377" w:rsidRPr="001D4374">
        <w:rPr>
          <w:rFonts w:ascii="Candara" w:hAnsi="Candara"/>
        </w:rPr>
        <w:t>Berkeley</w:t>
      </w:r>
      <w:r w:rsidR="00EF724A">
        <w:rPr>
          <w:rFonts w:ascii="Candara" w:hAnsi="Candara"/>
        </w:rPr>
        <w:t xml:space="preserve">,  The University </w:t>
      </w:r>
      <w:r w:rsidR="00C70B9C">
        <w:rPr>
          <w:rFonts w:ascii="Candara" w:hAnsi="Candara"/>
        </w:rPr>
        <w:t xml:space="preserve"> of</w:t>
      </w:r>
      <w:r w:rsidR="00D05635" w:rsidRPr="001D4374">
        <w:rPr>
          <w:rFonts w:ascii="Candara" w:hAnsi="Candara"/>
        </w:rPr>
        <w:t xml:space="preserve"> Texas System, </w:t>
      </w:r>
      <w:r w:rsidR="006C0377" w:rsidRPr="001D4374">
        <w:rPr>
          <w:rFonts w:ascii="Candara" w:hAnsi="Candara"/>
        </w:rPr>
        <w:t xml:space="preserve"> </w:t>
      </w:r>
      <w:r w:rsidR="00D05635" w:rsidRPr="001D4374">
        <w:rPr>
          <w:rFonts w:ascii="Candara" w:hAnsi="Candara"/>
        </w:rPr>
        <w:t>Wellesley College y La Universidad de Georgetown</w:t>
      </w:r>
      <w:r w:rsidR="0059158D" w:rsidRPr="001D4374">
        <w:rPr>
          <w:rFonts w:ascii="Candara" w:hAnsi="Candara"/>
        </w:rPr>
        <w:t xml:space="preserve">, con el objetivo de llegar a mil millones de </w:t>
      </w:r>
      <w:r w:rsidR="0052646E" w:rsidRPr="001D4374">
        <w:rPr>
          <w:rFonts w:ascii="Candara" w:hAnsi="Candara"/>
        </w:rPr>
        <w:t xml:space="preserve">mentes para el 2021, pero en cualquier caso </w:t>
      </w:r>
      <w:r w:rsidR="0052646E" w:rsidRPr="001D4374">
        <w:rPr>
          <w:rFonts w:ascii="Candara" w:hAnsi="Candara"/>
          <w:b/>
          <w:i/>
          <w:color w:val="365F91" w:themeColor="accent1" w:themeShade="BF"/>
        </w:rPr>
        <w:t>el añ</w:t>
      </w:r>
      <w:r w:rsidR="0059158D" w:rsidRPr="001D4374">
        <w:rPr>
          <w:rFonts w:ascii="Candara" w:hAnsi="Candara"/>
          <w:b/>
          <w:i/>
          <w:color w:val="365F91" w:themeColor="accent1" w:themeShade="BF"/>
        </w:rPr>
        <w:t>o 2012 será conocido como el año del MOOC</w:t>
      </w:r>
      <w:r w:rsidR="0059158D" w:rsidRPr="001D4374">
        <w:rPr>
          <w:rFonts w:ascii="Candara" w:hAnsi="Candara"/>
          <w:i/>
        </w:rPr>
        <w:t>,</w:t>
      </w:r>
      <w:r w:rsidR="0059158D" w:rsidRPr="001D4374">
        <w:rPr>
          <w:rFonts w:ascii="Candara" w:hAnsi="Candara"/>
        </w:rPr>
        <w:t xml:space="preserve"> </w:t>
      </w:r>
      <w:r w:rsidR="0052646E" w:rsidRPr="001D4374">
        <w:rPr>
          <w:rFonts w:ascii="Candara" w:hAnsi="Candara"/>
        </w:rPr>
        <w:t xml:space="preserve">con </w:t>
      </w:r>
      <w:r w:rsidR="00C70B9C">
        <w:rPr>
          <w:rFonts w:ascii="Candara" w:hAnsi="Candara"/>
          <w:color w:val="000000"/>
          <w:sz w:val="21"/>
          <w:szCs w:val="21"/>
          <w:shd w:val="clear" w:color="auto" w:fill="FFFFFF"/>
        </w:rPr>
        <w:t xml:space="preserve">Coursera, edX and Udacity, </w:t>
      </w:r>
      <w:r w:rsidR="0052646E" w:rsidRPr="001D4374">
        <w:rPr>
          <w:rFonts w:ascii="Candara" w:hAnsi="Candara"/>
          <w:color w:val="000000"/>
          <w:sz w:val="21"/>
          <w:szCs w:val="21"/>
          <w:shd w:val="clear" w:color="auto" w:fill="FFFFFF"/>
        </w:rPr>
        <w:t xml:space="preserve">ofreciendo </w:t>
      </w:r>
      <w:r w:rsidR="0059158D" w:rsidRPr="001D4374">
        <w:rPr>
          <w:rFonts w:ascii="Candara" w:hAnsi="Candara"/>
          <w:color w:val="000000"/>
          <w:sz w:val="21"/>
          <w:szCs w:val="21"/>
          <w:shd w:val="clear" w:color="auto" w:fill="FFFFFF"/>
        </w:rPr>
        <w:t xml:space="preserve">230 </w:t>
      </w:r>
      <w:r w:rsidR="0052646E" w:rsidRPr="001D4374">
        <w:rPr>
          <w:rFonts w:ascii="Candara" w:hAnsi="Candara"/>
          <w:color w:val="000000"/>
          <w:sz w:val="21"/>
          <w:szCs w:val="21"/>
          <w:shd w:val="clear" w:color="auto" w:fill="FFFFFF"/>
        </w:rPr>
        <w:t xml:space="preserve">cursos </w:t>
      </w:r>
      <w:r w:rsidR="0059158D" w:rsidRPr="001D4374">
        <w:rPr>
          <w:rFonts w:ascii="Candara" w:hAnsi="Candara"/>
          <w:color w:val="000000"/>
          <w:sz w:val="21"/>
          <w:szCs w:val="21"/>
          <w:shd w:val="clear" w:color="auto" w:fill="FFFFFF"/>
        </w:rPr>
        <w:t xml:space="preserve"> de más de 40 instituciones americanas y llegando a más de 3 millones de estudiantes.</w:t>
      </w:r>
    </w:p>
    <w:p w:rsidR="0059158D" w:rsidRPr="001D4374" w:rsidRDefault="0052646E" w:rsidP="0059158D">
      <w:pPr>
        <w:rPr>
          <w:rFonts w:ascii="Candara" w:hAnsi="Candara"/>
          <w:noProof/>
          <w:lang w:val="es-ES_tradnl" w:eastAsia="es-ES_tradnl"/>
        </w:rPr>
      </w:pPr>
      <w:r w:rsidRPr="001D4374">
        <w:rPr>
          <w:rFonts w:ascii="Candara" w:hAnsi="Candara"/>
          <w:color w:val="000000"/>
          <w:sz w:val="21"/>
          <w:szCs w:val="21"/>
          <w:shd w:val="clear" w:color="auto" w:fill="FFFFFF"/>
        </w:rPr>
        <w:t>En la ilustración siguiente</w:t>
      </w:r>
      <w:r w:rsidR="001D4374" w:rsidRPr="001D4374">
        <w:rPr>
          <w:rFonts w:ascii="Candara" w:hAnsi="Candara"/>
          <w:color w:val="000000"/>
          <w:sz w:val="21"/>
          <w:szCs w:val="21"/>
          <w:shd w:val="clear" w:color="auto" w:fill="FFFFFF"/>
        </w:rPr>
        <w:t>, queda reflejada</w:t>
      </w:r>
      <w:r w:rsidR="008528FF">
        <w:rPr>
          <w:rFonts w:ascii="Candara" w:hAnsi="Candara"/>
          <w:color w:val="000000"/>
          <w:sz w:val="21"/>
          <w:szCs w:val="21"/>
          <w:shd w:val="clear" w:color="auto" w:fill="FFFFFF"/>
        </w:rPr>
        <w:t xml:space="preserve"> esta</w:t>
      </w:r>
      <w:r w:rsidR="0059158D" w:rsidRPr="001D4374">
        <w:rPr>
          <w:rFonts w:ascii="Candara" w:hAnsi="Candara"/>
          <w:noProof/>
          <w:lang w:val="es-ES_tradnl" w:eastAsia="es-ES_tradnl"/>
        </w:rPr>
        <w:t xml:space="preserve"> </w:t>
      </w:r>
      <w:r w:rsidR="001D4374" w:rsidRPr="001D4374">
        <w:rPr>
          <w:rFonts w:ascii="Candara" w:hAnsi="Candara"/>
          <w:noProof/>
          <w:lang w:val="es-ES_tradnl" w:eastAsia="es-ES_tradnl"/>
        </w:rPr>
        <w:t xml:space="preserve">evolución de </w:t>
      </w:r>
      <w:r w:rsidR="008528FF">
        <w:rPr>
          <w:rFonts w:ascii="Candara" w:hAnsi="Candara"/>
          <w:noProof/>
          <w:lang w:val="es-ES_tradnl" w:eastAsia="es-ES_tradnl"/>
        </w:rPr>
        <w:t>los MOOC en EEUU</w:t>
      </w:r>
      <w:r w:rsidR="000621CA">
        <w:rPr>
          <w:rFonts w:ascii="Candara" w:hAnsi="Candara"/>
          <w:noProof/>
          <w:lang w:val="es-ES_tradnl" w:eastAsia="es-ES_tradnl"/>
        </w:rPr>
        <w:t xml:space="preserve"> con sus </w:t>
      </w:r>
      <w:r w:rsidR="000621CA" w:rsidRPr="000621CA">
        <w:rPr>
          <w:rFonts w:ascii="Candara" w:hAnsi="Candara"/>
          <w:noProof/>
          <w:lang w:val="es-ES_tradnl" w:eastAsia="es-ES_tradnl"/>
        </w:rPr>
        <w:t xml:space="preserve"> principales representantes EDX</w:t>
      </w:r>
      <w:r w:rsidR="000621CA">
        <w:rPr>
          <w:rFonts w:ascii="Candara" w:hAnsi="Candara"/>
          <w:noProof/>
          <w:lang w:val="es-ES_tradnl" w:eastAsia="es-ES_tradnl"/>
        </w:rPr>
        <w:t xml:space="preserve"> (</w:t>
      </w:r>
      <w:r w:rsidR="000621CA" w:rsidRPr="000621CA">
        <w:rPr>
          <w:rFonts w:ascii="Candara" w:hAnsi="Candara"/>
          <w:noProof/>
          <w:lang w:val="es-ES_tradnl" w:eastAsia="es-ES_tradnl"/>
        </w:rPr>
        <w:t>Khan Academy</w:t>
      </w:r>
      <w:r w:rsidR="000621CA">
        <w:rPr>
          <w:rFonts w:ascii="Candara" w:hAnsi="Candara"/>
          <w:noProof/>
          <w:lang w:val="es-ES_tradnl" w:eastAsia="es-ES_tradnl"/>
        </w:rPr>
        <w:t xml:space="preserve">),  </w:t>
      </w:r>
      <w:r w:rsidR="000621CA" w:rsidRPr="000621CA">
        <w:rPr>
          <w:rFonts w:ascii="Candara" w:hAnsi="Candara"/>
          <w:noProof/>
          <w:lang w:val="es-ES_tradnl" w:eastAsia="es-ES_tradnl"/>
        </w:rPr>
        <w:t>Coursera, Udacity, Udemy</w:t>
      </w:r>
      <w:r w:rsidR="000621CA">
        <w:rPr>
          <w:rFonts w:ascii="Candara" w:hAnsi="Candara"/>
          <w:noProof/>
          <w:lang w:val="es-ES_tradnl" w:eastAsia="es-ES_tradnl"/>
        </w:rPr>
        <w:t>.</w:t>
      </w:r>
    </w:p>
    <w:p w:rsidR="000621CA" w:rsidRPr="000621CA" w:rsidRDefault="00AC643C" w:rsidP="000621CA">
      <w:pPr>
        <w:rPr>
          <w:color w:val="000000"/>
          <w:sz w:val="21"/>
          <w:szCs w:val="21"/>
          <w:shd w:val="clear" w:color="auto" w:fill="FFFFFF"/>
        </w:rPr>
      </w:pPr>
      <w:r>
        <w:rPr>
          <w:noProof/>
          <w:lang w:eastAsia="es-ES"/>
        </w:rPr>
        <w:drawing>
          <wp:inline distT="0" distB="0" distL="0" distR="0">
            <wp:extent cx="5400040" cy="2887980"/>
            <wp:effectExtent l="0" t="0" r="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tionCombine2012081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2887980"/>
                    </a:xfrm>
                    <a:prstGeom prst="rect">
                      <a:avLst/>
                    </a:prstGeom>
                  </pic:spPr>
                </pic:pic>
              </a:graphicData>
            </a:graphic>
          </wp:inline>
        </w:drawing>
      </w:r>
    </w:p>
    <w:p w:rsidR="00800A1D" w:rsidRDefault="00800A1D" w:rsidP="00800A1D">
      <w:pPr>
        <w:spacing w:line="360" w:lineRule="auto"/>
        <w:rPr>
          <w:rFonts w:ascii="Candara" w:hAnsi="Candara"/>
          <w:noProof/>
          <w:lang w:val="es-ES_tradnl" w:eastAsia="es-ES_tradnl"/>
        </w:rPr>
      </w:pPr>
      <w:r>
        <w:rPr>
          <w:rFonts w:ascii="Candara" w:hAnsi="Candara"/>
          <w:noProof/>
          <w:lang w:val="es-ES_tradnl" w:eastAsia="es-ES_tradnl"/>
        </w:rPr>
        <w:t>Como</w:t>
      </w:r>
      <w:r w:rsidR="00C70B9C">
        <w:rPr>
          <w:rFonts w:ascii="Candara" w:hAnsi="Candara"/>
          <w:noProof/>
          <w:lang w:val="es-ES_tradnl" w:eastAsia="es-ES_tradnl"/>
        </w:rPr>
        <w:t xml:space="preserve"> cabí</w:t>
      </w:r>
      <w:r>
        <w:rPr>
          <w:rFonts w:ascii="Candara" w:hAnsi="Candara"/>
          <w:noProof/>
          <w:lang w:val="es-ES_tradnl" w:eastAsia="es-ES_tradnl"/>
        </w:rPr>
        <w:t xml:space="preserve">a esperar, el resto del mundo no está fuera de esta corriente de los cursos MOOC,  y así el Reino Unido siguiendo estos pasos, y aprovechando la experiencia de The Open University en la enseñaza en línea,  ha creado la plataforma  Futurelearn junto a un </w:t>
      </w:r>
      <w:r>
        <w:rPr>
          <w:rFonts w:ascii="Candara" w:hAnsi="Candara"/>
          <w:noProof/>
          <w:lang w:val="es-ES_tradnl" w:eastAsia="es-ES_tradnl"/>
        </w:rPr>
        <w:lastRenderedPageBreak/>
        <w:t>grupo de prestigiosas  universidades británicas</w:t>
      </w:r>
      <w:r>
        <w:rPr>
          <w:rStyle w:val="Refdenotaalpie"/>
          <w:rFonts w:ascii="Candara" w:hAnsi="Candara"/>
          <w:noProof/>
          <w:lang w:val="es-ES_tradnl" w:eastAsia="es-ES_tradnl"/>
        </w:rPr>
        <w:footnoteReference w:id="5"/>
      </w:r>
      <w:r>
        <w:rPr>
          <w:rFonts w:ascii="Candara" w:hAnsi="Candara"/>
          <w:noProof/>
          <w:lang w:val="es-ES_tradnl" w:eastAsia="es-ES_tradnl"/>
        </w:rPr>
        <w:t xml:space="preserve">  con el fin de ofrecer un amplio catálogo de cursos en linea.</w:t>
      </w:r>
    </w:p>
    <w:p w:rsidR="00EF50D9" w:rsidRDefault="003A2285" w:rsidP="00EF50D9">
      <w:pPr>
        <w:spacing w:line="360" w:lineRule="auto"/>
        <w:ind w:firstLine="567"/>
      </w:pPr>
      <w:r>
        <w:rPr>
          <w:rFonts w:ascii="Candara" w:hAnsi="Candara"/>
          <w:noProof/>
          <w:lang w:val="es-ES_tradnl" w:eastAsia="es-ES_tradnl"/>
        </w:rPr>
        <w:t>T</w:t>
      </w:r>
      <w:r w:rsidR="000F7E6C" w:rsidRPr="00EF50D9">
        <w:rPr>
          <w:rFonts w:ascii="Candara" w:hAnsi="Candara"/>
          <w:noProof/>
          <w:lang w:val="es-ES_tradnl" w:eastAsia="es-ES_tradnl"/>
        </w:rPr>
        <w:t xml:space="preserve">ambién existen varias iniciativas </w:t>
      </w:r>
      <w:r>
        <w:rPr>
          <w:rFonts w:ascii="Candara" w:hAnsi="Candara"/>
          <w:noProof/>
          <w:lang w:val="es-ES_tradnl" w:eastAsia="es-ES_tradnl"/>
        </w:rPr>
        <w:t xml:space="preserve">iberoamericanas de realización </w:t>
      </w:r>
      <w:r w:rsidR="000F7E6C" w:rsidRPr="00EF50D9">
        <w:rPr>
          <w:rFonts w:ascii="Candara" w:hAnsi="Candara"/>
          <w:noProof/>
          <w:lang w:val="es-ES_tradnl" w:eastAsia="es-ES_tradnl"/>
        </w:rPr>
        <w:t>de estos cursos</w:t>
      </w:r>
      <w:r w:rsidR="00EF50D9" w:rsidRPr="00EF50D9">
        <w:rPr>
          <w:rFonts w:ascii="Candara" w:hAnsi="Candara"/>
          <w:noProof/>
          <w:lang w:val="es-ES_tradnl" w:eastAsia="es-ES_tradnl"/>
        </w:rPr>
        <w:t xml:space="preserve"> </w:t>
      </w:r>
      <w:r w:rsidR="000F7E6C" w:rsidRPr="00EF50D9">
        <w:rPr>
          <w:rFonts w:ascii="Candara" w:hAnsi="Candara"/>
          <w:noProof/>
          <w:lang w:val="es-ES_tradnl" w:eastAsia="es-ES_tradnl"/>
        </w:rPr>
        <w:t xml:space="preserve"> COMA</w:t>
      </w:r>
      <w:r w:rsidR="00DC259F">
        <w:rPr>
          <w:rFonts w:ascii="Candara" w:hAnsi="Candara"/>
          <w:noProof/>
          <w:lang w:val="es-ES_tradnl" w:eastAsia="es-ES_tradnl"/>
        </w:rPr>
        <w:t xml:space="preserve"> /MOOC</w:t>
      </w:r>
      <w:r w:rsidR="00CF5EA8">
        <w:rPr>
          <w:rFonts w:ascii="Candara" w:hAnsi="Candara"/>
          <w:noProof/>
          <w:lang w:val="es-ES_tradnl" w:eastAsia="es-ES_tradnl"/>
        </w:rPr>
        <w:t xml:space="preserve"> </w:t>
      </w:r>
      <w:r w:rsidR="00CF5EA8">
        <w:rPr>
          <w:rFonts w:ascii="Verdana" w:hAnsi="Verdana"/>
          <w:color w:val="333333"/>
          <w:sz w:val="21"/>
          <w:szCs w:val="21"/>
          <w:shd w:val="clear" w:color="auto" w:fill="FFFFFF"/>
        </w:rPr>
        <w:t>en lengua hispana</w:t>
      </w:r>
      <w:r w:rsidR="000F7E6C" w:rsidRPr="00EF50D9">
        <w:rPr>
          <w:rFonts w:ascii="Candara" w:hAnsi="Candara"/>
          <w:noProof/>
          <w:lang w:val="es-ES_tradnl" w:eastAsia="es-ES_tradnl"/>
        </w:rPr>
        <w:t>, como:</w:t>
      </w:r>
      <w:r w:rsidR="00EF50D9" w:rsidRPr="00EF50D9">
        <w:t xml:space="preserve"> </w:t>
      </w:r>
    </w:p>
    <w:p w:rsidR="00370C41" w:rsidRPr="00CF5EA8" w:rsidRDefault="00524C09" w:rsidP="00370C41">
      <w:pPr>
        <w:pStyle w:val="Prrafodelista"/>
        <w:numPr>
          <w:ilvl w:val="0"/>
          <w:numId w:val="10"/>
        </w:numPr>
        <w:spacing w:line="360" w:lineRule="auto"/>
        <w:rPr>
          <w:rFonts w:ascii="Candara" w:hAnsi="Candara"/>
          <w:noProof/>
          <w:lang w:val="es-ES_tradnl" w:eastAsia="es-ES_tradnl"/>
        </w:rPr>
      </w:pPr>
      <w:r>
        <w:rPr>
          <w:noProof/>
          <w:lang w:eastAsia="es-ES"/>
        </w:rPr>
        <w:drawing>
          <wp:anchor distT="0" distB="0" distL="114300" distR="114300" simplePos="0" relativeHeight="251656704" behindDoc="1" locked="0" layoutInCell="1" allowOverlap="1">
            <wp:simplePos x="0" y="0"/>
            <wp:positionH relativeFrom="column">
              <wp:posOffset>454025</wp:posOffset>
            </wp:positionH>
            <wp:positionV relativeFrom="paragraph">
              <wp:posOffset>583565</wp:posOffset>
            </wp:positionV>
            <wp:extent cx="373380" cy="477520"/>
            <wp:effectExtent l="0" t="0" r="7620" b="0"/>
            <wp:wrapTight wrapText="bothSides">
              <wp:wrapPolygon edited="0">
                <wp:start x="0" y="0"/>
                <wp:lineTo x="0" y="20681"/>
                <wp:lineTo x="20939" y="20681"/>
                <wp:lineTo x="2093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3380" cy="477520"/>
                    </a:xfrm>
                    <a:prstGeom prst="rect">
                      <a:avLst/>
                    </a:prstGeom>
                  </pic:spPr>
                </pic:pic>
              </a:graphicData>
            </a:graphic>
          </wp:anchor>
        </w:drawing>
      </w:r>
      <w:r w:rsidR="00EF50D9" w:rsidRPr="00CF5EA8">
        <w:rPr>
          <w:rFonts w:ascii="Candara" w:hAnsi="Candara"/>
          <w:b/>
          <w:noProof/>
          <w:lang w:val="es-ES_tradnl" w:eastAsia="es-ES_tradnl"/>
        </w:rPr>
        <w:t>Crypt4you</w:t>
      </w:r>
      <w:r w:rsidR="00EF50D9" w:rsidRPr="00CF5EA8">
        <w:rPr>
          <w:rFonts w:ascii="Candara" w:hAnsi="Candara"/>
          <w:noProof/>
          <w:lang w:val="es-ES_tradnl" w:eastAsia="es-ES_tradnl"/>
        </w:rPr>
        <w:t xml:space="preserve">: </w:t>
      </w:r>
      <w:r w:rsidR="0025533E" w:rsidRPr="00CF5EA8">
        <w:rPr>
          <w:rFonts w:ascii="Candara" w:hAnsi="Candara"/>
          <w:i/>
          <w:noProof/>
          <w:color w:val="365F91" w:themeColor="accent1" w:themeShade="BF"/>
          <w:lang w:val="es-ES_tradnl" w:eastAsia="es-ES_tradnl"/>
        </w:rPr>
        <w:t>Fecha inicio marzo 2012</w:t>
      </w:r>
      <w:r w:rsidR="00CF5EA8" w:rsidRPr="00CF5EA8">
        <w:rPr>
          <w:rFonts w:ascii="Candara" w:hAnsi="Candara"/>
          <w:i/>
          <w:noProof/>
          <w:color w:val="365F91" w:themeColor="accent1" w:themeShade="BF"/>
          <w:lang w:val="es-ES_tradnl" w:eastAsia="es-ES_tradnl"/>
        </w:rPr>
        <w:t xml:space="preserve">,  </w:t>
      </w:r>
      <w:r w:rsidR="00CF5EA8" w:rsidRPr="00CF5EA8">
        <w:rPr>
          <w:rFonts w:ascii="Candara" w:hAnsi="Candara"/>
          <w:noProof/>
          <w:lang w:val="es-ES_tradnl" w:eastAsia="es-ES_tradnl"/>
        </w:rPr>
        <w:t>es una iniciativa que surge de los profesores Dr. Jorge Ramió y Dr. Alfon</w:t>
      </w:r>
      <w:r w:rsidR="00C70B9C">
        <w:rPr>
          <w:rFonts w:ascii="Candara" w:hAnsi="Candara"/>
          <w:noProof/>
          <w:lang w:val="es-ES_tradnl" w:eastAsia="es-ES_tradnl"/>
        </w:rPr>
        <w:t>so Muñoz de la UPM, que crean un</w:t>
      </w:r>
      <w:r w:rsidR="00CF5EA8" w:rsidRPr="00CF5EA8">
        <w:rPr>
          <w:rFonts w:ascii="Candara" w:hAnsi="Candara"/>
          <w:noProof/>
          <w:lang w:val="es-ES_tradnl" w:eastAsia="es-ES_tradnl"/>
        </w:rPr>
        <w:t>a enseñanza en seguridad de la in</w:t>
      </w:r>
      <w:r w:rsidR="00C70B9C">
        <w:rPr>
          <w:rFonts w:ascii="Candara" w:hAnsi="Candara"/>
          <w:noProof/>
          <w:lang w:val="es-ES_tradnl" w:eastAsia="es-ES_tradnl"/>
        </w:rPr>
        <w:t>formación, con un formato masivo</w:t>
      </w:r>
      <w:r w:rsidR="00CF5EA8" w:rsidRPr="00CF5EA8">
        <w:rPr>
          <w:rFonts w:ascii="Candara" w:hAnsi="Candara"/>
          <w:noProof/>
          <w:lang w:val="es-ES_tradnl" w:eastAsia="es-ES_tradnl"/>
        </w:rPr>
        <w:t>, online y gratuita, es decir un curso el MOOC, cuyo objetivo principal es el de convertirse en el Aula Virtual de referencia de seguridad de la información en lengua hispana.</w:t>
      </w:r>
    </w:p>
    <w:p w:rsidR="00EF50D9" w:rsidRDefault="00370C41" w:rsidP="00370C41">
      <w:pPr>
        <w:pStyle w:val="Prrafodelista"/>
        <w:numPr>
          <w:ilvl w:val="0"/>
          <w:numId w:val="10"/>
        </w:numPr>
        <w:spacing w:line="360" w:lineRule="auto"/>
        <w:rPr>
          <w:rFonts w:ascii="Candara" w:hAnsi="Candara"/>
          <w:noProof/>
          <w:lang w:val="es-ES_tradnl" w:eastAsia="es-ES_tradnl"/>
        </w:rPr>
      </w:pPr>
      <w:r>
        <w:rPr>
          <w:noProof/>
          <w:lang w:eastAsia="es-ES"/>
        </w:rPr>
        <w:drawing>
          <wp:anchor distT="0" distB="0" distL="114300" distR="114300" simplePos="0" relativeHeight="251655680" behindDoc="0" locked="0" layoutInCell="1" allowOverlap="1">
            <wp:simplePos x="0" y="0"/>
            <wp:positionH relativeFrom="column">
              <wp:posOffset>382905</wp:posOffset>
            </wp:positionH>
            <wp:positionV relativeFrom="paragraph">
              <wp:posOffset>490855</wp:posOffset>
            </wp:positionV>
            <wp:extent cx="638810" cy="306705"/>
            <wp:effectExtent l="0" t="0" r="8890" b="0"/>
            <wp:wrapSquare wrapText="bothSides"/>
            <wp:docPr id="6" name="Imagen 6" descr="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306705"/>
                    </a:xfrm>
                    <a:prstGeom prst="rect">
                      <a:avLst/>
                    </a:prstGeom>
                    <a:noFill/>
                    <a:ln>
                      <a:noFill/>
                    </a:ln>
                  </pic:spPr>
                </pic:pic>
              </a:graphicData>
            </a:graphic>
          </wp:anchor>
        </w:drawing>
      </w:r>
      <w:r w:rsidR="00EF50D9" w:rsidRPr="00EF50D9">
        <w:rPr>
          <w:rFonts w:ascii="Candara" w:hAnsi="Candara"/>
          <w:b/>
          <w:noProof/>
          <w:lang w:val="es-ES_tradnl" w:eastAsia="es-ES_tradnl"/>
        </w:rPr>
        <w:t>UNED COMA</w:t>
      </w:r>
      <w:r w:rsidR="00EF50D9" w:rsidRPr="00EF50D9">
        <w:rPr>
          <w:rFonts w:ascii="Candara" w:hAnsi="Candara"/>
          <w:noProof/>
          <w:lang w:val="es-ES_tradnl" w:eastAsia="es-ES_tradnl"/>
        </w:rPr>
        <w:t>:</w:t>
      </w:r>
      <w:r w:rsidR="00F00777">
        <w:rPr>
          <w:rFonts w:ascii="Candara" w:hAnsi="Candara"/>
          <w:noProof/>
          <w:lang w:val="es-ES_tradnl" w:eastAsia="es-ES_tradnl"/>
        </w:rPr>
        <w:t xml:space="preserve"> </w:t>
      </w:r>
      <w:r w:rsidR="00F00777" w:rsidRPr="00F00777">
        <w:rPr>
          <w:rFonts w:ascii="Candara" w:hAnsi="Candara"/>
          <w:i/>
          <w:noProof/>
          <w:color w:val="365F91" w:themeColor="accent1" w:themeShade="BF"/>
          <w:lang w:val="es-ES_tradnl" w:eastAsia="es-ES_tradnl"/>
        </w:rPr>
        <w:t>Fecha</w:t>
      </w:r>
      <w:r w:rsidR="00F00777">
        <w:rPr>
          <w:rFonts w:ascii="Candara" w:hAnsi="Candara"/>
          <w:i/>
          <w:noProof/>
          <w:color w:val="365F91" w:themeColor="accent1" w:themeShade="BF"/>
          <w:lang w:val="es-ES_tradnl" w:eastAsia="es-ES_tradnl"/>
        </w:rPr>
        <w:t xml:space="preserve"> inicio </w:t>
      </w:r>
      <w:r w:rsidR="00F00777" w:rsidRPr="00F00777">
        <w:rPr>
          <w:rFonts w:ascii="Candara" w:hAnsi="Candara"/>
          <w:i/>
          <w:noProof/>
          <w:color w:val="365F91" w:themeColor="accent1" w:themeShade="BF"/>
          <w:lang w:val="es-ES_tradnl" w:eastAsia="es-ES_tradnl"/>
        </w:rPr>
        <w:t>octubre 2012</w:t>
      </w:r>
      <w:r w:rsidR="00F00777">
        <w:rPr>
          <w:rFonts w:ascii="Candara" w:hAnsi="Candara"/>
          <w:i/>
          <w:noProof/>
          <w:color w:val="365F91" w:themeColor="accent1" w:themeShade="BF"/>
          <w:lang w:val="es-ES_tradnl" w:eastAsia="es-ES_tradnl"/>
        </w:rPr>
        <w:t xml:space="preserve"> s</w:t>
      </w:r>
      <w:r w:rsidR="00F00777">
        <w:rPr>
          <w:rFonts w:ascii="Candara" w:hAnsi="Candara"/>
          <w:noProof/>
          <w:lang w:val="es-ES_tradnl" w:eastAsia="es-ES_tradnl"/>
        </w:rPr>
        <w:t>e denomina así a la pl</w:t>
      </w:r>
      <w:r w:rsidR="00EF50D9" w:rsidRPr="00EF50D9">
        <w:rPr>
          <w:rFonts w:ascii="Candara" w:hAnsi="Candara"/>
          <w:noProof/>
          <w:lang w:val="es-ES_tradnl" w:eastAsia="es-ES_tradnl"/>
        </w:rPr>
        <w:t xml:space="preserve">ataforma </w:t>
      </w:r>
      <w:r w:rsidR="00F00777">
        <w:rPr>
          <w:rFonts w:ascii="Candara" w:hAnsi="Candara"/>
          <w:noProof/>
          <w:lang w:val="es-ES_tradnl" w:eastAsia="es-ES_tradnl"/>
        </w:rPr>
        <w:t xml:space="preserve">de cursos online masivos y abierto  </w:t>
      </w:r>
      <w:r w:rsidR="00EF0541">
        <w:rPr>
          <w:rFonts w:ascii="Candara" w:hAnsi="Candara"/>
          <w:noProof/>
          <w:lang w:val="es-ES_tradnl" w:eastAsia="es-ES_tradnl"/>
        </w:rPr>
        <w:t>puesta</w:t>
      </w:r>
      <w:r w:rsidR="00F00777">
        <w:rPr>
          <w:rFonts w:ascii="Candara" w:hAnsi="Candara"/>
          <w:noProof/>
          <w:lang w:val="es-ES_tradnl" w:eastAsia="es-ES_tradnl"/>
        </w:rPr>
        <w:t xml:space="preserve"> </w:t>
      </w:r>
      <w:r w:rsidR="00EF50D9" w:rsidRPr="00EF50D9">
        <w:rPr>
          <w:rFonts w:ascii="Candara" w:hAnsi="Candara"/>
          <w:noProof/>
          <w:lang w:val="es-ES_tradnl" w:eastAsia="es-ES_tradnl"/>
        </w:rPr>
        <w:t>en funcionamiento por la</w:t>
      </w:r>
      <w:r w:rsidR="00F00777">
        <w:rPr>
          <w:rFonts w:ascii="Candara" w:hAnsi="Candara"/>
          <w:noProof/>
          <w:lang w:val="es-ES_tradnl" w:eastAsia="es-ES_tradnl"/>
        </w:rPr>
        <w:t xml:space="preserve"> UNED </w:t>
      </w:r>
      <w:r w:rsidR="00EF0541">
        <w:rPr>
          <w:rFonts w:ascii="Candara" w:hAnsi="Candara"/>
          <w:noProof/>
          <w:lang w:val="es-ES_tradnl" w:eastAsia="es-ES_tradnl"/>
        </w:rPr>
        <w:t xml:space="preserve">bajo la plataforma aprendo y en </w:t>
      </w:r>
      <w:r w:rsidR="00C70B9C">
        <w:rPr>
          <w:rFonts w:ascii="Candara" w:hAnsi="Candara"/>
          <w:noProof/>
          <w:lang w:val="es-ES_tradnl" w:eastAsia="es-ES_tradnl"/>
        </w:rPr>
        <w:t xml:space="preserve"> colaboración com</w:t>
      </w:r>
      <w:r w:rsidR="00EF50D9" w:rsidRPr="00EF50D9">
        <w:rPr>
          <w:rFonts w:ascii="Candara" w:hAnsi="Candara"/>
          <w:noProof/>
          <w:lang w:val="es-ES_tradnl" w:eastAsia="es-ES_tradnl"/>
        </w:rPr>
        <w:t xml:space="preserve"> Telefónica.</w:t>
      </w:r>
      <w:r w:rsidR="00EF0541">
        <w:rPr>
          <w:rFonts w:ascii="Candara" w:hAnsi="Candara"/>
          <w:noProof/>
          <w:lang w:val="es-ES_tradnl" w:eastAsia="es-ES_tradnl"/>
        </w:rPr>
        <w:t xml:space="preserve"> Actualmente l</w:t>
      </w:r>
      <w:r w:rsidR="00C70B9C">
        <w:rPr>
          <w:rFonts w:ascii="Candara" w:hAnsi="Candara"/>
          <w:noProof/>
          <w:lang w:val="es-ES_tradnl" w:eastAsia="es-ES_tradnl"/>
        </w:rPr>
        <w:t xml:space="preserve">os cursos que tiene funcionando, </w:t>
      </w:r>
      <w:r>
        <w:rPr>
          <w:rFonts w:ascii="Candara" w:hAnsi="Candara"/>
          <w:noProof/>
          <w:lang w:val="es-ES_tradnl" w:eastAsia="es-ES_tradnl"/>
        </w:rPr>
        <w:t xml:space="preserve">además de la </w:t>
      </w:r>
      <w:r w:rsidRPr="00EF0541">
        <w:rPr>
          <w:rFonts w:ascii="Candara" w:hAnsi="Candara"/>
          <w:noProof/>
          <w:lang w:val="es-ES_tradnl" w:eastAsia="es-ES_tradnl"/>
        </w:rPr>
        <w:t>Guía de utilización de UNED COMA</w:t>
      </w:r>
      <w:r>
        <w:rPr>
          <w:rFonts w:ascii="Candara" w:hAnsi="Candara"/>
          <w:noProof/>
          <w:lang w:val="es-ES_tradnl" w:eastAsia="es-ES_tradnl"/>
        </w:rPr>
        <w:t xml:space="preserve"> </w:t>
      </w:r>
      <w:r w:rsidR="00EF0541">
        <w:rPr>
          <w:rFonts w:ascii="Candara" w:hAnsi="Candara"/>
          <w:noProof/>
          <w:lang w:val="es-ES_tradnl" w:eastAsia="es-ES_tradnl"/>
        </w:rPr>
        <w:t>son dos</w:t>
      </w:r>
      <w:r>
        <w:rPr>
          <w:rFonts w:ascii="Candara" w:hAnsi="Candara"/>
          <w:noProof/>
          <w:lang w:val="es-ES_tradnl" w:eastAsia="es-ES_tradnl"/>
        </w:rPr>
        <w:t xml:space="preserve"> </w:t>
      </w:r>
      <w:r w:rsidR="00EF0541">
        <w:rPr>
          <w:rFonts w:ascii="Candara" w:hAnsi="Candara"/>
          <w:noProof/>
          <w:lang w:val="es-ES_tradnl" w:eastAsia="es-ES_tradnl"/>
        </w:rPr>
        <w:t>:</w:t>
      </w:r>
    </w:p>
    <w:p w:rsidR="00EF0541" w:rsidRDefault="00EF0541" w:rsidP="00370C41">
      <w:pPr>
        <w:pStyle w:val="Prrafodelista"/>
        <w:numPr>
          <w:ilvl w:val="0"/>
          <w:numId w:val="12"/>
        </w:numPr>
        <w:spacing w:line="360" w:lineRule="auto"/>
        <w:rPr>
          <w:rFonts w:ascii="Candara" w:hAnsi="Candara"/>
          <w:noProof/>
          <w:lang w:val="es-ES_tradnl" w:eastAsia="es-ES_tradnl"/>
        </w:rPr>
      </w:pPr>
      <w:r w:rsidRPr="00EF0541">
        <w:rPr>
          <w:rFonts w:ascii="Candara" w:hAnsi="Candara"/>
          <w:noProof/>
          <w:lang w:val="es-ES_tradnl" w:eastAsia="es-ES_tradnl"/>
        </w:rPr>
        <w:t>Curso práctico de uso de Open Data: oportunidades de negocio ligadas a los datos en abierto</w:t>
      </w:r>
      <w:r>
        <w:rPr>
          <w:rFonts w:ascii="Candara" w:hAnsi="Candara"/>
          <w:noProof/>
          <w:lang w:val="es-ES_tradnl" w:eastAsia="es-ES_tradnl"/>
        </w:rPr>
        <w:t>.</w:t>
      </w:r>
    </w:p>
    <w:p w:rsidR="00EF0541" w:rsidRDefault="00EF0541" w:rsidP="00370C41">
      <w:pPr>
        <w:pStyle w:val="Prrafodelista"/>
        <w:numPr>
          <w:ilvl w:val="0"/>
          <w:numId w:val="12"/>
        </w:numPr>
        <w:spacing w:line="360" w:lineRule="auto"/>
        <w:rPr>
          <w:rFonts w:ascii="Candara" w:hAnsi="Candara"/>
          <w:noProof/>
          <w:lang w:val="es-ES_tradnl" w:eastAsia="es-ES_tradnl"/>
        </w:rPr>
      </w:pPr>
      <w:r w:rsidRPr="00EF0541">
        <w:rPr>
          <w:rFonts w:ascii="Candara" w:hAnsi="Candara"/>
          <w:noProof/>
          <w:lang w:val="es-ES_tradnl" w:eastAsia="es-ES_tradnl"/>
        </w:rPr>
        <w:t>Curso práctico de Comercio Electrónico: descubriendo el canal de venta online</w:t>
      </w:r>
      <w:r w:rsidR="00C70B9C">
        <w:rPr>
          <w:rFonts w:ascii="Candara" w:hAnsi="Candara"/>
          <w:noProof/>
          <w:lang w:val="es-ES_tradnl" w:eastAsia="es-ES_tradnl"/>
        </w:rPr>
        <w:t>.</w:t>
      </w:r>
    </w:p>
    <w:p w:rsidR="00EF50D9" w:rsidRDefault="00F60FD1" w:rsidP="003A2285">
      <w:pPr>
        <w:pStyle w:val="Prrafodelista"/>
        <w:numPr>
          <w:ilvl w:val="0"/>
          <w:numId w:val="10"/>
        </w:numPr>
        <w:spacing w:line="360" w:lineRule="auto"/>
        <w:rPr>
          <w:rFonts w:ascii="Candara" w:hAnsi="Candara"/>
          <w:noProof/>
          <w:lang w:val="es-ES_tradnl" w:eastAsia="es-ES_tradnl"/>
        </w:rPr>
      </w:pPr>
      <w:r>
        <w:rPr>
          <w:noProof/>
          <w:lang w:eastAsia="es-ES"/>
        </w:rPr>
        <w:drawing>
          <wp:anchor distT="0" distB="0" distL="114300" distR="114300" simplePos="0" relativeHeight="251654656" behindDoc="1" locked="0" layoutInCell="1" allowOverlap="1">
            <wp:simplePos x="0" y="0"/>
            <wp:positionH relativeFrom="column">
              <wp:posOffset>454025</wp:posOffset>
            </wp:positionH>
            <wp:positionV relativeFrom="paragraph">
              <wp:posOffset>527050</wp:posOffset>
            </wp:positionV>
            <wp:extent cx="572135" cy="572135"/>
            <wp:effectExtent l="19050" t="19050" r="18415" b="18415"/>
            <wp:wrapTight wrapText="bothSides">
              <wp:wrapPolygon edited="0">
                <wp:start x="-719" y="-719"/>
                <wp:lineTo x="-719" y="21576"/>
                <wp:lineTo x="21576" y="21576"/>
                <wp:lineTo x="21576" y="-719"/>
                <wp:lineTo x="-719" y="-719"/>
              </wp:wrapPolygon>
            </wp:wrapTight>
            <wp:docPr id="5" name="Imagen 5" descr="http://www.csev.org/image/journal/article?img_id=32401&amp;t=135593948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ev.org/image/journal/article?img_id=32401&amp;t=135593948031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135" cy="572135"/>
                    </a:xfrm>
                    <a:prstGeom prst="rect">
                      <a:avLst/>
                    </a:prstGeom>
                    <a:noFill/>
                    <a:ln>
                      <a:solidFill>
                        <a:schemeClr val="accent5">
                          <a:lumMod val="60000"/>
                          <a:lumOff val="40000"/>
                        </a:schemeClr>
                      </a:solidFill>
                    </a:ln>
                  </pic:spPr>
                </pic:pic>
              </a:graphicData>
            </a:graphic>
          </wp:anchor>
        </w:drawing>
      </w:r>
      <w:r w:rsidR="00EF50D9" w:rsidRPr="00EF50D9">
        <w:rPr>
          <w:rFonts w:ascii="Candara" w:hAnsi="Candara"/>
          <w:b/>
          <w:noProof/>
          <w:lang w:val="es-ES_tradnl" w:eastAsia="es-ES_tradnl"/>
        </w:rPr>
        <w:t>unX:</w:t>
      </w:r>
      <w:r w:rsidR="00EF50D9" w:rsidRPr="00EF50D9">
        <w:rPr>
          <w:rFonts w:ascii="Candara" w:hAnsi="Candara"/>
          <w:noProof/>
          <w:lang w:val="es-ES_tradnl" w:eastAsia="es-ES_tradnl"/>
        </w:rPr>
        <w:t xml:space="preserve"> </w:t>
      </w:r>
      <w:r w:rsidR="003A2285">
        <w:rPr>
          <w:rFonts w:ascii="Candara" w:hAnsi="Candara"/>
          <w:noProof/>
          <w:lang w:val="es-ES_tradnl" w:eastAsia="es-ES_tradnl"/>
        </w:rPr>
        <w:t xml:space="preserve"> </w:t>
      </w:r>
      <w:r w:rsidR="003A2285">
        <w:rPr>
          <w:rFonts w:ascii="Candara" w:hAnsi="Candara"/>
          <w:i/>
          <w:noProof/>
          <w:color w:val="365F91" w:themeColor="accent1" w:themeShade="BF"/>
          <w:lang w:val="es-ES_tradnl" w:eastAsia="es-ES_tradnl"/>
        </w:rPr>
        <w:t xml:space="preserve">Fecha </w:t>
      </w:r>
      <w:r w:rsidR="00F00777">
        <w:rPr>
          <w:rFonts w:ascii="Candara" w:hAnsi="Candara"/>
          <w:i/>
          <w:noProof/>
          <w:color w:val="365F91" w:themeColor="accent1" w:themeShade="BF"/>
          <w:lang w:val="es-ES_tradnl" w:eastAsia="es-ES_tradnl"/>
        </w:rPr>
        <w:t>inicio noviembre 2012-</w:t>
      </w:r>
      <w:r w:rsidR="003A2285">
        <w:rPr>
          <w:rFonts w:ascii="Candara" w:hAnsi="Candara"/>
          <w:noProof/>
          <w:lang w:val="es-ES_tradnl" w:eastAsia="es-ES_tradnl"/>
        </w:rPr>
        <w:t>es l</w:t>
      </w:r>
      <w:r w:rsidR="00EF50D9" w:rsidRPr="00EF50D9">
        <w:rPr>
          <w:rFonts w:ascii="Candara" w:hAnsi="Candara"/>
          <w:noProof/>
          <w:lang w:val="es-ES_tradnl" w:eastAsia="es-ES_tradnl"/>
        </w:rPr>
        <w:t xml:space="preserve">a </w:t>
      </w:r>
      <w:r w:rsidR="003A2285">
        <w:rPr>
          <w:rFonts w:ascii="Candara" w:hAnsi="Candara"/>
          <w:noProof/>
          <w:lang w:val="es-ES_tradnl" w:eastAsia="es-ES_tradnl"/>
        </w:rPr>
        <w:t xml:space="preserve">primera </w:t>
      </w:r>
      <w:r w:rsidR="00EF50D9" w:rsidRPr="00EF50D9">
        <w:rPr>
          <w:rFonts w:ascii="Candara" w:hAnsi="Candara"/>
          <w:noProof/>
          <w:lang w:val="es-ES_tradnl" w:eastAsia="es-ES_tradnl"/>
        </w:rPr>
        <w:t xml:space="preserve">comunidad iberoamericana </w:t>
      </w:r>
      <w:r w:rsidR="003A2285">
        <w:rPr>
          <w:rFonts w:ascii="Candara" w:hAnsi="Candara"/>
          <w:noProof/>
          <w:lang w:val="es-ES_tradnl" w:eastAsia="es-ES_tradnl"/>
        </w:rPr>
        <w:t>que se i</w:t>
      </w:r>
      <w:r w:rsidR="003A2285" w:rsidRPr="003A2285">
        <w:rPr>
          <w:rFonts w:ascii="Candara" w:hAnsi="Candara"/>
          <w:noProof/>
          <w:lang w:val="es-ES_tradnl" w:eastAsia="es-ES_tradnl"/>
        </w:rPr>
        <w:t xml:space="preserve">nicia con </w:t>
      </w:r>
      <w:r w:rsidR="003A2285">
        <w:rPr>
          <w:rFonts w:ascii="Candara" w:hAnsi="Candara"/>
          <w:noProof/>
          <w:lang w:val="es-ES_tradnl" w:eastAsia="es-ES_tradnl"/>
        </w:rPr>
        <w:t>el centro superior para la enseñanza virtual CSEV e</w:t>
      </w:r>
      <w:r w:rsidR="003A2285" w:rsidRPr="003A2285">
        <w:rPr>
          <w:rFonts w:ascii="Candara" w:hAnsi="Candara"/>
          <w:noProof/>
          <w:lang w:val="es-ES_tradnl" w:eastAsia="es-ES_tradnl"/>
        </w:rPr>
        <w:t xml:space="preserve"> instituciones de reconocido prestigio como la Universidad Nacional de Educación a Distancia – UNED, Telefónica , Banco de Santander y Universia. A su oferta de formación se unen instituciones universitarias de reconocido prestigio como el Instituto Tecnológico de Massachusetts – MIT.</w:t>
      </w:r>
      <w:r>
        <w:rPr>
          <w:rFonts w:ascii="Candara" w:hAnsi="Candara"/>
          <w:noProof/>
          <w:lang w:val="es-ES_tradnl" w:eastAsia="es-ES_tradnl"/>
        </w:rPr>
        <w:t xml:space="preserve"> Actualmente se están ofertando tres cursos:</w:t>
      </w:r>
    </w:p>
    <w:p w:rsidR="00F60FD1" w:rsidRPr="00F60FD1" w:rsidRDefault="00F60FD1" w:rsidP="00F60FD1">
      <w:pPr>
        <w:pStyle w:val="Prrafodelista"/>
        <w:numPr>
          <w:ilvl w:val="0"/>
          <w:numId w:val="11"/>
        </w:numPr>
        <w:spacing w:line="360" w:lineRule="auto"/>
        <w:rPr>
          <w:rFonts w:ascii="Candara" w:hAnsi="Candara"/>
          <w:noProof/>
          <w:lang w:val="es-ES_tradnl" w:eastAsia="es-ES_tradnl"/>
        </w:rPr>
      </w:pPr>
      <w:r w:rsidRPr="00F60FD1">
        <w:rPr>
          <w:rFonts w:ascii="Candara" w:hAnsi="Candara"/>
          <w:noProof/>
          <w:lang w:val="es-ES_tradnl" w:eastAsia="es-ES_tradnl"/>
        </w:rPr>
        <w:t>Aplicaciones móviles y empredimiento con App Inventor (noviembre 2012)</w:t>
      </w:r>
      <w:r w:rsidR="00C70B9C">
        <w:rPr>
          <w:rFonts w:ascii="Candara" w:hAnsi="Candara"/>
          <w:noProof/>
          <w:lang w:val="es-ES_tradnl" w:eastAsia="es-ES_tradnl"/>
        </w:rPr>
        <w:t>.</w:t>
      </w:r>
    </w:p>
    <w:p w:rsidR="00F60FD1" w:rsidRPr="00F60FD1" w:rsidRDefault="00F60FD1" w:rsidP="00F60FD1">
      <w:pPr>
        <w:pStyle w:val="Prrafodelista"/>
        <w:numPr>
          <w:ilvl w:val="0"/>
          <w:numId w:val="11"/>
        </w:numPr>
        <w:spacing w:line="360" w:lineRule="auto"/>
        <w:rPr>
          <w:rFonts w:ascii="Candara" w:hAnsi="Candara"/>
          <w:noProof/>
          <w:lang w:val="es-ES_tradnl" w:eastAsia="es-ES_tradnl"/>
        </w:rPr>
      </w:pPr>
      <w:r w:rsidRPr="00F60FD1">
        <w:rPr>
          <w:rFonts w:ascii="Candara" w:hAnsi="Candara"/>
          <w:noProof/>
          <w:lang w:val="es-ES_tradnl" w:eastAsia="es-ES_tradnl"/>
        </w:rPr>
        <w:t>Competencias trasversales del emprendedor(noviembre 2012)</w:t>
      </w:r>
      <w:r w:rsidR="00C70B9C">
        <w:rPr>
          <w:rFonts w:ascii="Candara" w:hAnsi="Candara"/>
          <w:noProof/>
          <w:lang w:val="es-ES_tradnl" w:eastAsia="es-ES_tradnl"/>
        </w:rPr>
        <w:t>.</w:t>
      </w:r>
    </w:p>
    <w:p w:rsidR="00F60FD1" w:rsidRDefault="00F60FD1" w:rsidP="00F60FD1">
      <w:pPr>
        <w:pStyle w:val="Prrafodelista"/>
        <w:numPr>
          <w:ilvl w:val="0"/>
          <w:numId w:val="11"/>
        </w:numPr>
        <w:spacing w:line="360" w:lineRule="auto"/>
        <w:rPr>
          <w:rFonts w:ascii="Candara" w:hAnsi="Candara"/>
          <w:noProof/>
          <w:lang w:val="es-ES_tradnl" w:eastAsia="es-ES_tradnl"/>
        </w:rPr>
      </w:pPr>
      <w:r w:rsidRPr="00F60FD1">
        <w:rPr>
          <w:rFonts w:ascii="Candara" w:hAnsi="Candara"/>
          <w:noProof/>
          <w:lang w:val="es-ES_tradnl" w:eastAsia="es-ES_tradnl"/>
        </w:rPr>
        <w:t>Capacidades digitales básicas (enero 2013)</w:t>
      </w:r>
      <w:r w:rsidR="00C70B9C">
        <w:rPr>
          <w:rFonts w:ascii="Candara" w:hAnsi="Candara"/>
          <w:noProof/>
          <w:lang w:val="es-ES_tradnl" w:eastAsia="es-ES_tradnl"/>
        </w:rPr>
        <w:t>.</w:t>
      </w:r>
    </w:p>
    <w:p w:rsidR="00C70B9C" w:rsidRPr="00F60FD1" w:rsidRDefault="00C70B9C" w:rsidP="00C70B9C">
      <w:pPr>
        <w:pStyle w:val="Prrafodelista"/>
        <w:spacing w:line="360" w:lineRule="auto"/>
        <w:ind w:left="1440"/>
        <w:rPr>
          <w:rFonts w:ascii="Candara" w:hAnsi="Candara"/>
          <w:noProof/>
          <w:lang w:val="es-ES_tradnl" w:eastAsia="es-ES_tradnl"/>
        </w:rPr>
      </w:pPr>
    </w:p>
    <w:p w:rsidR="00F703F9" w:rsidRPr="00B13CDF" w:rsidRDefault="00524C09" w:rsidP="00DC259F">
      <w:pPr>
        <w:pStyle w:val="Prrafodelista"/>
        <w:numPr>
          <w:ilvl w:val="0"/>
          <w:numId w:val="10"/>
        </w:numPr>
        <w:spacing w:line="360" w:lineRule="auto"/>
        <w:ind w:left="0" w:firstLine="0"/>
        <w:rPr>
          <w:rFonts w:ascii="Comic Sans MS" w:hAnsi="Comic Sans MS"/>
          <w:b/>
          <w:noProof/>
          <w:color w:val="365F91" w:themeColor="accent1" w:themeShade="BF"/>
          <w:sz w:val="24"/>
          <w:lang w:val="es-ES_tradnl" w:eastAsia="es-ES_tradnl"/>
        </w:rPr>
      </w:pPr>
      <w:r>
        <w:rPr>
          <w:noProof/>
          <w:lang w:eastAsia="es-ES"/>
        </w:rPr>
        <w:drawing>
          <wp:anchor distT="0" distB="0" distL="114300" distR="114300" simplePos="0" relativeHeight="251653632" behindDoc="1" locked="0" layoutInCell="1" allowOverlap="1">
            <wp:simplePos x="0" y="0"/>
            <wp:positionH relativeFrom="column">
              <wp:posOffset>379730</wp:posOffset>
            </wp:positionH>
            <wp:positionV relativeFrom="paragraph">
              <wp:posOffset>312420</wp:posOffset>
            </wp:positionV>
            <wp:extent cx="712470" cy="621665"/>
            <wp:effectExtent l="0" t="0" r="0" b="6985"/>
            <wp:wrapTight wrapText="bothSides">
              <wp:wrapPolygon edited="0">
                <wp:start x="0" y="0"/>
                <wp:lineTo x="0" y="21181"/>
                <wp:lineTo x="20791" y="21181"/>
                <wp:lineTo x="20791" y="0"/>
                <wp:lineTo x="0" y="0"/>
              </wp:wrapPolygon>
            </wp:wrapTight>
            <wp:docPr id="4" name="Imagen 4" descr="https://lh5.googleusercontent.com/-TIo9VHkp2GU/ULu2JxGiPEI/AAAAAAAAACo/Don_yA77gg0/s144/logo_unimo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Io9VHkp2GU/ULu2JxGiPEI/AAAAAAAAACo/Don_yA77gg0/s144/logo_unimooc.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621665"/>
                    </a:xfrm>
                    <a:prstGeom prst="rect">
                      <a:avLst/>
                    </a:prstGeom>
                    <a:noFill/>
                    <a:ln>
                      <a:noFill/>
                    </a:ln>
                  </pic:spPr>
                </pic:pic>
              </a:graphicData>
            </a:graphic>
          </wp:anchor>
        </w:drawing>
      </w:r>
      <w:r w:rsidR="00EF50D9" w:rsidRPr="00EE2049">
        <w:rPr>
          <w:rFonts w:ascii="Candara" w:hAnsi="Candara"/>
          <w:b/>
          <w:noProof/>
          <w:lang w:val="es-ES_tradnl" w:eastAsia="es-ES_tradnl"/>
        </w:rPr>
        <w:t>UniMOOC:</w:t>
      </w:r>
      <w:r w:rsidR="00EF50D9" w:rsidRPr="00EE2049">
        <w:rPr>
          <w:rFonts w:ascii="Candara" w:hAnsi="Candara"/>
          <w:noProof/>
          <w:lang w:val="es-ES_tradnl" w:eastAsia="es-ES_tradnl"/>
        </w:rPr>
        <w:t xml:space="preserve"> </w:t>
      </w:r>
      <w:r w:rsidR="00F703F9">
        <w:rPr>
          <w:rFonts w:ascii="Candara" w:hAnsi="Candara"/>
          <w:noProof/>
          <w:lang w:val="es-ES_tradnl" w:eastAsia="es-ES_tradnl"/>
        </w:rPr>
        <w:t xml:space="preserve"> </w:t>
      </w:r>
      <w:r w:rsidR="00F703F9" w:rsidRPr="00F703F9">
        <w:rPr>
          <w:rFonts w:ascii="Candara" w:hAnsi="Candara"/>
          <w:i/>
          <w:noProof/>
          <w:color w:val="365F91" w:themeColor="accent1" w:themeShade="BF"/>
          <w:lang w:val="es-ES_tradnl" w:eastAsia="es-ES_tradnl"/>
        </w:rPr>
        <w:t>Fecha (setiembre 2012- Marzo 2013)</w:t>
      </w:r>
      <w:r w:rsidR="00F703F9" w:rsidRPr="00F703F9">
        <w:rPr>
          <w:rFonts w:ascii="Candara" w:hAnsi="Candara"/>
          <w:noProof/>
          <w:color w:val="365F91" w:themeColor="accent1" w:themeShade="BF"/>
          <w:lang w:val="es-ES_tradnl" w:eastAsia="es-ES_tradnl"/>
        </w:rPr>
        <w:t xml:space="preserve"> </w:t>
      </w:r>
      <w:sdt>
        <w:sdtPr>
          <w:rPr>
            <w:rFonts w:ascii="Candara" w:hAnsi="Candara"/>
            <w:noProof/>
            <w:lang w:val="es-ES_tradnl" w:eastAsia="es-ES_tradnl"/>
          </w:rPr>
          <w:id w:val="-1006593566"/>
          <w:citation/>
        </w:sdtPr>
        <w:sdtContent>
          <w:r w:rsidR="00336A75">
            <w:rPr>
              <w:rFonts w:ascii="Candara" w:hAnsi="Candara"/>
              <w:noProof/>
              <w:lang w:val="es-ES_tradnl" w:eastAsia="es-ES_tradnl"/>
            </w:rPr>
            <w:fldChar w:fldCharType="begin"/>
          </w:r>
          <w:r w:rsidR="00F703F9">
            <w:rPr>
              <w:rFonts w:ascii="Candara" w:hAnsi="Candara"/>
              <w:noProof/>
              <w:lang w:eastAsia="es-ES_tradnl"/>
            </w:rPr>
            <w:instrText xml:space="preserve"> CITATION Uni12 \l 3082 </w:instrText>
          </w:r>
          <w:r w:rsidR="00336A75">
            <w:rPr>
              <w:rFonts w:ascii="Candara" w:hAnsi="Candara"/>
              <w:noProof/>
              <w:lang w:val="es-ES_tradnl" w:eastAsia="es-ES_tradnl"/>
            </w:rPr>
            <w:fldChar w:fldCharType="separate"/>
          </w:r>
          <w:r w:rsidR="00F703F9" w:rsidRPr="00F703F9">
            <w:rPr>
              <w:rFonts w:ascii="Candara" w:hAnsi="Candara"/>
              <w:noProof/>
              <w:lang w:eastAsia="es-ES_tradnl"/>
            </w:rPr>
            <w:t>(UniMOOC Aemprende, 2012)</w:t>
          </w:r>
          <w:r w:rsidR="00336A75">
            <w:rPr>
              <w:rFonts w:ascii="Candara" w:hAnsi="Candara"/>
              <w:noProof/>
              <w:lang w:val="es-ES_tradnl" w:eastAsia="es-ES_tradnl"/>
            </w:rPr>
            <w:fldChar w:fldCharType="end"/>
          </w:r>
        </w:sdtContent>
      </w:sdt>
      <w:r w:rsidR="00F703F9">
        <w:rPr>
          <w:rFonts w:ascii="Candara" w:hAnsi="Candara"/>
          <w:noProof/>
          <w:lang w:val="es-ES_tradnl" w:eastAsia="es-ES_tradnl"/>
        </w:rPr>
        <w:t xml:space="preserve"> </w:t>
      </w:r>
      <w:r w:rsidR="003A2285" w:rsidRPr="00EE2049">
        <w:rPr>
          <w:rFonts w:ascii="Candara" w:hAnsi="Candara"/>
          <w:noProof/>
          <w:lang w:val="es-ES_tradnl" w:eastAsia="es-ES_tradnl"/>
        </w:rPr>
        <w:t xml:space="preserve"> </w:t>
      </w:r>
      <w:r w:rsidR="00EE2049" w:rsidRPr="00EE2049">
        <w:rPr>
          <w:rFonts w:ascii="Candara" w:hAnsi="Candara"/>
          <w:noProof/>
          <w:lang w:val="es-ES_tradnl" w:eastAsia="es-ES_tradnl"/>
        </w:rPr>
        <w:t xml:space="preserve">UniMOOC Æmprende es producto de un trabajo </w:t>
      </w:r>
      <w:r w:rsidR="00C67731">
        <w:rPr>
          <w:rFonts w:ascii="Candara" w:hAnsi="Candara"/>
          <w:noProof/>
          <w:lang w:val="es-ES_tradnl" w:eastAsia="es-ES_tradnl"/>
        </w:rPr>
        <w:t xml:space="preserve">colaborativo, </w:t>
      </w:r>
      <w:r w:rsidR="00EE2049" w:rsidRPr="00EE2049">
        <w:rPr>
          <w:rFonts w:ascii="Candara" w:hAnsi="Candara"/>
          <w:noProof/>
          <w:lang w:val="es-ES_tradnl" w:eastAsia="es-ES_tradnl"/>
        </w:rPr>
        <w:t xml:space="preserve">coordinado desde el Instituto de Economía Internacional de la Universidad de Alicante con participación </w:t>
      </w:r>
      <w:r w:rsidR="00C67731">
        <w:rPr>
          <w:rFonts w:ascii="Candara" w:hAnsi="Candara"/>
          <w:noProof/>
          <w:lang w:val="es-ES_tradnl" w:eastAsia="es-ES_tradnl"/>
        </w:rPr>
        <w:t xml:space="preserve">de </w:t>
      </w:r>
      <w:r w:rsidR="00EE2049" w:rsidRPr="00EE2049">
        <w:rPr>
          <w:rFonts w:ascii="Candara" w:hAnsi="Candara"/>
          <w:noProof/>
          <w:lang w:val="es-ES_tradnl" w:eastAsia="es-ES_tradnl"/>
        </w:rPr>
        <w:t xml:space="preserve"> organizaciones y </w:t>
      </w:r>
      <w:r w:rsidR="00EE2049" w:rsidRPr="00EE2049">
        <w:rPr>
          <w:rFonts w:ascii="Candara" w:hAnsi="Candara"/>
          <w:noProof/>
          <w:lang w:val="es-ES_tradnl" w:eastAsia="es-ES_tradnl"/>
        </w:rPr>
        <w:lastRenderedPageBreak/>
        <w:t>empresas</w:t>
      </w:r>
      <w:r w:rsidR="00C67731">
        <w:rPr>
          <w:rFonts w:ascii="Candara" w:hAnsi="Candara"/>
          <w:noProof/>
          <w:lang w:val="es-ES_tradnl" w:eastAsia="es-ES_tradnl"/>
        </w:rPr>
        <w:t xml:space="preserve"> españolas.</w:t>
      </w:r>
      <w:r w:rsidR="00EE2049" w:rsidRPr="00EE2049">
        <w:rPr>
          <w:rFonts w:ascii="Candara" w:hAnsi="Candara"/>
          <w:noProof/>
          <w:lang w:val="es-ES_tradnl" w:eastAsia="es-ES_tradnl"/>
        </w:rPr>
        <w:t xml:space="preserve"> </w:t>
      </w:r>
      <w:r w:rsidR="00C67731">
        <w:rPr>
          <w:rStyle w:val="Refdenotaalpie"/>
          <w:rFonts w:ascii="Candara" w:hAnsi="Candara"/>
          <w:noProof/>
          <w:lang w:val="es-ES_tradnl" w:eastAsia="es-ES_tradnl"/>
        </w:rPr>
        <w:footnoteReference w:id="6"/>
      </w:r>
      <w:r w:rsidR="00C67731">
        <w:rPr>
          <w:rFonts w:ascii="Candara" w:hAnsi="Candara"/>
          <w:noProof/>
          <w:lang w:val="es-ES_tradnl" w:eastAsia="es-ES_tradnl"/>
        </w:rPr>
        <w:t xml:space="preserve"> Este curso </w:t>
      </w:r>
      <w:r w:rsidR="00F703F9">
        <w:rPr>
          <w:rFonts w:ascii="Candara" w:hAnsi="Candara"/>
          <w:noProof/>
          <w:lang w:val="es-ES_tradnl" w:eastAsia="es-ES_tradnl"/>
        </w:rPr>
        <w:t xml:space="preserve">está dirigido a emprendedores para empresas utilizando internet, </w:t>
      </w:r>
      <w:r w:rsidR="00C67731">
        <w:rPr>
          <w:rFonts w:ascii="Candara" w:hAnsi="Candara"/>
          <w:noProof/>
          <w:lang w:val="es-ES_tradnl" w:eastAsia="es-ES_tradnl"/>
        </w:rPr>
        <w:t xml:space="preserve">esta basado </w:t>
      </w:r>
      <w:r w:rsidR="00F703F9" w:rsidRPr="00EF50D9">
        <w:rPr>
          <w:rFonts w:ascii="Candara" w:hAnsi="Candara"/>
          <w:noProof/>
          <w:lang w:val="es-ES_tradnl" w:eastAsia="es-ES_tradnl"/>
        </w:rPr>
        <w:t>en Google Course-Builder</w:t>
      </w:r>
      <w:r w:rsidR="00F703F9">
        <w:rPr>
          <w:rFonts w:ascii="Candara" w:hAnsi="Candara"/>
          <w:noProof/>
          <w:lang w:val="es-ES_tradnl" w:eastAsia="es-ES_tradnl"/>
        </w:rPr>
        <w:t xml:space="preserve"> y un sistema de calificaciones basado en insignias o badge, que se deberán ir trasferiendo a una mochila “backpack” a traves del servicio Open Badge Backpack.</w:t>
      </w:r>
    </w:p>
    <w:p w:rsidR="00B41205" w:rsidRDefault="00B13CDF" w:rsidP="00B13CDF">
      <w:pPr>
        <w:pStyle w:val="Prrafodelista"/>
        <w:numPr>
          <w:ilvl w:val="0"/>
          <w:numId w:val="10"/>
        </w:numPr>
        <w:spacing w:after="0" w:line="360" w:lineRule="auto"/>
        <w:ind w:left="284" w:hanging="284"/>
        <w:rPr>
          <w:rFonts w:ascii="Candara" w:hAnsi="Candara"/>
          <w:noProof/>
          <w:lang w:val="es-ES_tradnl" w:eastAsia="es-ES_tradnl"/>
        </w:rPr>
      </w:pPr>
      <w:r w:rsidRPr="00B41205">
        <w:rPr>
          <w:rFonts w:ascii="Candara" w:hAnsi="Candara"/>
          <w:b/>
          <w:noProof/>
          <w:lang w:val="es-ES_tradnl" w:eastAsia="es-ES_tradnl"/>
        </w:rPr>
        <w:t>Miriada X:</w:t>
      </w:r>
      <w:r w:rsidRPr="00B41205">
        <w:rPr>
          <w:rFonts w:ascii="Candara" w:hAnsi="Candara"/>
          <w:noProof/>
          <w:lang w:val="es-ES_tradnl" w:eastAsia="es-ES_tradnl"/>
        </w:rPr>
        <w:t xml:space="preserve">  </w:t>
      </w:r>
      <w:r w:rsidRPr="00B41205">
        <w:rPr>
          <w:rFonts w:ascii="Candara" w:hAnsi="Candara"/>
          <w:i/>
          <w:noProof/>
          <w:color w:val="365F91" w:themeColor="accent1" w:themeShade="BF"/>
          <w:lang w:val="es-ES_tradnl" w:eastAsia="es-ES_tradnl"/>
        </w:rPr>
        <w:t xml:space="preserve">Fecha noviembre 2012, </w:t>
      </w:r>
      <w:r w:rsidRPr="00B41205">
        <w:rPr>
          <w:rFonts w:ascii="Candara" w:hAnsi="Candara"/>
          <w:noProof/>
          <w:lang w:val="es-ES_tradnl" w:eastAsia="es-ES_tradnl"/>
        </w:rPr>
        <w:t xml:space="preserve">es una plataforma para la creación de MOOCs en la que </w:t>
      </w:r>
      <w:r>
        <w:rPr>
          <w:noProof/>
          <w:lang w:eastAsia="es-ES"/>
        </w:rPr>
        <w:drawing>
          <wp:anchor distT="0" distB="0" distL="114300" distR="114300" simplePos="0" relativeHeight="251658752" behindDoc="1" locked="0" layoutInCell="1" allowOverlap="1">
            <wp:simplePos x="0" y="0"/>
            <wp:positionH relativeFrom="column">
              <wp:posOffset>183515</wp:posOffset>
            </wp:positionH>
            <wp:positionV relativeFrom="paragraph">
              <wp:posOffset>274320</wp:posOffset>
            </wp:positionV>
            <wp:extent cx="1367155" cy="420370"/>
            <wp:effectExtent l="0" t="0" r="4445" b="0"/>
            <wp:wrapTight wrapText="bothSides">
              <wp:wrapPolygon edited="0">
                <wp:start x="0" y="0"/>
                <wp:lineTo x="0" y="20556"/>
                <wp:lineTo x="21369" y="20556"/>
                <wp:lineTo x="21369"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180"/>
                    <a:stretch/>
                  </pic:blipFill>
                  <pic:spPr bwMode="auto">
                    <a:xfrm>
                      <a:off x="0" y="0"/>
                      <a:ext cx="1367155" cy="4203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B41205">
        <w:rPr>
          <w:rFonts w:ascii="Candara" w:hAnsi="Candara"/>
          <w:noProof/>
          <w:lang w:val="es-ES_tradnl" w:eastAsia="es-ES_tradnl"/>
        </w:rPr>
        <w:t>Telefónica Learning Services, Universia y la Fundación CSEV han estado trabajando  con la intención de continuar la difusión del conocimiento en abierto en el espacio iberoamericano de Educación Superior.</w:t>
      </w:r>
    </w:p>
    <w:p w:rsidR="00C70B9C" w:rsidRDefault="00B41205" w:rsidP="00C70B9C">
      <w:pPr>
        <w:spacing w:after="0" w:line="360" w:lineRule="auto"/>
        <w:ind w:firstLine="567"/>
        <w:rPr>
          <w:rFonts w:ascii="Candara" w:hAnsi="Candara"/>
          <w:noProof/>
          <w:lang w:val="es-ES_tradnl" w:eastAsia="es-ES_tradnl"/>
        </w:rPr>
      </w:pPr>
      <w:r>
        <w:rPr>
          <w:rFonts w:ascii="Candara" w:hAnsi="Candara"/>
          <w:noProof/>
          <w:lang w:val="es-ES_tradnl" w:eastAsia="es-ES_tradnl"/>
        </w:rPr>
        <w:t>Se trata de la inclusión por parte de las universidades iberoamericanas el contenido cre</w:t>
      </w:r>
      <w:r w:rsidR="00C70B9C">
        <w:rPr>
          <w:rFonts w:ascii="Candara" w:hAnsi="Candara"/>
          <w:noProof/>
          <w:lang w:val="es-ES_tradnl" w:eastAsia="es-ES_tradnl"/>
        </w:rPr>
        <w:t>a</w:t>
      </w:r>
      <w:r>
        <w:rPr>
          <w:rFonts w:ascii="Candara" w:hAnsi="Candara"/>
          <w:noProof/>
          <w:lang w:val="es-ES_tradnl" w:eastAsia="es-ES_tradnl"/>
        </w:rPr>
        <w:t xml:space="preserve">do por sus profesores, para ellos </w:t>
      </w:r>
      <w:r w:rsidR="00C70B9C">
        <w:rPr>
          <w:rFonts w:ascii="Candara" w:hAnsi="Candara"/>
          <w:noProof/>
          <w:lang w:val="es-ES_tradnl" w:eastAsia="es-ES_tradnl"/>
        </w:rPr>
        <w:t xml:space="preserve">posteriormento </w:t>
      </w:r>
      <w:r>
        <w:rPr>
          <w:rFonts w:ascii="Candara" w:hAnsi="Candara"/>
          <w:noProof/>
          <w:lang w:val="es-ES_tradnl" w:eastAsia="es-ES_tradnl"/>
        </w:rPr>
        <w:t>distribuirlo.</w:t>
      </w:r>
      <w:r w:rsidR="00C70B9C">
        <w:rPr>
          <w:rFonts w:ascii="Candara" w:hAnsi="Candara"/>
          <w:noProof/>
          <w:lang w:val="es-ES_tradnl" w:eastAsia="es-ES_tradnl"/>
        </w:rPr>
        <w:t xml:space="preserve"> </w:t>
      </w:r>
    </w:p>
    <w:p w:rsidR="00B13CDF" w:rsidRPr="00B41205" w:rsidRDefault="00C70B9C" w:rsidP="00C70B9C">
      <w:pPr>
        <w:spacing w:after="0" w:line="360" w:lineRule="auto"/>
        <w:ind w:firstLine="567"/>
        <w:rPr>
          <w:rFonts w:ascii="Candara" w:hAnsi="Candara"/>
          <w:noProof/>
          <w:lang w:val="es-ES_tradnl" w:eastAsia="es-ES_tradnl"/>
        </w:rPr>
      </w:pPr>
      <w:r>
        <w:rPr>
          <w:rFonts w:ascii="Candara" w:hAnsi="Candara"/>
          <w:noProof/>
          <w:lang w:val="es-ES_tradnl" w:eastAsia="es-ES_tradnl"/>
        </w:rPr>
        <w:t xml:space="preserve">Esta </w:t>
      </w:r>
      <w:r w:rsidR="00B41205" w:rsidRPr="00B41205">
        <w:rPr>
          <w:rFonts w:ascii="Candara" w:hAnsi="Candara"/>
          <w:noProof/>
          <w:lang w:val="es-ES_tradnl" w:eastAsia="es-ES_tradnl"/>
        </w:rPr>
        <w:t xml:space="preserve"> plataforma </w:t>
      </w:r>
      <w:r w:rsidR="00B13CDF" w:rsidRPr="00B41205">
        <w:rPr>
          <w:rFonts w:ascii="Candara" w:hAnsi="Candara"/>
          <w:noProof/>
          <w:lang w:val="es-ES_tradnl" w:eastAsia="es-ES_tradnl"/>
        </w:rPr>
        <w:t>presenta</w:t>
      </w:r>
      <w:r>
        <w:rPr>
          <w:rFonts w:ascii="Candara" w:hAnsi="Candara"/>
          <w:noProof/>
          <w:lang w:val="es-ES_tradnl" w:eastAsia="es-ES_tradnl"/>
        </w:rPr>
        <w:t xml:space="preserve"> </w:t>
      </w:r>
      <w:r w:rsidR="00B13CDF" w:rsidRPr="00B41205">
        <w:rPr>
          <w:rFonts w:ascii="Candara" w:hAnsi="Candara"/>
          <w:noProof/>
          <w:lang w:val="es-ES_tradnl" w:eastAsia="es-ES_tradnl"/>
        </w:rPr>
        <w:t xml:space="preserve"> las características siguientes:</w:t>
      </w:r>
    </w:p>
    <w:p w:rsidR="00B13CDF" w:rsidRPr="00C70B9C" w:rsidRDefault="00B13CDF" w:rsidP="00C70B9C">
      <w:pPr>
        <w:pStyle w:val="Prrafodelista"/>
        <w:numPr>
          <w:ilvl w:val="0"/>
          <w:numId w:val="18"/>
        </w:numPr>
        <w:spacing w:after="0" w:line="360" w:lineRule="auto"/>
        <w:rPr>
          <w:rFonts w:ascii="Candara" w:hAnsi="Candara"/>
          <w:noProof/>
          <w:lang w:val="es-ES_tradnl" w:eastAsia="es-ES_tradnl"/>
        </w:rPr>
      </w:pPr>
      <w:r w:rsidRPr="00C70B9C">
        <w:rPr>
          <w:rFonts w:ascii="Candara" w:hAnsi="Candara"/>
          <w:noProof/>
          <w:lang w:val="es-ES_tradnl" w:eastAsia="es-ES_tradnl"/>
        </w:rPr>
        <w:t>Directorio de cursos y universidades.</w:t>
      </w:r>
    </w:p>
    <w:p w:rsidR="00B13CDF" w:rsidRPr="00C70B9C" w:rsidRDefault="00B13CDF" w:rsidP="00C70B9C">
      <w:pPr>
        <w:pStyle w:val="Prrafodelista"/>
        <w:numPr>
          <w:ilvl w:val="0"/>
          <w:numId w:val="18"/>
        </w:numPr>
        <w:spacing w:after="0" w:line="360" w:lineRule="auto"/>
        <w:rPr>
          <w:rFonts w:ascii="Candara" w:hAnsi="Candara"/>
          <w:noProof/>
          <w:lang w:val="es-ES_tradnl" w:eastAsia="es-ES_tradnl"/>
        </w:rPr>
      </w:pPr>
      <w:r w:rsidRPr="00C70B9C">
        <w:rPr>
          <w:rFonts w:ascii="Candara" w:hAnsi="Candara"/>
          <w:noProof/>
          <w:lang w:val="es-ES_tradnl" w:eastAsia="es-ES_tradnl"/>
        </w:rPr>
        <w:t>Entorno de creación de cursos autogestionado por el docente.</w:t>
      </w:r>
    </w:p>
    <w:p w:rsidR="00B13CDF" w:rsidRPr="00C70B9C" w:rsidRDefault="00B13CDF" w:rsidP="00C70B9C">
      <w:pPr>
        <w:pStyle w:val="Prrafodelista"/>
        <w:numPr>
          <w:ilvl w:val="0"/>
          <w:numId w:val="18"/>
        </w:numPr>
        <w:spacing w:after="0" w:line="360" w:lineRule="auto"/>
        <w:rPr>
          <w:rFonts w:ascii="Candara" w:hAnsi="Candara"/>
          <w:noProof/>
          <w:lang w:val="es-ES_tradnl" w:eastAsia="es-ES_tradnl"/>
        </w:rPr>
      </w:pPr>
      <w:r w:rsidRPr="00C70B9C">
        <w:rPr>
          <w:rFonts w:ascii="Candara" w:hAnsi="Candara"/>
          <w:noProof/>
          <w:lang w:val="es-ES_tradnl" w:eastAsia="es-ES_tradnl"/>
        </w:rPr>
        <w:t>Herramientas para el seguimiento y la gestión de cursos, incluyendo learning analytics.</w:t>
      </w:r>
    </w:p>
    <w:p w:rsidR="00B13CDF" w:rsidRPr="00C70B9C" w:rsidRDefault="00B13CDF" w:rsidP="00C70B9C">
      <w:pPr>
        <w:pStyle w:val="Prrafodelista"/>
        <w:numPr>
          <w:ilvl w:val="0"/>
          <w:numId w:val="18"/>
        </w:numPr>
        <w:spacing w:after="0" w:line="360" w:lineRule="auto"/>
        <w:rPr>
          <w:rFonts w:ascii="Candara" w:hAnsi="Candara"/>
          <w:noProof/>
          <w:lang w:val="es-ES_tradnl" w:eastAsia="es-ES_tradnl"/>
        </w:rPr>
      </w:pPr>
      <w:r w:rsidRPr="00C70B9C">
        <w:rPr>
          <w:rFonts w:ascii="Candara" w:hAnsi="Candara"/>
          <w:noProof/>
          <w:lang w:val="es-ES_tradnl" w:eastAsia="es-ES_tradnl"/>
        </w:rPr>
        <w:t>Herramientas de interacción entre los estudiantes (social learning).</w:t>
      </w:r>
    </w:p>
    <w:p w:rsidR="00B13CDF" w:rsidRPr="00C70B9C" w:rsidRDefault="00B13CDF" w:rsidP="00C70B9C">
      <w:pPr>
        <w:pStyle w:val="Prrafodelista"/>
        <w:numPr>
          <w:ilvl w:val="0"/>
          <w:numId w:val="18"/>
        </w:numPr>
        <w:spacing w:after="0" w:line="360" w:lineRule="auto"/>
        <w:rPr>
          <w:rFonts w:ascii="Candara" w:hAnsi="Candara"/>
          <w:noProof/>
          <w:lang w:val="es-ES_tradnl" w:eastAsia="es-ES_tradnl"/>
        </w:rPr>
      </w:pPr>
      <w:r w:rsidRPr="00C70B9C">
        <w:rPr>
          <w:rFonts w:ascii="Candara" w:hAnsi="Candara"/>
          <w:noProof/>
          <w:lang w:val="es-ES_tradnl" w:eastAsia="es-ES_tradnl"/>
        </w:rPr>
        <w:t>Uso de Open Badges para acreditación y motivación.</w:t>
      </w:r>
    </w:p>
    <w:p w:rsidR="00B13CDF" w:rsidRPr="009B676B" w:rsidRDefault="00B13CDF" w:rsidP="00B13CDF">
      <w:pPr>
        <w:pStyle w:val="Prrafodelista"/>
        <w:spacing w:line="360" w:lineRule="auto"/>
        <w:ind w:left="284"/>
        <w:rPr>
          <w:rFonts w:ascii="Comic Sans MS" w:hAnsi="Comic Sans MS"/>
          <w:b/>
          <w:noProof/>
          <w:color w:val="365F91" w:themeColor="accent1" w:themeShade="BF"/>
          <w:sz w:val="24"/>
          <w:lang w:val="es-ES_tradnl" w:eastAsia="es-ES_tradnl"/>
        </w:rPr>
      </w:pPr>
    </w:p>
    <w:p w:rsidR="005508E4" w:rsidRPr="005508E4" w:rsidRDefault="005508E4" w:rsidP="009B676B">
      <w:pPr>
        <w:pStyle w:val="Prrafodelista"/>
        <w:numPr>
          <w:ilvl w:val="0"/>
          <w:numId w:val="10"/>
        </w:numPr>
        <w:spacing w:line="360" w:lineRule="auto"/>
        <w:ind w:left="284" w:hanging="284"/>
        <w:rPr>
          <w:rFonts w:ascii="Comic Sans MS" w:hAnsi="Comic Sans MS"/>
          <w:b/>
          <w:noProof/>
          <w:color w:val="365F91" w:themeColor="accent1" w:themeShade="BF"/>
          <w:sz w:val="24"/>
          <w:lang w:val="es-ES_tradnl" w:eastAsia="es-ES_tradnl"/>
        </w:rPr>
      </w:pPr>
      <w:r>
        <w:rPr>
          <w:noProof/>
          <w:lang w:eastAsia="es-ES"/>
        </w:rPr>
        <w:drawing>
          <wp:anchor distT="0" distB="0" distL="114300" distR="114300" simplePos="0" relativeHeight="251657728" behindDoc="1" locked="0" layoutInCell="1" allowOverlap="1">
            <wp:simplePos x="0" y="0"/>
            <wp:positionH relativeFrom="column">
              <wp:posOffset>48260</wp:posOffset>
            </wp:positionH>
            <wp:positionV relativeFrom="paragraph">
              <wp:posOffset>311150</wp:posOffset>
            </wp:positionV>
            <wp:extent cx="1208405" cy="312420"/>
            <wp:effectExtent l="0" t="0" r="0" b="0"/>
            <wp:wrapThrough wrapText="bothSides">
              <wp:wrapPolygon edited="0">
                <wp:start x="7832" y="0"/>
                <wp:lineTo x="0" y="0"/>
                <wp:lineTo x="0" y="2634"/>
                <wp:lineTo x="1362" y="19756"/>
                <wp:lineTo x="21112" y="19756"/>
                <wp:lineTo x="21112" y="0"/>
                <wp:lineTo x="7832" y="0"/>
              </wp:wrapPolygon>
            </wp:wrapThrough>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405" cy="312420"/>
                    </a:xfrm>
                    <a:prstGeom prst="rect">
                      <a:avLst/>
                    </a:prstGeom>
                    <a:noFill/>
                    <a:ln>
                      <a:noFill/>
                    </a:ln>
                  </pic:spPr>
                </pic:pic>
              </a:graphicData>
            </a:graphic>
          </wp:anchor>
        </w:drawing>
      </w:r>
      <w:r w:rsidR="009B676B">
        <w:rPr>
          <w:rFonts w:ascii="Candara" w:hAnsi="Candara"/>
          <w:b/>
          <w:noProof/>
          <w:lang w:val="es-ES_tradnl" w:eastAsia="es-ES_tradnl"/>
        </w:rPr>
        <w:t>WeduboX</w:t>
      </w:r>
      <w:r w:rsidR="009B676B" w:rsidRPr="00EE2049">
        <w:rPr>
          <w:rFonts w:ascii="Candara" w:hAnsi="Candara"/>
          <w:b/>
          <w:noProof/>
          <w:lang w:val="es-ES_tradnl" w:eastAsia="es-ES_tradnl"/>
        </w:rPr>
        <w:t>:</w:t>
      </w:r>
      <w:r w:rsidR="009B676B" w:rsidRPr="00EE2049">
        <w:rPr>
          <w:rFonts w:ascii="Candara" w:hAnsi="Candara"/>
          <w:noProof/>
          <w:lang w:val="es-ES_tradnl" w:eastAsia="es-ES_tradnl"/>
        </w:rPr>
        <w:t xml:space="preserve"> </w:t>
      </w:r>
      <w:r w:rsidR="009B676B">
        <w:rPr>
          <w:rFonts w:ascii="Candara" w:hAnsi="Candara"/>
          <w:noProof/>
          <w:lang w:val="es-ES_tradnl" w:eastAsia="es-ES_tradnl"/>
        </w:rPr>
        <w:t xml:space="preserve"> </w:t>
      </w:r>
      <w:r w:rsidR="009B676B">
        <w:rPr>
          <w:rFonts w:ascii="Candara" w:hAnsi="Candara"/>
          <w:i/>
          <w:noProof/>
          <w:color w:val="365F91" w:themeColor="accent1" w:themeShade="BF"/>
          <w:lang w:val="es-ES_tradnl" w:eastAsia="es-ES_tradnl"/>
        </w:rPr>
        <w:t xml:space="preserve">Fecha diciembre 2012, </w:t>
      </w:r>
      <w:r w:rsidR="003257B1" w:rsidRPr="003257B1">
        <w:rPr>
          <w:rFonts w:ascii="Candara" w:hAnsi="Candara"/>
          <w:noProof/>
          <w:lang w:val="es-ES_tradnl" w:eastAsia="es-ES_tradnl"/>
        </w:rPr>
        <w:t xml:space="preserve">es una compañía avalada por instituciones como </w:t>
      </w:r>
      <w:r w:rsidRPr="003257B1">
        <w:rPr>
          <w:rFonts w:ascii="Candara" w:hAnsi="Candara"/>
          <w:noProof/>
          <w:lang w:val="es-ES_tradnl" w:eastAsia="es-ES_tradnl"/>
        </w:rPr>
        <w:t xml:space="preserve"> </w:t>
      </w:r>
      <w:r w:rsidR="003257B1" w:rsidRPr="003257B1">
        <w:rPr>
          <w:rFonts w:ascii="Candara" w:hAnsi="Candara"/>
          <w:noProof/>
          <w:lang w:val="es-ES_tradnl" w:eastAsia="es-ES_tradnl"/>
        </w:rPr>
        <w:t>London School of Business and Finance, del Centro Internacional de Responsabilidad Social &amp; Sostenibilidad y partners de RackSpace, Microsoft, Tatvasoft y Vectorial</w:t>
      </w:r>
      <w:r w:rsidR="003257B1">
        <w:rPr>
          <w:rFonts w:ascii="Candara" w:hAnsi="Candara"/>
          <w:noProof/>
          <w:lang w:val="es-ES_tradnl" w:eastAsia="es-ES_tradnl"/>
        </w:rPr>
        <w:t xml:space="preserve">, su plataforma pretende ser </w:t>
      </w:r>
      <w:r w:rsidR="003257B1" w:rsidRPr="003257B1">
        <w:rPr>
          <w:rFonts w:ascii="Candara" w:hAnsi="Candara"/>
          <w:noProof/>
          <w:lang w:val="es-ES_tradnl" w:eastAsia="es-ES_tradnl"/>
        </w:rPr>
        <w:t>para los maestros</w:t>
      </w:r>
      <w:r w:rsidR="003257B1">
        <w:rPr>
          <w:rFonts w:ascii="Candara" w:hAnsi="Candara"/>
          <w:noProof/>
          <w:lang w:val="es-ES_tradnl" w:eastAsia="es-ES_tradnl"/>
        </w:rPr>
        <w:t xml:space="preserve"> </w:t>
      </w:r>
      <w:r w:rsidR="003257B1" w:rsidRPr="003257B1">
        <w:rPr>
          <w:rFonts w:ascii="Candara" w:hAnsi="Candara"/>
          <w:noProof/>
          <w:lang w:val="es-ES_tradnl" w:eastAsia="es-ES_tradnl"/>
        </w:rPr>
        <w:t xml:space="preserve">lo que Amazon.com es para los escritores de libros, </w:t>
      </w:r>
      <w:r w:rsidR="003257B1">
        <w:rPr>
          <w:rFonts w:ascii="Candara" w:hAnsi="Candara"/>
          <w:noProof/>
          <w:lang w:val="es-ES_tradnl" w:eastAsia="es-ES_tradnl"/>
        </w:rPr>
        <w:t xml:space="preserve">de forma que </w:t>
      </w:r>
      <w:r w:rsidR="003257B1" w:rsidRPr="003257B1">
        <w:rPr>
          <w:rFonts w:ascii="Candara" w:hAnsi="Candara"/>
          <w:noProof/>
          <w:lang w:val="es-ES_tradnl" w:eastAsia="es-ES_tradnl"/>
        </w:rPr>
        <w:t>el educador</w:t>
      </w:r>
      <w:r w:rsidR="003257B1">
        <w:rPr>
          <w:rFonts w:ascii="Candara" w:hAnsi="Candara"/>
          <w:noProof/>
          <w:lang w:val="es-ES_tradnl" w:eastAsia="es-ES_tradnl"/>
        </w:rPr>
        <w:t xml:space="preserve">, </w:t>
      </w:r>
      <w:r w:rsidR="003257B1" w:rsidRPr="003257B1">
        <w:rPr>
          <w:rFonts w:ascii="Candara" w:hAnsi="Candara"/>
          <w:noProof/>
          <w:lang w:val="es-ES_tradnl" w:eastAsia="es-ES_tradnl"/>
        </w:rPr>
        <w:t xml:space="preserve">recibiendo </w:t>
      </w:r>
      <w:r w:rsidR="003257B1" w:rsidRPr="003257B1">
        <w:rPr>
          <w:rFonts w:ascii="Candara" w:hAnsi="Candara"/>
          <w:i/>
          <w:noProof/>
          <w:color w:val="365F91" w:themeColor="accent1" w:themeShade="BF"/>
          <w:lang w:val="es-ES_tradnl" w:eastAsia="es-ES_tradnl"/>
        </w:rPr>
        <w:t>regalías</w:t>
      </w:r>
      <w:r w:rsidR="003257B1" w:rsidRPr="003257B1">
        <w:rPr>
          <w:rFonts w:ascii="Candara" w:hAnsi="Candara"/>
          <w:noProof/>
          <w:lang w:val="es-ES_tradnl" w:eastAsia="es-ES_tradnl"/>
        </w:rPr>
        <w:t xml:space="preserve"> por las ventas </w:t>
      </w:r>
      <w:r w:rsidR="003257B1">
        <w:rPr>
          <w:rFonts w:ascii="Candara" w:hAnsi="Candara"/>
          <w:noProof/>
          <w:lang w:val="es-ES_tradnl" w:eastAsia="es-ES_tradnl"/>
        </w:rPr>
        <w:t>del curso elaborado por él. En l</w:t>
      </w:r>
      <w:r>
        <w:rPr>
          <w:rFonts w:ascii="Candara" w:hAnsi="Candara"/>
          <w:noProof/>
          <w:lang w:val="es-ES_tradnl" w:eastAsia="es-ES_tradnl"/>
        </w:rPr>
        <w:t>a actu</w:t>
      </w:r>
      <w:r w:rsidR="00C70B9C">
        <w:rPr>
          <w:rFonts w:ascii="Candara" w:hAnsi="Candara"/>
          <w:noProof/>
          <w:lang w:val="es-ES_tradnl" w:eastAsia="es-ES_tradnl"/>
        </w:rPr>
        <w:t>a</w:t>
      </w:r>
      <w:r>
        <w:rPr>
          <w:rFonts w:ascii="Candara" w:hAnsi="Candara"/>
          <w:noProof/>
          <w:lang w:val="es-ES_tradnl" w:eastAsia="es-ES_tradnl"/>
        </w:rPr>
        <w:t>lidad tiene los siguientes cursos masivos online y abiertos:</w:t>
      </w:r>
    </w:p>
    <w:p w:rsidR="009B676B" w:rsidRDefault="009B676B" w:rsidP="005508E4">
      <w:pPr>
        <w:pStyle w:val="Prrafodelista"/>
        <w:numPr>
          <w:ilvl w:val="0"/>
          <w:numId w:val="13"/>
        </w:numPr>
        <w:spacing w:line="360" w:lineRule="auto"/>
        <w:rPr>
          <w:rFonts w:ascii="Candara" w:hAnsi="Candara"/>
          <w:noProof/>
          <w:lang w:val="es-ES_tradnl" w:eastAsia="es-ES_tradnl"/>
        </w:rPr>
      </w:pPr>
      <w:r w:rsidRPr="005508E4">
        <w:rPr>
          <w:rFonts w:ascii="Candara" w:hAnsi="Candara"/>
          <w:noProof/>
          <w:lang w:val="es-ES_tradnl" w:eastAsia="es-ES_tradnl"/>
        </w:rPr>
        <w:t>Curso Online Abierto Masivo de Finanzas en español dictado por el experto Jorge Eduardo Borrero</w:t>
      </w:r>
    </w:p>
    <w:p w:rsidR="005508E4" w:rsidRDefault="005508E4" w:rsidP="005508E4">
      <w:pPr>
        <w:pStyle w:val="Prrafodelista"/>
        <w:numPr>
          <w:ilvl w:val="0"/>
          <w:numId w:val="13"/>
        </w:numPr>
        <w:spacing w:line="360" w:lineRule="auto"/>
        <w:rPr>
          <w:rFonts w:ascii="Candara" w:hAnsi="Candara"/>
          <w:noProof/>
          <w:lang w:val="es-ES_tradnl" w:eastAsia="es-ES_tradnl"/>
        </w:rPr>
      </w:pPr>
      <w:r w:rsidRPr="005508E4">
        <w:rPr>
          <w:rFonts w:ascii="Candara" w:hAnsi="Candara"/>
          <w:noProof/>
          <w:lang w:val="es-ES_tradnl" w:eastAsia="es-ES_tradnl"/>
        </w:rPr>
        <w:t>Seminario Cloud Computing: Casos de éxito y mejores prácticas</w:t>
      </w:r>
      <w:r>
        <w:rPr>
          <w:rFonts w:ascii="Candara" w:hAnsi="Candara"/>
          <w:noProof/>
          <w:lang w:val="es-ES_tradnl" w:eastAsia="es-ES_tradnl"/>
        </w:rPr>
        <w:t xml:space="preserve">. </w:t>
      </w:r>
      <w:r w:rsidRPr="005508E4">
        <w:rPr>
          <w:rFonts w:ascii="Candara" w:hAnsi="Candara"/>
          <w:noProof/>
          <w:lang w:val="es-ES_tradnl" w:eastAsia="es-ES_tradnl"/>
        </w:rPr>
        <w:t>Impartido por: Horacio Reyes</w:t>
      </w:r>
    </w:p>
    <w:p w:rsidR="005508E4" w:rsidRDefault="005508E4" w:rsidP="005508E4">
      <w:pPr>
        <w:pStyle w:val="Prrafodelista"/>
        <w:numPr>
          <w:ilvl w:val="0"/>
          <w:numId w:val="13"/>
        </w:numPr>
        <w:spacing w:line="360" w:lineRule="auto"/>
        <w:rPr>
          <w:rFonts w:ascii="Candara" w:hAnsi="Candara"/>
          <w:noProof/>
          <w:lang w:val="es-ES_tradnl" w:eastAsia="es-ES_tradnl"/>
        </w:rPr>
      </w:pPr>
      <w:r w:rsidRPr="005508E4">
        <w:rPr>
          <w:rFonts w:ascii="Candara" w:hAnsi="Candara"/>
          <w:noProof/>
          <w:lang w:val="es-ES_tradnl" w:eastAsia="es-ES_tradnl"/>
        </w:rPr>
        <w:t xml:space="preserve">Wedubox 01 - Introducción para Creadores de Contenido </w:t>
      </w:r>
      <w:r>
        <w:rPr>
          <w:rFonts w:ascii="Candara" w:hAnsi="Candara"/>
          <w:noProof/>
          <w:lang w:val="es-ES_tradnl" w:eastAsia="es-ES_tradnl"/>
        </w:rPr>
        <w:t>–</w:t>
      </w:r>
      <w:r w:rsidRPr="005508E4">
        <w:rPr>
          <w:rFonts w:ascii="Candara" w:hAnsi="Candara"/>
          <w:noProof/>
          <w:lang w:val="es-ES_tradnl" w:eastAsia="es-ES_tradnl"/>
        </w:rPr>
        <w:t xml:space="preserve"> Gratis</w:t>
      </w:r>
      <w:r>
        <w:rPr>
          <w:rFonts w:ascii="Candara" w:hAnsi="Candara"/>
          <w:noProof/>
          <w:lang w:val="es-ES_tradnl" w:eastAsia="es-ES_tradnl"/>
        </w:rPr>
        <w:t xml:space="preserve">, este es una llamada a los docentes que quieran crear cursos virtuales en Wedubox. </w:t>
      </w:r>
      <w:hyperlink r:id="rId19" w:history="1">
        <w:r w:rsidRPr="006A57E4">
          <w:rPr>
            <w:rStyle w:val="Hipervnculo"/>
            <w:rFonts w:ascii="Candara" w:hAnsi="Candara"/>
            <w:noProof/>
            <w:lang w:val="es-ES_tradnl" w:eastAsia="es-ES_tradnl"/>
          </w:rPr>
          <w:t>http://wedubox.com/login.php</w:t>
        </w:r>
      </w:hyperlink>
    </w:p>
    <w:p w:rsidR="005508E4" w:rsidRPr="005508E4" w:rsidRDefault="005508E4" w:rsidP="005508E4">
      <w:pPr>
        <w:pStyle w:val="Prrafodelista"/>
        <w:spacing w:line="360" w:lineRule="auto"/>
        <w:ind w:left="708"/>
        <w:rPr>
          <w:rFonts w:ascii="Candara" w:hAnsi="Candara"/>
          <w:noProof/>
          <w:lang w:val="es-ES_tradnl" w:eastAsia="es-ES_tradnl"/>
        </w:rPr>
      </w:pPr>
    </w:p>
    <w:p w:rsidR="00CE4FE7" w:rsidRDefault="006E04A5" w:rsidP="003A33BA">
      <w:pPr>
        <w:spacing w:after="0" w:line="360" w:lineRule="auto"/>
        <w:rPr>
          <w:rFonts w:ascii="Comic Sans MS" w:hAnsi="Comic Sans MS"/>
          <w:b/>
          <w:noProof/>
          <w:color w:val="365F91" w:themeColor="accent1" w:themeShade="BF"/>
          <w:sz w:val="24"/>
          <w:lang w:val="es-ES_tradnl" w:eastAsia="es-ES_tradnl"/>
        </w:rPr>
      </w:pPr>
      <w:r w:rsidRPr="006E04A5">
        <w:rPr>
          <w:rFonts w:ascii="Comic Sans MS" w:hAnsi="Comic Sans MS"/>
          <w:b/>
          <w:noProof/>
          <w:color w:val="365F91" w:themeColor="accent1" w:themeShade="BF"/>
          <w:sz w:val="24"/>
          <w:lang w:val="es-ES_tradnl" w:eastAsia="es-ES_tradnl"/>
        </w:rPr>
        <w:lastRenderedPageBreak/>
        <w:t>Teorías del aprendizaje y modelo pedagógico que sustentan los MOOCs.</w:t>
      </w:r>
    </w:p>
    <w:p w:rsidR="00A2516B" w:rsidRDefault="000621CA" w:rsidP="003A33BA">
      <w:pPr>
        <w:spacing w:after="0" w:line="360" w:lineRule="auto"/>
        <w:ind w:firstLine="567"/>
        <w:rPr>
          <w:rFonts w:ascii="Candara" w:hAnsi="Candara"/>
          <w:noProof/>
          <w:lang w:val="es-ES_tradnl" w:eastAsia="es-ES_tradnl"/>
        </w:rPr>
      </w:pPr>
      <w:r>
        <w:rPr>
          <w:rFonts w:ascii="Candara" w:hAnsi="Candara"/>
          <w:noProof/>
          <w:lang w:val="es-ES_tradnl" w:eastAsia="es-ES_tradnl"/>
        </w:rPr>
        <w:t xml:space="preserve">Hasta ahora sólo se ha visto el origen y  una relación de las compañias mas importantes </w:t>
      </w:r>
      <w:r w:rsidR="00A2516B">
        <w:rPr>
          <w:rFonts w:ascii="Candara" w:hAnsi="Candara"/>
          <w:noProof/>
          <w:lang w:val="es-ES_tradnl" w:eastAsia="es-ES_tradnl"/>
        </w:rPr>
        <w:t xml:space="preserve">que </w:t>
      </w:r>
      <w:r>
        <w:rPr>
          <w:rFonts w:ascii="Candara" w:hAnsi="Candara"/>
          <w:noProof/>
          <w:lang w:val="es-ES_tradnl" w:eastAsia="es-ES_tradnl"/>
        </w:rPr>
        <w:t>existen en la actualidad</w:t>
      </w:r>
      <w:r w:rsidR="00A2516B">
        <w:rPr>
          <w:rFonts w:ascii="Candara" w:hAnsi="Candara"/>
          <w:noProof/>
          <w:lang w:val="es-ES_tradnl" w:eastAsia="es-ES_tradnl"/>
        </w:rPr>
        <w:t xml:space="preserve"> impartiendo </w:t>
      </w:r>
      <w:r w:rsidR="003A33BA">
        <w:rPr>
          <w:rFonts w:ascii="Candara" w:hAnsi="Candara"/>
          <w:noProof/>
          <w:lang w:val="es-ES_tradnl" w:eastAsia="es-ES_tradnl"/>
        </w:rPr>
        <w:t xml:space="preserve"> MOOCs, pero no todos los MOOCs son iguales. </w:t>
      </w:r>
      <w:r w:rsidR="00C70B9C">
        <w:rPr>
          <w:rFonts w:ascii="Candara" w:hAnsi="Candara"/>
          <w:noProof/>
          <w:lang w:val="es-ES_tradnl" w:eastAsia="es-ES_tradnl"/>
        </w:rPr>
        <w:t>Existiendo e</w:t>
      </w:r>
      <w:r w:rsidR="003A33BA">
        <w:rPr>
          <w:rFonts w:ascii="Candara" w:hAnsi="Candara"/>
          <w:noProof/>
          <w:lang w:val="es-ES_tradnl" w:eastAsia="es-ES_tradnl"/>
        </w:rPr>
        <w:t>n la actualidad e</w:t>
      </w:r>
      <w:r>
        <w:rPr>
          <w:rFonts w:ascii="Candara" w:hAnsi="Candara"/>
          <w:noProof/>
          <w:lang w:val="es-ES_tradnl" w:eastAsia="es-ES_tradnl"/>
        </w:rPr>
        <w:t>xisten</w:t>
      </w:r>
      <w:r w:rsidR="003A33BA">
        <w:rPr>
          <w:rFonts w:ascii="Candara" w:hAnsi="Candara"/>
          <w:noProof/>
          <w:lang w:val="es-ES_tradnl" w:eastAsia="es-ES_tradnl"/>
        </w:rPr>
        <w:t xml:space="preserve"> dos corrientes</w:t>
      </w:r>
      <w:r w:rsidR="000757D3">
        <w:rPr>
          <w:rFonts w:ascii="Candara" w:hAnsi="Candara"/>
          <w:noProof/>
          <w:lang w:val="es-ES_tradnl" w:eastAsia="es-ES_tradnl"/>
        </w:rPr>
        <w:t xml:space="preserve"> o tipos de MOOCs diferentes.</w:t>
      </w:r>
    </w:p>
    <w:p w:rsidR="00C70B9C" w:rsidRPr="00C70B9C" w:rsidRDefault="000757D3" w:rsidP="003A33BA">
      <w:pPr>
        <w:spacing w:after="0" w:line="360" w:lineRule="auto"/>
        <w:ind w:firstLine="567"/>
        <w:rPr>
          <w:rFonts w:ascii="Candara" w:hAnsi="Candara"/>
          <w:b/>
          <w:noProof/>
          <w:color w:val="365F91" w:themeColor="accent1" w:themeShade="BF"/>
          <w:lang w:val="es-ES_tradnl" w:eastAsia="es-ES_tradnl"/>
        </w:rPr>
      </w:pPr>
      <w:r>
        <w:rPr>
          <w:rFonts w:ascii="Candara" w:hAnsi="Candara"/>
          <w:b/>
          <w:noProof/>
          <w:color w:val="365F91" w:themeColor="accent1" w:themeShade="BF"/>
          <w:lang w:val="es-ES_tradnl" w:eastAsia="es-ES_tradnl"/>
        </w:rPr>
        <w:t>1ª C</w:t>
      </w:r>
      <w:r w:rsidR="00C70B9C" w:rsidRPr="00C70B9C">
        <w:rPr>
          <w:rFonts w:ascii="Candara" w:hAnsi="Candara"/>
          <w:b/>
          <w:noProof/>
          <w:color w:val="365F91" w:themeColor="accent1" w:themeShade="BF"/>
          <w:lang w:val="es-ES_tradnl" w:eastAsia="es-ES_tradnl"/>
        </w:rPr>
        <w:t>MOOCs</w:t>
      </w:r>
    </w:p>
    <w:p w:rsidR="000757D3" w:rsidRDefault="00C70B9C" w:rsidP="003A33BA">
      <w:pPr>
        <w:spacing w:after="0" w:line="360" w:lineRule="auto"/>
        <w:ind w:firstLine="567"/>
        <w:rPr>
          <w:rFonts w:ascii="Candara" w:hAnsi="Candara"/>
          <w:noProof/>
          <w:lang w:val="es-ES_tradnl" w:eastAsia="es-ES_tradnl"/>
        </w:rPr>
      </w:pPr>
      <w:r>
        <w:rPr>
          <w:rFonts w:ascii="Candara" w:hAnsi="Candara"/>
          <w:noProof/>
          <w:lang w:val="es-ES_tradnl" w:eastAsia="es-ES_tradnl"/>
        </w:rPr>
        <w:t>L</w:t>
      </w:r>
      <w:r w:rsidR="003A33BA">
        <w:rPr>
          <w:rFonts w:ascii="Candara" w:hAnsi="Candara"/>
          <w:noProof/>
          <w:lang w:val="es-ES_tradnl" w:eastAsia="es-ES_tradnl"/>
        </w:rPr>
        <w:t>as</w:t>
      </w:r>
      <w:r w:rsidR="00AB512A">
        <w:rPr>
          <w:rFonts w:ascii="Candara" w:hAnsi="Candara"/>
          <w:noProof/>
          <w:lang w:val="es-ES_tradnl" w:eastAsia="es-ES_tradnl"/>
        </w:rPr>
        <w:t xml:space="preserve"> primeras iniciativas MOOCs </w:t>
      </w:r>
      <w:r w:rsidR="003A33BA">
        <w:rPr>
          <w:rFonts w:ascii="Candara" w:hAnsi="Candara"/>
          <w:noProof/>
          <w:lang w:val="es-ES_tradnl" w:eastAsia="es-ES_tradnl"/>
        </w:rPr>
        <w:t xml:space="preserve"> de </w:t>
      </w:r>
      <w:r w:rsidR="003A33BA" w:rsidRPr="00F81BDC">
        <w:rPr>
          <w:rFonts w:ascii="Candara" w:hAnsi="Candara"/>
          <w:noProof/>
          <w:lang w:val="es-ES_tradnl" w:eastAsia="es-ES_tradnl"/>
        </w:rPr>
        <w:t>George Siemens</w:t>
      </w:r>
      <w:r w:rsidR="003A33BA">
        <w:rPr>
          <w:rFonts w:ascii="Candara" w:hAnsi="Candara"/>
          <w:noProof/>
          <w:lang w:val="es-ES_tradnl" w:eastAsia="es-ES_tradnl"/>
        </w:rPr>
        <w:t xml:space="preserve">, </w:t>
      </w:r>
      <w:r>
        <w:rPr>
          <w:rFonts w:ascii="Candara" w:hAnsi="Candara"/>
          <w:noProof/>
          <w:lang w:val="es-ES_tradnl" w:eastAsia="es-ES_tradnl"/>
        </w:rPr>
        <w:t xml:space="preserve">están </w:t>
      </w:r>
      <w:r w:rsidR="00AB512A">
        <w:rPr>
          <w:rFonts w:ascii="Candara" w:hAnsi="Candara"/>
          <w:noProof/>
          <w:lang w:val="es-ES_tradnl" w:eastAsia="es-ES_tradnl"/>
        </w:rPr>
        <w:t xml:space="preserve">basadas </w:t>
      </w:r>
      <w:r w:rsidR="00EF50D9" w:rsidRPr="000621CA">
        <w:rPr>
          <w:rFonts w:ascii="Candara" w:hAnsi="Candara"/>
          <w:noProof/>
          <w:lang w:val="es-ES_tradnl" w:eastAsia="es-ES_tradnl"/>
        </w:rPr>
        <w:t xml:space="preserve"> en </w:t>
      </w:r>
      <w:r w:rsidR="00AB512A">
        <w:rPr>
          <w:rFonts w:ascii="Candara" w:hAnsi="Candara"/>
          <w:noProof/>
          <w:lang w:val="es-ES_tradnl" w:eastAsia="es-ES_tradnl"/>
        </w:rPr>
        <w:t xml:space="preserve">el principio </w:t>
      </w:r>
      <w:r w:rsidR="00EF50D9" w:rsidRPr="000621CA">
        <w:rPr>
          <w:rFonts w:ascii="Candara" w:hAnsi="Candara"/>
          <w:noProof/>
          <w:lang w:val="es-ES_tradnl" w:eastAsia="es-ES_tradnl"/>
        </w:rPr>
        <w:t xml:space="preserve"> pedagógico</w:t>
      </w:r>
      <w:r w:rsidR="00A2516B">
        <w:rPr>
          <w:rFonts w:ascii="Candara" w:hAnsi="Candara"/>
          <w:noProof/>
          <w:lang w:val="es-ES_tradnl" w:eastAsia="es-ES_tradnl"/>
        </w:rPr>
        <w:t xml:space="preserve"> del “Conectivismo”, </w:t>
      </w:r>
      <w:r w:rsidR="00EF50D9" w:rsidRPr="000621CA">
        <w:rPr>
          <w:rFonts w:ascii="Candara" w:hAnsi="Candara"/>
          <w:noProof/>
          <w:lang w:val="es-ES_tradnl" w:eastAsia="es-ES_tradnl"/>
        </w:rPr>
        <w:t xml:space="preserve"> teoría </w:t>
      </w:r>
      <w:r w:rsidR="00A2516B">
        <w:rPr>
          <w:rFonts w:ascii="Candara" w:hAnsi="Candara"/>
          <w:noProof/>
          <w:lang w:val="es-ES_tradnl" w:eastAsia="es-ES_tradnl"/>
        </w:rPr>
        <w:t xml:space="preserve">que </w:t>
      </w:r>
      <w:r w:rsidR="00EF50D9" w:rsidRPr="000621CA">
        <w:rPr>
          <w:rFonts w:ascii="Candara" w:hAnsi="Candara"/>
          <w:noProof/>
          <w:lang w:val="es-ES_tradnl" w:eastAsia="es-ES_tradnl"/>
        </w:rPr>
        <w:t>sostiene que “</w:t>
      </w:r>
      <w:r w:rsidR="00AB512A" w:rsidRPr="000757D3">
        <w:rPr>
          <w:rFonts w:ascii="Candara" w:hAnsi="Candara"/>
          <w:i/>
          <w:noProof/>
          <w:lang w:val="es-ES_tradnl" w:eastAsia="es-ES_tradnl"/>
        </w:rPr>
        <w:t xml:space="preserve">El conocimiento personal se crea a partir </w:t>
      </w:r>
      <w:r w:rsidR="00EF50D9" w:rsidRPr="000757D3">
        <w:rPr>
          <w:rFonts w:ascii="Candara" w:hAnsi="Candara"/>
          <w:i/>
          <w:noProof/>
          <w:lang w:val="es-ES_tradnl" w:eastAsia="es-ES_tradnl"/>
        </w:rPr>
        <w:t xml:space="preserve"> de una red, que</w:t>
      </w:r>
      <w:r w:rsidR="00AB512A" w:rsidRPr="000757D3">
        <w:rPr>
          <w:rFonts w:ascii="Candara" w:hAnsi="Candara"/>
          <w:i/>
          <w:noProof/>
          <w:lang w:val="es-ES_tradnl" w:eastAsia="es-ES_tradnl"/>
        </w:rPr>
        <w:t xml:space="preserve"> </w:t>
      </w:r>
      <w:r w:rsidR="00EF50D9" w:rsidRPr="000757D3">
        <w:rPr>
          <w:rFonts w:ascii="Candara" w:hAnsi="Candara"/>
          <w:i/>
          <w:noProof/>
          <w:lang w:val="es-ES_tradnl" w:eastAsia="es-ES_tradnl"/>
        </w:rPr>
        <w:t xml:space="preserve"> alimenta de información a organizaciones e instituciones, </w:t>
      </w:r>
      <w:r w:rsidR="00AB512A" w:rsidRPr="000757D3">
        <w:rPr>
          <w:rFonts w:ascii="Candara" w:hAnsi="Candara"/>
          <w:i/>
          <w:noProof/>
          <w:lang w:val="es-ES_tradnl" w:eastAsia="es-ES_tradnl"/>
        </w:rPr>
        <w:t xml:space="preserve">y </w:t>
      </w:r>
      <w:r w:rsidR="00EF50D9" w:rsidRPr="000757D3">
        <w:rPr>
          <w:rFonts w:ascii="Candara" w:hAnsi="Candara"/>
          <w:i/>
          <w:noProof/>
          <w:lang w:val="es-ES_tradnl" w:eastAsia="es-ES_tradnl"/>
        </w:rPr>
        <w:t xml:space="preserve">que a su vez retroalimentan información en la misma red, que finalmente termina proveyendo </w:t>
      </w:r>
      <w:r w:rsidR="00AB512A" w:rsidRPr="000757D3">
        <w:rPr>
          <w:rFonts w:ascii="Candara" w:hAnsi="Candara"/>
          <w:i/>
          <w:noProof/>
          <w:lang w:val="es-ES_tradnl" w:eastAsia="es-ES_tradnl"/>
        </w:rPr>
        <w:t>el nuevo aprendizaje en el  individuo</w:t>
      </w:r>
      <w:r w:rsidR="00AB512A">
        <w:rPr>
          <w:rFonts w:ascii="Candara" w:hAnsi="Candara"/>
          <w:noProof/>
          <w:lang w:val="es-ES_tradnl" w:eastAsia="es-ES_tradnl"/>
        </w:rPr>
        <w:t xml:space="preserve">”, </w:t>
      </w:r>
      <w:r w:rsidR="00A2516B">
        <w:rPr>
          <w:rFonts w:ascii="Candara" w:hAnsi="Candara"/>
          <w:noProof/>
          <w:lang w:val="es-ES_tradnl" w:eastAsia="es-ES_tradnl"/>
        </w:rPr>
        <w:t xml:space="preserve"> es decir el conductivismo, </w:t>
      </w:r>
      <w:r w:rsidR="000316EC">
        <w:rPr>
          <w:rFonts w:ascii="Candara" w:hAnsi="Candara"/>
          <w:noProof/>
          <w:lang w:val="es-ES_tradnl" w:eastAsia="es-ES_tradnl"/>
        </w:rPr>
        <w:t xml:space="preserve">a partir de nueva información, que puede proceder de diferentes nodos, </w:t>
      </w:r>
      <w:r w:rsidR="00A2516B">
        <w:rPr>
          <w:rFonts w:ascii="Candara" w:hAnsi="Candara"/>
          <w:noProof/>
          <w:lang w:val="es-ES_tradnl" w:eastAsia="es-ES_tradnl"/>
        </w:rPr>
        <w:t>altera</w:t>
      </w:r>
      <w:r w:rsidR="000316EC">
        <w:rPr>
          <w:rFonts w:ascii="Candara" w:hAnsi="Candara"/>
          <w:noProof/>
          <w:lang w:val="es-ES_tradnl" w:eastAsia="es-ES_tradnl"/>
        </w:rPr>
        <w:t xml:space="preserve"> las base</w:t>
      </w:r>
      <w:r w:rsidR="00A2516B">
        <w:rPr>
          <w:rFonts w:ascii="Candara" w:hAnsi="Candara"/>
          <w:noProof/>
          <w:lang w:val="es-ES_tradnl" w:eastAsia="es-ES_tradnl"/>
        </w:rPr>
        <w:t>s</w:t>
      </w:r>
      <w:r w:rsidR="000316EC">
        <w:rPr>
          <w:rFonts w:ascii="Candara" w:hAnsi="Candara"/>
          <w:noProof/>
          <w:lang w:val="es-ES_tradnl" w:eastAsia="es-ES_tradnl"/>
        </w:rPr>
        <w:t xml:space="preserve"> del conocimiento, </w:t>
      </w:r>
      <w:r w:rsidR="00AB512A">
        <w:rPr>
          <w:rFonts w:ascii="Candara" w:hAnsi="Candara"/>
          <w:noProof/>
          <w:lang w:val="es-ES_tradnl" w:eastAsia="es-ES_tradnl"/>
        </w:rPr>
        <w:t xml:space="preserve">esta teoría es similar a  la teoria de la actividad de Vygotsky, pero </w:t>
      </w:r>
      <w:r w:rsidR="000757D3">
        <w:rPr>
          <w:rFonts w:ascii="Candara" w:hAnsi="Candara"/>
          <w:noProof/>
          <w:lang w:val="es-ES_tradnl" w:eastAsia="es-ES_tradnl"/>
        </w:rPr>
        <w:t xml:space="preserve">contando, </w:t>
      </w:r>
      <w:r w:rsidR="00AB512A">
        <w:rPr>
          <w:rFonts w:ascii="Candara" w:hAnsi="Candara"/>
          <w:noProof/>
          <w:lang w:val="es-ES_tradnl" w:eastAsia="es-ES_tradnl"/>
        </w:rPr>
        <w:t xml:space="preserve">en el caso de la era digital </w:t>
      </w:r>
      <w:r w:rsidR="000757D3">
        <w:rPr>
          <w:rFonts w:ascii="Candara" w:hAnsi="Candara"/>
          <w:noProof/>
          <w:lang w:val="es-ES_tradnl" w:eastAsia="es-ES_tradnl"/>
        </w:rPr>
        <w:t xml:space="preserve">con </w:t>
      </w:r>
      <w:r w:rsidR="00AB512A">
        <w:rPr>
          <w:rFonts w:ascii="Candara" w:hAnsi="Candara"/>
          <w:noProof/>
          <w:lang w:val="es-ES_tradnl" w:eastAsia="es-ES_tradnl"/>
        </w:rPr>
        <w:t>factores adicionales a tener en cuenta</w:t>
      </w:r>
      <w:r w:rsidR="000757D3">
        <w:rPr>
          <w:rFonts w:ascii="Candara" w:hAnsi="Candara"/>
          <w:noProof/>
          <w:lang w:val="es-ES_tradnl" w:eastAsia="es-ES_tradnl"/>
        </w:rPr>
        <w:t>.</w:t>
      </w:r>
    </w:p>
    <w:p w:rsidR="00AB512A" w:rsidRDefault="000757D3" w:rsidP="000757D3">
      <w:pPr>
        <w:spacing w:after="0" w:line="360" w:lineRule="auto"/>
        <w:ind w:firstLine="567"/>
        <w:rPr>
          <w:rFonts w:ascii="Candara" w:hAnsi="Candara"/>
          <w:noProof/>
          <w:lang w:val="es-ES_tradnl" w:eastAsia="es-ES_tradnl"/>
        </w:rPr>
      </w:pPr>
      <w:r>
        <w:rPr>
          <w:rFonts w:ascii="Candara" w:hAnsi="Candara"/>
          <w:noProof/>
          <w:lang w:val="es-ES_tradnl" w:eastAsia="es-ES_tradnl"/>
        </w:rPr>
        <w:t>L</w:t>
      </w:r>
      <w:r w:rsidR="00AB512A">
        <w:rPr>
          <w:rFonts w:ascii="Candara" w:hAnsi="Candara"/>
          <w:noProof/>
          <w:lang w:val="es-ES_tradnl" w:eastAsia="es-ES_tradnl"/>
        </w:rPr>
        <w:t>a tecnología afecta a la forma de vivir, comunicarse y de aprender de las personas.</w:t>
      </w:r>
      <w:sdt>
        <w:sdtPr>
          <w:rPr>
            <w:rFonts w:ascii="Candara" w:hAnsi="Candara"/>
            <w:noProof/>
            <w:lang w:val="es-ES_tradnl" w:eastAsia="es-ES_tradnl"/>
          </w:rPr>
          <w:id w:val="-394194319"/>
          <w:citation/>
        </w:sdtPr>
        <w:sdtContent>
          <w:r w:rsidR="00336A75">
            <w:rPr>
              <w:rFonts w:ascii="Candara" w:hAnsi="Candara"/>
              <w:noProof/>
              <w:lang w:val="es-ES_tradnl" w:eastAsia="es-ES_tradnl"/>
            </w:rPr>
            <w:fldChar w:fldCharType="begin"/>
          </w:r>
          <w:r w:rsidR="00AB512A">
            <w:rPr>
              <w:rFonts w:ascii="Candara" w:hAnsi="Candara"/>
              <w:noProof/>
              <w:lang w:eastAsia="es-ES_tradnl"/>
            </w:rPr>
            <w:instrText xml:space="preserve"> CITATION Sie05 \l 3082 </w:instrText>
          </w:r>
          <w:r w:rsidR="00336A75">
            <w:rPr>
              <w:rFonts w:ascii="Candara" w:hAnsi="Candara"/>
              <w:noProof/>
              <w:lang w:val="es-ES_tradnl" w:eastAsia="es-ES_tradnl"/>
            </w:rPr>
            <w:fldChar w:fldCharType="separate"/>
          </w:r>
          <w:r w:rsidR="00AB512A">
            <w:rPr>
              <w:rFonts w:ascii="Candara" w:hAnsi="Candara"/>
              <w:noProof/>
              <w:lang w:eastAsia="es-ES_tradnl"/>
            </w:rPr>
            <w:t xml:space="preserve"> </w:t>
          </w:r>
          <w:r w:rsidR="00AB512A" w:rsidRPr="00AB512A">
            <w:rPr>
              <w:rFonts w:ascii="Candara" w:hAnsi="Candara"/>
              <w:noProof/>
              <w:lang w:eastAsia="es-ES_tradnl"/>
            </w:rPr>
            <w:t>(Siemens, 2005)</w:t>
          </w:r>
          <w:r w:rsidR="00336A75">
            <w:rPr>
              <w:rFonts w:ascii="Candara" w:hAnsi="Candara"/>
              <w:noProof/>
              <w:lang w:val="es-ES_tradnl" w:eastAsia="es-ES_tradnl"/>
            </w:rPr>
            <w:fldChar w:fldCharType="end"/>
          </w:r>
        </w:sdtContent>
      </w:sdt>
      <w:r w:rsidR="00A2516B">
        <w:rPr>
          <w:rFonts w:ascii="Candara" w:hAnsi="Candara"/>
          <w:noProof/>
          <w:lang w:val="es-ES_tradnl" w:eastAsia="es-ES_tradnl"/>
        </w:rPr>
        <w:t>.</w:t>
      </w:r>
      <w:r>
        <w:rPr>
          <w:rFonts w:ascii="Candara" w:hAnsi="Candara"/>
          <w:noProof/>
          <w:lang w:val="es-ES_tradnl" w:eastAsia="es-ES_tradnl"/>
        </w:rPr>
        <w:t xml:space="preserve"> Y concluye que l</w:t>
      </w:r>
      <w:r w:rsidR="000316EC">
        <w:rPr>
          <w:rFonts w:ascii="Candara" w:hAnsi="Candara"/>
          <w:noProof/>
          <w:lang w:val="es-ES_tradnl" w:eastAsia="es-ES_tradnl"/>
        </w:rPr>
        <w:t>os principios de este conectivismo son:</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El aprendizaje y el conocimiento se basa en la diversidad de opiniones.</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El aprendizaje es un proceso de conectar nodos o fuentes de información especializados.</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El aprendizaje puede residir en dispositivos no humanos.</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La capacidad de saber más es más importante que lo que actualmente se conoce</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Cultivar y mantener las relaciones necesaria para facilitar el aprendizaje continuo.</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Capacidad para ver las conexiones entre los campos, ideas y conceptos es una habilidad clave.</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La motivación es necesaria en  todas las actividades de aprendizaje conectivista.</w:t>
      </w:r>
    </w:p>
    <w:p w:rsidR="000316EC" w:rsidRPr="000757D3" w:rsidRDefault="000316EC" w:rsidP="000757D3">
      <w:pPr>
        <w:pStyle w:val="Prrafodelista"/>
        <w:numPr>
          <w:ilvl w:val="0"/>
          <w:numId w:val="19"/>
        </w:numPr>
        <w:spacing w:after="0" w:line="360" w:lineRule="auto"/>
        <w:rPr>
          <w:rFonts w:ascii="Candara" w:hAnsi="Candara"/>
          <w:noProof/>
          <w:lang w:val="es-ES_tradnl" w:eastAsia="es-ES_tradnl"/>
        </w:rPr>
      </w:pPr>
      <w:r w:rsidRPr="000757D3">
        <w:rPr>
          <w:rFonts w:ascii="Candara" w:hAnsi="Candara"/>
          <w:noProof/>
          <w:lang w:val="es-ES_tradnl" w:eastAsia="es-ES_tradnl"/>
        </w:rPr>
        <w:t xml:space="preserve">La toma de decisiones es en sí mismo un proceso de aprendizaje. </w:t>
      </w:r>
    </w:p>
    <w:p w:rsidR="00B541B4" w:rsidRDefault="00A2516B" w:rsidP="00A2516B">
      <w:pPr>
        <w:spacing w:after="0" w:line="360" w:lineRule="auto"/>
        <w:rPr>
          <w:rFonts w:ascii="Candara" w:hAnsi="Candara"/>
          <w:b/>
          <w:noProof/>
          <w:color w:val="365F91" w:themeColor="accent1" w:themeShade="BF"/>
          <w:lang w:val="es-ES_tradnl" w:eastAsia="es-ES_tradnl"/>
        </w:rPr>
      </w:pPr>
      <w:r>
        <w:rPr>
          <w:rFonts w:ascii="Candara" w:hAnsi="Candara"/>
          <w:noProof/>
          <w:lang w:val="es-ES_tradnl" w:eastAsia="es-ES_tradnl"/>
        </w:rPr>
        <w:t xml:space="preserve">A estos cursos MOOCs, son les cononce  con el nombre de </w:t>
      </w:r>
      <w:r w:rsidRPr="00AB512A">
        <w:rPr>
          <w:rFonts w:ascii="Candara" w:hAnsi="Candara"/>
          <w:b/>
          <w:noProof/>
          <w:color w:val="365F91" w:themeColor="accent1" w:themeShade="BF"/>
          <w:lang w:val="es-ES_tradnl" w:eastAsia="es-ES_tradnl"/>
        </w:rPr>
        <w:t>CMOOCs</w:t>
      </w:r>
      <w:r w:rsidR="00B541B4">
        <w:rPr>
          <w:rFonts w:ascii="Candara" w:hAnsi="Candara"/>
          <w:b/>
          <w:noProof/>
          <w:color w:val="365F91" w:themeColor="accent1" w:themeShade="BF"/>
          <w:lang w:val="es-ES_tradnl" w:eastAsia="es-ES_tradnl"/>
        </w:rPr>
        <w:t>.</w:t>
      </w:r>
      <w:r w:rsidR="00B541B4">
        <w:rPr>
          <w:rStyle w:val="Refdenotaalpie"/>
          <w:rFonts w:ascii="Candara" w:hAnsi="Candara"/>
          <w:b/>
          <w:noProof/>
          <w:color w:val="365F91" w:themeColor="accent1" w:themeShade="BF"/>
          <w:lang w:val="es-ES_tradnl" w:eastAsia="es-ES_tradnl"/>
        </w:rPr>
        <w:footnoteReference w:id="7"/>
      </w:r>
      <w:r>
        <w:rPr>
          <w:rFonts w:ascii="Candara" w:hAnsi="Candara"/>
          <w:b/>
          <w:noProof/>
          <w:color w:val="365F91" w:themeColor="accent1" w:themeShade="BF"/>
          <w:lang w:val="es-ES_tradnl" w:eastAsia="es-ES_tradnl"/>
        </w:rPr>
        <w:t xml:space="preserve"> </w:t>
      </w:r>
    </w:p>
    <w:p w:rsidR="00541353" w:rsidRDefault="00541353" w:rsidP="00541353">
      <w:pPr>
        <w:spacing w:after="0" w:line="360" w:lineRule="auto"/>
        <w:rPr>
          <w:rFonts w:ascii="Candara" w:hAnsi="Candara"/>
          <w:noProof/>
          <w:lang w:val="es-ES_tradnl" w:eastAsia="es-ES_tradnl"/>
        </w:rPr>
      </w:pPr>
      <w:r>
        <w:rPr>
          <w:rFonts w:ascii="Candara" w:hAnsi="Candara"/>
          <w:noProof/>
          <w:lang w:val="es-ES_tradnl" w:eastAsia="es-ES_tradnl"/>
        </w:rPr>
        <w:t xml:space="preserve">La metodologia utilizada pues en este tipo de MOOCs es participativa y colaborativa, y para tener éxito en este tipo de cursos lo que se necesita son  </w:t>
      </w:r>
      <w:r w:rsidR="00147E8F">
        <w:rPr>
          <w:rFonts w:ascii="Candara" w:hAnsi="Candara"/>
          <w:noProof/>
          <w:lang w:val="es-ES_tradnl" w:eastAsia="es-ES_tradnl"/>
        </w:rPr>
        <w:t xml:space="preserve">basicamente </w:t>
      </w:r>
      <w:r>
        <w:rPr>
          <w:rFonts w:ascii="Candara" w:hAnsi="Candara"/>
          <w:noProof/>
          <w:lang w:val="es-ES_tradnl" w:eastAsia="es-ES_tradnl"/>
        </w:rPr>
        <w:t>cinco cosas</w:t>
      </w:r>
    </w:p>
    <w:p w:rsidR="00541353" w:rsidRPr="00147E8F" w:rsidRDefault="00541353" w:rsidP="00147E8F">
      <w:pPr>
        <w:pStyle w:val="Prrafodelista"/>
        <w:numPr>
          <w:ilvl w:val="0"/>
          <w:numId w:val="14"/>
        </w:numPr>
        <w:spacing w:after="0" w:line="360" w:lineRule="auto"/>
        <w:rPr>
          <w:rFonts w:ascii="Candara" w:hAnsi="Candara"/>
          <w:noProof/>
          <w:lang w:val="es-ES_tradnl" w:eastAsia="es-ES_tradnl"/>
        </w:rPr>
      </w:pPr>
      <w:r w:rsidRPr="00147E8F">
        <w:rPr>
          <w:rFonts w:ascii="Candara" w:hAnsi="Candara"/>
          <w:noProof/>
          <w:lang w:val="es-ES_tradnl" w:eastAsia="es-ES_tradnl"/>
        </w:rPr>
        <w:t xml:space="preserve">Orientación.- en cuanto a materiales, enlaces, y tiempos de realización </w:t>
      </w:r>
    </w:p>
    <w:p w:rsidR="00147E8F" w:rsidRPr="00147E8F" w:rsidRDefault="00147E8F" w:rsidP="00147E8F">
      <w:pPr>
        <w:pStyle w:val="Prrafodelista"/>
        <w:numPr>
          <w:ilvl w:val="0"/>
          <w:numId w:val="14"/>
        </w:numPr>
        <w:spacing w:after="0" w:line="360" w:lineRule="auto"/>
        <w:rPr>
          <w:rFonts w:ascii="Candara" w:hAnsi="Candara"/>
          <w:noProof/>
          <w:lang w:val="es-ES_tradnl" w:eastAsia="es-ES_tradnl"/>
        </w:rPr>
      </w:pPr>
      <w:r w:rsidRPr="00147E8F">
        <w:rPr>
          <w:rFonts w:ascii="Candara" w:hAnsi="Candara"/>
          <w:noProof/>
          <w:lang w:val="es-ES_tradnl" w:eastAsia="es-ES_tradnl"/>
        </w:rPr>
        <w:t>Expresar lo que se piensa mientras se aprende a traves por ejemplo de BLOGs</w:t>
      </w:r>
    </w:p>
    <w:p w:rsidR="00147E8F" w:rsidRPr="00147E8F" w:rsidRDefault="00147E8F" w:rsidP="00147E8F">
      <w:pPr>
        <w:pStyle w:val="Prrafodelista"/>
        <w:numPr>
          <w:ilvl w:val="0"/>
          <w:numId w:val="14"/>
        </w:numPr>
        <w:spacing w:after="0" w:line="360" w:lineRule="auto"/>
        <w:rPr>
          <w:rFonts w:ascii="Candara" w:hAnsi="Candara"/>
          <w:noProof/>
          <w:lang w:val="es-ES_tradnl" w:eastAsia="es-ES_tradnl"/>
        </w:rPr>
      </w:pPr>
      <w:r w:rsidRPr="00147E8F">
        <w:rPr>
          <w:rFonts w:ascii="Candara" w:hAnsi="Candara"/>
          <w:noProof/>
          <w:lang w:val="es-ES_tradnl" w:eastAsia="es-ES_tradnl"/>
        </w:rPr>
        <w:t>Conexión para poder extender nuestras ideas</w:t>
      </w:r>
    </w:p>
    <w:p w:rsidR="00147E8F" w:rsidRPr="00147E8F" w:rsidRDefault="00147E8F" w:rsidP="00147E8F">
      <w:pPr>
        <w:pStyle w:val="Prrafodelista"/>
        <w:numPr>
          <w:ilvl w:val="0"/>
          <w:numId w:val="14"/>
        </w:numPr>
        <w:spacing w:after="0" w:line="360" w:lineRule="auto"/>
        <w:rPr>
          <w:rFonts w:ascii="Candara" w:hAnsi="Candara"/>
          <w:noProof/>
          <w:lang w:val="es-ES_tradnl" w:eastAsia="es-ES_tradnl"/>
        </w:rPr>
      </w:pPr>
      <w:r w:rsidRPr="00147E8F">
        <w:rPr>
          <w:rFonts w:ascii="Candara" w:hAnsi="Candara"/>
          <w:noProof/>
          <w:lang w:val="es-ES_tradnl" w:eastAsia="es-ES_tradnl"/>
        </w:rPr>
        <w:t>Un red que genere una comunidad  para poder debatir sobre los temas del curso</w:t>
      </w:r>
    </w:p>
    <w:p w:rsidR="00147E8F" w:rsidRPr="00147E8F" w:rsidRDefault="00147E8F" w:rsidP="00147E8F">
      <w:pPr>
        <w:pStyle w:val="Prrafodelista"/>
        <w:numPr>
          <w:ilvl w:val="0"/>
          <w:numId w:val="14"/>
        </w:numPr>
        <w:spacing w:after="0" w:line="360" w:lineRule="auto"/>
        <w:rPr>
          <w:rFonts w:ascii="Candara" w:hAnsi="Candara"/>
          <w:noProof/>
          <w:lang w:val="es-ES_tradnl" w:eastAsia="es-ES_tradnl"/>
        </w:rPr>
      </w:pPr>
      <w:r w:rsidRPr="00147E8F">
        <w:rPr>
          <w:rFonts w:ascii="Candara" w:hAnsi="Candara"/>
          <w:noProof/>
          <w:lang w:val="es-ES_tradnl" w:eastAsia="es-ES_tradnl"/>
        </w:rPr>
        <w:lastRenderedPageBreak/>
        <w:t>Y por último una meta que se quiera lograr.</w:t>
      </w:r>
    </w:p>
    <w:p w:rsidR="00541353" w:rsidRDefault="00B541B4" w:rsidP="00A2516B">
      <w:pPr>
        <w:spacing w:after="0" w:line="360" w:lineRule="auto"/>
        <w:rPr>
          <w:rFonts w:ascii="Candara" w:hAnsi="Candara"/>
          <w:noProof/>
          <w:lang w:val="es-ES_tradnl" w:eastAsia="es-ES_tradnl"/>
        </w:rPr>
      </w:pPr>
      <w:r w:rsidRPr="00B541B4">
        <w:rPr>
          <w:rFonts w:ascii="Candara" w:hAnsi="Candara"/>
          <w:noProof/>
          <w:lang w:val="es-ES_tradnl" w:eastAsia="es-ES_tradnl"/>
        </w:rPr>
        <w:t>La siguiente ilustración</w:t>
      </w:r>
      <w:r w:rsidR="00541353">
        <w:rPr>
          <w:rFonts w:ascii="Candara" w:hAnsi="Candara"/>
          <w:noProof/>
          <w:lang w:val="es-ES_tradnl" w:eastAsia="es-ES_tradnl"/>
        </w:rPr>
        <w:t xml:space="preserve"> extraida del video de este enlace  </w:t>
      </w:r>
      <w:hyperlink r:id="rId20" w:history="1">
        <w:r w:rsidR="00541353" w:rsidRPr="006A57E4">
          <w:rPr>
            <w:rStyle w:val="Hipervnculo"/>
            <w:rFonts w:ascii="Candara" w:hAnsi="Candara"/>
            <w:noProof/>
            <w:lang w:val="es-ES_tradnl" w:eastAsia="es-ES_tradnl"/>
          </w:rPr>
          <w:t>http://youtu.be/eW3gMGqcZQc</w:t>
        </w:r>
      </w:hyperlink>
      <w:r w:rsidR="00541353">
        <w:rPr>
          <w:rFonts w:ascii="Candara" w:hAnsi="Candara"/>
          <w:noProof/>
          <w:lang w:val="es-ES_tradnl" w:eastAsia="es-ES_tradnl"/>
        </w:rPr>
        <w:t xml:space="preserve">  y denominado ¿What is a MOOC? queda reflejado todo lo </w:t>
      </w:r>
      <w:r w:rsidR="00147E8F">
        <w:rPr>
          <w:rFonts w:ascii="Candara" w:hAnsi="Candara"/>
          <w:noProof/>
          <w:lang w:val="es-ES_tradnl" w:eastAsia="es-ES_tradnl"/>
        </w:rPr>
        <w:t>dicho anterior mente.</w:t>
      </w:r>
      <w:r w:rsidR="00541353">
        <w:rPr>
          <w:rFonts w:ascii="Candara" w:hAnsi="Candara"/>
          <w:noProof/>
          <w:lang w:val="es-ES_tradnl" w:eastAsia="es-ES_tradnl"/>
        </w:rPr>
        <w:t xml:space="preserve"> </w:t>
      </w:r>
    </w:p>
    <w:p w:rsidR="00541353" w:rsidRDefault="00147E8F" w:rsidP="00147E8F">
      <w:pPr>
        <w:spacing w:after="0" w:line="360" w:lineRule="auto"/>
        <w:jc w:val="center"/>
        <w:rPr>
          <w:rFonts w:ascii="Candara" w:hAnsi="Candara"/>
          <w:noProof/>
          <w:lang w:val="es-ES_tradnl" w:eastAsia="es-ES_tradnl"/>
        </w:rPr>
      </w:pPr>
      <w:r>
        <w:rPr>
          <w:noProof/>
          <w:lang w:eastAsia="es-ES"/>
        </w:rPr>
        <w:drawing>
          <wp:inline distT="0" distB="0" distL="0" distR="0">
            <wp:extent cx="4499083" cy="2504661"/>
            <wp:effectExtent l="19050" t="19050" r="15875" b="1016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srcRect t="5111" b="1598"/>
                    <a:stretch/>
                  </pic:blipFill>
                  <pic:spPr bwMode="auto">
                    <a:xfrm>
                      <a:off x="0" y="0"/>
                      <a:ext cx="4506341" cy="2508701"/>
                    </a:xfrm>
                    <a:prstGeom prst="rect">
                      <a:avLst/>
                    </a:prstGeom>
                    <a:ln w="22225">
                      <a:solidFill>
                        <a:schemeClr val="tx2">
                          <a:lumMod val="50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57D3" w:rsidRPr="00B541B4" w:rsidRDefault="000757D3" w:rsidP="00147E8F">
      <w:pPr>
        <w:spacing w:after="0" w:line="360" w:lineRule="auto"/>
        <w:jc w:val="center"/>
        <w:rPr>
          <w:rFonts w:ascii="Candara" w:hAnsi="Candara"/>
          <w:noProof/>
          <w:lang w:val="es-ES_tradnl" w:eastAsia="es-ES_tradnl"/>
        </w:rPr>
      </w:pPr>
    </w:p>
    <w:p w:rsidR="000757D3" w:rsidRPr="00C70B9C" w:rsidRDefault="000757D3" w:rsidP="000757D3">
      <w:pPr>
        <w:spacing w:after="0" w:line="360" w:lineRule="auto"/>
        <w:ind w:firstLine="567"/>
        <w:rPr>
          <w:rFonts w:ascii="Candara" w:hAnsi="Candara"/>
          <w:b/>
          <w:noProof/>
          <w:color w:val="365F91" w:themeColor="accent1" w:themeShade="BF"/>
          <w:lang w:val="es-ES_tradnl" w:eastAsia="es-ES_tradnl"/>
        </w:rPr>
      </w:pPr>
      <w:r>
        <w:rPr>
          <w:rFonts w:ascii="Candara" w:hAnsi="Candara"/>
          <w:b/>
          <w:noProof/>
          <w:color w:val="365F91" w:themeColor="accent1" w:themeShade="BF"/>
          <w:lang w:val="es-ES_tradnl" w:eastAsia="es-ES_tradnl"/>
        </w:rPr>
        <w:t>2ª X</w:t>
      </w:r>
      <w:r w:rsidRPr="00C70B9C">
        <w:rPr>
          <w:rFonts w:ascii="Candara" w:hAnsi="Candara"/>
          <w:b/>
          <w:noProof/>
          <w:color w:val="365F91" w:themeColor="accent1" w:themeShade="BF"/>
          <w:lang w:val="es-ES_tradnl" w:eastAsia="es-ES_tradnl"/>
        </w:rPr>
        <w:t>MOOCs</w:t>
      </w:r>
    </w:p>
    <w:p w:rsidR="002B17CF" w:rsidRDefault="00A2516B" w:rsidP="000757D3">
      <w:pPr>
        <w:spacing w:after="0" w:line="360" w:lineRule="auto"/>
        <w:ind w:firstLine="567"/>
        <w:rPr>
          <w:rFonts w:ascii="Candara" w:hAnsi="Candara"/>
          <w:noProof/>
          <w:lang w:val="es-ES_tradnl" w:eastAsia="es-ES_tradnl"/>
        </w:rPr>
      </w:pPr>
      <w:r>
        <w:rPr>
          <w:rFonts w:ascii="Candara" w:hAnsi="Candara"/>
          <w:noProof/>
          <w:lang w:val="es-ES_tradnl" w:eastAsia="es-ES_tradnl"/>
        </w:rPr>
        <w:t xml:space="preserve">Y otra corriente que </w:t>
      </w:r>
      <w:r w:rsidR="002B6E70">
        <w:rPr>
          <w:rFonts w:ascii="Candara" w:hAnsi="Candara"/>
          <w:noProof/>
          <w:lang w:val="es-ES_tradnl" w:eastAsia="es-ES_tradnl"/>
        </w:rPr>
        <w:t xml:space="preserve"> es la </w:t>
      </w:r>
      <w:r w:rsidR="00A06BC8">
        <w:rPr>
          <w:rFonts w:ascii="Candara" w:hAnsi="Candara"/>
          <w:noProof/>
          <w:lang w:val="es-ES_tradnl" w:eastAsia="es-ES_tradnl"/>
        </w:rPr>
        <w:t xml:space="preserve">se refiere a </w:t>
      </w:r>
      <w:r w:rsidR="002B6E70">
        <w:rPr>
          <w:rFonts w:ascii="Candara" w:hAnsi="Candara"/>
          <w:noProof/>
          <w:lang w:val="es-ES_tradnl" w:eastAsia="es-ES_tradnl"/>
        </w:rPr>
        <w:t xml:space="preserve">los MOOCs con una visión mucho </w:t>
      </w:r>
      <w:r w:rsidR="00A06BC8">
        <w:rPr>
          <w:rFonts w:ascii="Candara" w:hAnsi="Candara"/>
          <w:noProof/>
          <w:lang w:val="es-ES_tradnl" w:eastAsia="es-ES_tradnl"/>
        </w:rPr>
        <w:t xml:space="preserve"> más tradicional </w:t>
      </w:r>
      <w:r w:rsidR="00E11389">
        <w:rPr>
          <w:rFonts w:ascii="Candara" w:hAnsi="Candara"/>
          <w:noProof/>
          <w:lang w:val="es-ES_tradnl" w:eastAsia="es-ES_tradnl"/>
        </w:rPr>
        <w:t xml:space="preserve">del conocimiento y del aprendizaje </w:t>
      </w:r>
      <w:r w:rsidR="002B6E70">
        <w:rPr>
          <w:rFonts w:ascii="Candara" w:hAnsi="Candara"/>
          <w:noProof/>
          <w:lang w:val="es-ES_tradnl" w:eastAsia="es-ES_tradnl"/>
        </w:rPr>
        <w:t xml:space="preserve">los denominados </w:t>
      </w:r>
      <w:r w:rsidR="002B6E70" w:rsidRPr="00E11389">
        <w:rPr>
          <w:rFonts w:ascii="Candara" w:hAnsi="Candara"/>
          <w:b/>
          <w:i/>
          <w:noProof/>
          <w:color w:val="365F91" w:themeColor="accent1" w:themeShade="BF"/>
          <w:lang w:val="es-ES_tradnl" w:eastAsia="es-ES_tradnl"/>
        </w:rPr>
        <w:t>XMOOCs.</w:t>
      </w:r>
    </w:p>
    <w:p w:rsidR="00E11389" w:rsidRDefault="002B6E70" w:rsidP="002B17CF">
      <w:pPr>
        <w:spacing w:after="0" w:line="360" w:lineRule="auto"/>
        <w:ind w:firstLine="426"/>
        <w:rPr>
          <w:rFonts w:ascii="Candara" w:hAnsi="Candara"/>
          <w:noProof/>
          <w:lang w:val="es-ES_tradnl" w:eastAsia="es-ES_tradnl"/>
        </w:rPr>
      </w:pPr>
      <w:r>
        <w:rPr>
          <w:rFonts w:ascii="Candara" w:hAnsi="Candara"/>
          <w:noProof/>
          <w:lang w:val="es-ES_tradnl" w:eastAsia="es-ES_tradnl"/>
        </w:rPr>
        <w:t xml:space="preserve"> Actualmente  la</w:t>
      </w:r>
      <w:r w:rsidRPr="002B17CF">
        <w:rPr>
          <w:rFonts w:ascii="Candara" w:hAnsi="Candara"/>
          <w:noProof/>
          <w:lang w:val="es-ES_tradnl" w:eastAsia="es-ES_tradnl"/>
        </w:rPr>
        <w:t xml:space="preserve"> versión vigente de MOOCs  </w:t>
      </w:r>
      <w:r w:rsidR="002B17CF">
        <w:rPr>
          <w:rFonts w:ascii="Candara" w:hAnsi="Candara"/>
          <w:noProof/>
          <w:lang w:val="es-ES_tradnl" w:eastAsia="es-ES_tradnl"/>
        </w:rPr>
        <w:t xml:space="preserve">que </w:t>
      </w:r>
      <w:r w:rsidRPr="002B17CF">
        <w:rPr>
          <w:rFonts w:ascii="Candara" w:hAnsi="Candara"/>
          <w:noProof/>
          <w:lang w:val="es-ES_tradnl" w:eastAsia="es-ES_tradnl"/>
        </w:rPr>
        <w:t>se están im</w:t>
      </w:r>
      <w:r w:rsidR="002B17CF">
        <w:rPr>
          <w:rFonts w:ascii="Candara" w:hAnsi="Candara"/>
          <w:noProof/>
          <w:lang w:val="es-ES_tradnl" w:eastAsia="es-ES_tradnl"/>
        </w:rPr>
        <w:t>p</w:t>
      </w:r>
      <w:r w:rsidRPr="002B17CF">
        <w:rPr>
          <w:rFonts w:ascii="Candara" w:hAnsi="Candara"/>
          <w:noProof/>
          <w:lang w:val="es-ES_tradnl" w:eastAsia="es-ES_tradnl"/>
        </w:rPr>
        <w:t>artiendo</w:t>
      </w:r>
      <w:r w:rsidR="002B17CF">
        <w:rPr>
          <w:rFonts w:ascii="Candara" w:hAnsi="Candara"/>
          <w:noProof/>
          <w:lang w:val="es-ES_tradnl" w:eastAsia="es-ES_tradnl"/>
        </w:rPr>
        <w:t xml:space="preserve"> es prácticamente esta, </w:t>
      </w:r>
      <w:r w:rsidRPr="002B17CF">
        <w:rPr>
          <w:rFonts w:ascii="Candara" w:hAnsi="Candara"/>
          <w:noProof/>
          <w:lang w:val="es-ES_tradnl" w:eastAsia="es-ES_tradnl"/>
        </w:rPr>
        <w:t xml:space="preserve"> el profesor </w:t>
      </w:r>
      <w:r w:rsidR="002B17CF">
        <w:rPr>
          <w:rFonts w:ascii="Candara" w:hAnsi="Candara"/>
          <w:noProof/>
          <w:lang w:val="es-ES_tradnl" w:eastAsia="es-ES_tradnl"/>
        </w:rPr>
        <w:t xml:space="preserve"> sigue siendo el centro de la instrucción, es decir,</w:t>
      </w:r>
      <w:r w:rsidR="00E11389">
        <w:rPr>
          <w:rFonts w:ascii="Candara" w:hAnsi="Candara"/>
          <w:noProof/>
          <w:lang w:val="es-ES_tradnl" w:eastAsia="es-ES_tradnl"/>
        </w:rPr>
        <w:t xml:space="preserve"> plantea los textos en los que reflexionar, </w:t>
      </w:r>
      <w:r w:rsidR="002B17CF">
        <w:rPr>
          <w:rFonts w:ascii="Candara" w:hAnsi="Candara"/>
          <w:noProof/>
          <w:lang w:val="es-ES_tradnl" w:eastAsia="es-ES_tradnl"/>
        </w:rPr>
        <w:t xml:space="preserve"> da</w:t>
      </w:r>
      <w:r w:rsidRPr="002B17CF">
        <w:rPr>
          <w:rFonts w:ascii="Candara" w:hAnsi="Candara"/>
          <w:noProof/>
          <w:lang w:val="es-ES_tradnl" w:eastAsia="es-ES_tradnl"/>
        </w:rPr>
        <w:t xml:space="preserve"> conferencias</w:t>
      </w:r>
      <w:r w:rsidR="002B17CF">
        <w:rPr>
          <w:rFonts w:ascii="Candara" w:hAnsi="Candara"/>
          <w:noProof/>
          <w:lang w:val="es-ES_tradnl" w:eastAsia="es-ES_tradnl"/>
        </w:rPr>
        <w:t>, hace</w:t>
      </w:r>
      <w:r w:rsidRPr="002B17CF">
        <w:rPr>
          <w:rFonts w:ascii="Candara" w:hAnsi="Candara"/>
          <w:noProof/>
          <w:lang w:val="es-ES_tradnl" w:eastAsia="es-ES_tradnl"/>
        </w:rPr>
        <w:t xml:space="preserve"> preguntas ocasionales, discusión en línea y preguntas de opción múltiple en los exámenes</w:t>
      </w:r>
      <w:r w:rsidR="001C2B07">
        <w:rPr>
          <w:rFonts w:ascii="Candara" w:hAnsi="Candara"/>
          <w:noProof/>
          <w:lang w:val="es-ES_tradnl" w:eastAsia="es-ES_tradnl"/>
        </w:rPr>
        <w:t>, lo que difiere de la forma de evaluación por pares del modelo CMOOC.</w:t>
      </w:r>
    </w:p>
    <w:p w:rsidR="00A2516B" w:rsidRDefault="002B17CF" w:rsidP="002B17CF">
      <w:pPr>
        <w:spacing w:after="0" w:line="360" w:lineRule="auto"/>
        <w:ind w:firstLine="426"/>
        <w:rPr>
          <w:rFonts w:ascii="Candara" w:hAnsi="Candara"/>
          <w:noProof/>
          <w:lang w:val="es-ES_tradnl" w:eastAsia="es-ES_tradnl"/>
        </w:rPr>
      </w:pPr>
      <w:r>
        <w:rPr>
          <w:rFonts w:ascii="Candara" w:hAnsi="Candara"/>
          <w:noProof/>
          <w:lang w:val="es-ES_tradnl" w:eastAsia="es-ES_tradnl"/>
        </w:rPr>
        <w:t xml:space="preserve"> En estos </w:t>
      </w:r>
      <w:r w:rsidR="002B6E70" w:rsidRPr="002B17CF">
        <w:rPr>
          <w:rFonts w:ascii="Candara" w:hAnsi="Candara"/>
          <w:noProof/>
          <w:lang w:val="es-ES_tradnl" w:eastAsia="es-ES_tradnl"/>
        </w:rPr>
        <w:t>MOOCs</w:t>
      </w:r>
      <w:r w:rsidRPr="002B17CF">
        <w:rPr>
          <w:rFonts w:ascii="Candara" w:hAnsi="Candara"/>
          <w:noProof/>
          <w:lang w:val="es-ES_tradnl" w:eastAsia="es-ES_tradnl"/>
        </w:rPr>
        <w:t xml:space="preserve"> no conectivistas</w:t>
      </w:r>
      <w:r w:rsidR="000757D3">
        <w:rPr>
          <w:rFonts w:ascii="Candara" w:hAnsi="Candara"/>
          <w:noProof/>
          <w:lang w:val="es-ES_tradnl" w:eastAsia="es-ES_tradnl"/>
        </w:rPr>
        <w:t>,</w:t>
      </w:r>
      <w:r w:rsidRPr="002B17CF">
        <w:rPr>
          <w:rFonts w:ascii="Candara" w:hAnsi="Candara"/>
          <w:noProof/>
          <w:lang w:val="es-ES_tradnl" w:eastAsia="es-ES_tradnl"/>
        </w:rPr>
        <w:t xml:space="preserve"> el que sea masivo o no</w:t>
      </w:r>
      <w:r>
        <w:rPr>
          <w:rFonts w:ascii="Candara" w:hAnsi="Candara"/>
          <w:noProof/>
          <w:lang w:val="es-ES_tradnl" w:eastAsia="es-ES_tradnl"/>
        </w:rPr>
        <w:t xml:space="preserve">, </w:t>
      </w:r>
      <w:r w:rsidRPr="002B17CF">
        <w:rPr>
          <w:rFonts w:ascii="Candara" w:hAnsi="Candara"/>
          <w:noProof/>
          <w:lang w:val="es-ES_tradnl" w:eastAsia="es-ES_tradnl"/>
        </w:rPr>
        <w:t xml:space="preserve">deja de tener valor desde el punto de vista del alumnado, dado que cada estudiante consume los contenidos </w:t>
      </w:r>
      <w:r>
        <w:rPr>
          <w:rFonts w:ascii="Candara" w:hAnsi="Candara"/>
          <w:noProof/>
          <w:lang w:val="es-ES_tradnl" w:eastAsia="es-ES_tradnl"/>
        </w:rPr>
        <w:t xml:space="preserve">de una manera aislada, y hace las tareas y los exámenes de forma </w:t>
      </w:r>
      <w:r w:rsidRPr="002B17CF">
        <w:rPr>
          <w:rFonts w:ascii="Candara" w:hAnsi="Candara"/>
          <w:noProof/>
          <w:lang w:val="es-ES_tradnl" w:eastAsia="es-ES_tradnl"/>
        </w:rPr>
        <w:t>indiv</w:t>
      </w:r>
      <w:r>
        <w:rPr>
          <w:rFonts w:ascii="Candara" w:hAnsi="Candara"/>
          <w:noProof/>
          <w:lang w:val="es-ES_tradnl" w:eastAsia="es-ES_tradnl"/>
        </w:rPr>
        <w:t>idual, cuestión que era de suma importancia en el otro modelo.</w:t>
      </w:r>
    </w:p>
    <w:p w:rsidR="001C2B07" w:rsidRDefault="001C2B07" w:rsidP="002B17CF">
      <w:pPr>
        <w:spacing w:after="0" w:line="360" w:lineRule="auto"/>
        <w:ind w:firstLine="426"/>
        <w:rPr>
          <w:rFonts w:ascii="Candara" w:hAnsi="Candara"/>
          <w:noProof/>
          <w:lang w:val="es-ES_tradnl" w:eastAsia="es-ES_tradnl"/>
        </w:rPr>
      </w:pPr>
      <w:r>
        <w:rPr>
          <w:rFonts w:ascii="Candara" w:hAnsi="Candara"/>
          <w:noProof/>
          <w:lang w:val="es-ES_tradnl" w:eastAsia="es-ES_tradnl"/>
        </w:rPr>
        <w:t>El alumno es un duplicador de contenidos no un generador.</w:t>
      </w:r>
    </w:p>
    <w:p w:rsidR="001C2B07" w:rsidRDefault="001C2B07" w:rsidP="002B17CF">
      <w:pPr>
        <w:spacing w:after="0" w:line="360" w:lineRule="auto"/>
        <w:ind w:firstLine="426"/>
        <w:rPr>
          <w:rFonts w:ascii="Candara" w:hAnsi="Candara"/>
          <w:noProof/>
          <w:lang w:val="es-ES_tradnl" w:eastAsia="es-ES_tradnl"/>
        </w:rPr>
      </w:pPr>
      <w:r>
        <w:rPr>
          <w:rFonts w:ascii="Candara" w:hAnsi="Candara"/>
          <w:noProof/>
          <w:lang w:val="es-ES_tradnl" w:eastAsia="es-ES_tradnl"/>
        </w:rPr>
        <w:t xml:space="preserve">La metodología en estos casos  que se usa es bastante rutinaria, y generalmente se </w:t>
      </w:r>
      <w:r w:rsidR="00FE354C">
        <w:rPr>
          <w:rFonts w:ascii="Candara" w:hAnsi="Candara"/>
          <w:noProof/>
          <w:lang w:val="es-ES_tradnl" w:eastAsia="es-ES_tradnl"/>
        </w:rPr>
        <w:t xml:space="preserve">basa en </w:t>
      </w:r>
      <w:r>
        <w:rPr>
          <w:rFonts w:ascii="Candara" w:hAnsi="Candara"/>
          <w:noProof/>
          <w:lang w:val="es-ES_tradnl" w:eastAsia="es-ES_tradnl"/>
        </w:rPr>
        <w:t>los siguientes puntos:</w:t>
      </w:r>
    </w:p>
    <w:p w:rsidR="001C2B07"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Video promocional y descriptivo del curso.</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Resumen del curso.</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Descripción del profesorado que lo imparte.</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Información sobre el tiempo que se necesita para su realización.</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Temario del curso.</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Objetivos del curso.</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Requisitos para poder realizarlo.</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lastRenderedPageBreak/>
        <w:t>Público al que va dirigido</w:t>
      </w:r>
    </w:p>
    <w:p w:rsidR="00FE354C" w:rsidRPr="00FE354C" w:rsidRDefault="00FE354C" w:rsidP="00FE354C">
      <w:pPr>
        <w:pStyle w:val="Prrafodelista"/>
        <w:numPr>
          <w:ilvl w:val="0"/>
          <w:numId w:val="15"/>
        </w:numPr>
        <w:spacing w:after="0" w:line="360" w:lineRule="auto"/>
        <w:rPr>
          <w:rFonts w:ascii="Candara" w:hAnsi="Candara"/>
          <w:noProof/>
          <w:lang w:val="es-ES_tradnl" w:eastAsia="es-ES_tradnl"/>
        </w:rPr>
      </w:pPr>
      <w:r w:rsidRPr="00FE354C">
        <w:rPr>
          <w:rFonts w:ascii="Candara" w:hAnsi="Candara"/>
          <w:noProof/>
          <w:lang w:val="es-ES_tradnl" w:eastAsia="es-ES_tradnl"/>
        </w:rPr>
        <w:t>Foro para resolver dudas.</w:t>
      </w:r>
    </w:p>
    <w:p w:rsidR="00FE354C" w:rsidRDefault="00FE354C" w:rsidP="002B17CF">
      <w:pPr>
        <w:spacing w:after="0" w:line="360" w:lineRule="auto"/>
        <w:ind w:firstLine="426"/>
        <w:rPr>
          <w:rFonts w:ascii="Candara" w:hAnsi="Candara"/>
          <w:noProof/>
          <w:lang w:val="es-ES_tradnl" w:eastAsia="es-ES_tradnl"/>
        </w:rPr>
      </w:pPr>
    </w:p>
    <w:p w:rsidR="008A1527" w:rsidRPr="008A1527" w:rsidRDefault="008A1527" w:rsidP="008A1527">
      <w:pPr>
        <w:rPr>
          <w:rFonts w:ascii="Comic Sans MS" w:hAnsi="Comic Sans MS"/>
          <w:b/>
          <w:noProof/>
          <w:color w:val="365F91" w:themeColor="accent1" w:themeShade="BF"/>
          <w:sz w:val="24"/>
          <w:lang w:val="es-ES_tradnl" w:eastAsia="es-ES_tradnl"/>
        </w:rPr>
      </w:pPr>
      <w:r w:rsidRPr="008A1527">
        <w:rPr>
          <w:rFonts w:ascii="Comic Sans MS" w:hAnsi="Comic Sans MS"/>
          <w:b/>
          <w:noProof/>
          <w:color w:val="365F91" w:themeColor="accent1" w:themeShade="BF"/>
          <w:sz w:val="24"/>
          <w:lang w:val="es-ES_tradnl" w:eastAsia="es-ES_tradnl"/>
        </w:rPr>
        <w:t>¿Serán los coma (mooc), el futuro del e-learning y el punto de inflexión del sistema educativo actual?</w:t>
      </w:r>
    </w:p>
    <w:p w:rsidR="009A7C33" w:rsidRDefault="00336A75" w:rsidP="009A7C33">
      <w:pPr>
        <w:spacing w:line="360" w:lineRule="auto"/>
        <w:ind w:firstLine="567"/>
      </w:pPr>
      <w:r>
        <w:rPr>
          <w:noProof/>
          <w:lang w:eastAsia="es-ES"/>
        </w:rPr>
        <w:pict>
          <v:roundrect id="13 Rectángulo redondeado" o:spid="_x0000_s1026" style="position:absolute;left:0;text-align:left;margin-left:6.35pt;margin-top:67.6pt;width:421.95pt;height:63.85pt;z-index:-251654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" fillcolor="#dbe5f1 [660]" strokecolor="#243f60 [1604]" strokeweight="2pt"/>
        </w:pict>
      </w:r>
      <w:r w:rsidR="009A7C33">
        <w:t xml:space="preserve">Se han visto las cuestiones relevantes de los MOOCs, pero realmente nadie sabe que pasará. Estamos en un momento de gran incertidumbre, pero </w:t>
      </w:r>
      <w:r w:rsidR="00E97D11">
        <w:t>digamos lo que digamos, no estaremos a la altura d</w:t>
      </w:r>
      <w:r w:rsidR="009A7C33">
        <w:t xml:space="preserve">el gran vaticinio de IBM en 1948. </w:t>
      </w:r>
    </w:p>
    <w:p w:rsidR="009A7C33" w:rsidRDefault="00E97D11" w:rsidP="009A7C33">
      <w:pPr>
        <w:spacing w:after="0" w:line="360" w:lineRule="auto"/>
      </w:pPr>
      <w:r>
        <w:rPr>
          <w:noProof/>
          <w:lang w:eastAsia="es-ES"/>
        </w:rPr>
        <w:drawing>
          <wp:anchor distT="0" distB="0" distL="114300" distR="114300" simplePos="0" relativeHeight="251659776" behindDoc="1" locked="0" layoutInCell="1" allowOverlap="1">
            <wp:simplePos x="0" y="0"/>
            <wp:positionH relativeFrom="column">
              <wp:posOffset>160020</wp:posOffset>
            </wp:positionH>
            <wp:positionV relativeFrom="paragraph">
              <wp:posOffset>19050</wp:posOffset>
            </wp:positionV>
            <wp:extent cx="603885" cy="755015"/>
            <wp:effectExtent l="0" t="0" r="5715" b="6985"/>
            <wp:wrapTight wrapText="bothSides">
              <wp:wrapPolygon edited="0">
                <wp:start x="10902" y="0"/>
                <wp:lineTo x="1363" y="7085"/>
                <wp:lineTo x="0" y="11990"/>
                <wp:lineTo x="0" y="13080"/>
                <wp:lineTo x="12946" y="17440"/>
                <wp:lineTo x="11584" y="19620"/>
                <wp:lineTo x="11584" y="21255"/>
                <wp:lineTo x="21123" y="21255"/>
                <wp:lineTo x="21123" y="4905"/>
                <wp:lineTo x="15672" y="0"/>
                <wp:lineTo x="10902"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3">
                              <a14:imgEffect>
                                <a14:backgroundRemoval t="0" b="99187" l="2475" r="99010">
                                  <a14:foregroundMark x1="27723" y1="43496" x2="27723" y2="43496"/>
                                  <a14:foregroundMark x1="27723" y1="43496" x2="27723" y2="43496"/>
                                  <a14:foregroundMark x1="76733" y1="38211" x2="76733" y2="38211"/>
                                  <a14:foregroundMark x1="73762" y1="24797" x2="73762" y2="24797"/>
                                  <a14:foregroundMark x1="67327" y1="10163" x2="67327" y2="10163"/>
                                  <a14:foregroundMark x1="63366" y1="6504" x2="63366" y2="6504"/>
                                  <a14:foregroundMark x1="63366" y1="93089" x2="87624" y2="55691"/>
                                  <a14:backgroundMark x1="21782" y1="14228" x2="21782" y2="14228"/>
                                  <a14:backgroundMark x1="24752" y1="85772" x2="24752" y2="85772"/>
                                  <a14:backgroundMark x1="54455" y1="76423" x2="54455" y2="76423"/>
                                  <a14:backgroundMark x1="86634" y1="5691" x2="86634" y2="5691"/>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2"/>
                    <a:stretch/>
                  </pic:blipFill>
                  <pic:spPr bwMode="auto">
                    <a:xfrm>
                      <a:off x="0" y="0"/>
                      <a:ext cx="603885" cy="755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A7C33">
        <w:t xml:space="preserve">Cita: "Pienso que hay mercado en el mundo como para unos cinco ordenadores" </w:t>
      </w:r>
    </w:p>
    <w:p w:rsidR="009A7C33" w:rsidRDefault="009A7C33" w:rsidP="009A7C33">
      <w:pPr>
        <w:spacing w:line="360" w:lineRule="auto"/>
        <w:jc w:val="right"/>
      </w:pPr>
      <w:r>
        <w:t xml:space="preserve">Thomas J. Watson, Presidente de la Junta Directiva de IBM, sobre 1948 </w:t>
      </w:r>
    </w:p>
    <w:p w:rsidR="00E97D11" w:rsidRDefault="009A7C33" w:rsidP="00E97D11">
      <w:pPr>
        <w:spacing w:after="0" w:line="360" w:lineRule="auto"/>
      </w:pPr>
      <w:r>
        <w:t>Concluyendo</w:t>
      </w:r>
      <w:r w:rsidR="00E97D11">
        <w:t>:</w:t>
      </w:r>
    </w:p>
    <w:p w:rsidR="009A7C33" w:rsidRDefault="00932F50" w:rsidP="00E35476">
      <w:pPr>
        <w:pStyle w:val="Prrafodelista"/>
        <w:numPr>
          <w:ilvl w:val="0"/>
          <w:numId w:val="16"/>
        </w:numPr>
        <w:spacing w:line="360" w:lineRule="auto"/>
      </w:pPr>
      <w:r>
        <w:rPr>
          <w:noProof/>
          <w:lang w:eastAsia="es-ES"/>
        </w:rPr>
        <w:drawing>
          <wp:anchor distT="0" distB="0" distL="114300" distR="114300" simplePos="0" relativeHeight="251660800" behindDoc="1" locked="0" layoutInCell="1" allowOverlap="1">
            <wp:simplePos x="0" y="0"/>
            <wp:positionH relativeFrom="column">
              <wp:posOffset>2640965</wp:posOffset>
            </wp:positionH>
            <wp:positionV relativeFrom="paragraph">
              <wp:posOffset>579120</wp:posOffset>
            </wp:positionV>
            <wp:extent cx="2543810" cy="1319530"/>
            <wp:effectExtent l="0" t="0" r="27940" b="13970"/>
            <wp:wrapTight wrapText="bothSides">
              <wp:wrapPolygon edited="0">
                <wp:start x="0" y="0"/>
                <wp:lineTo x="0" y="21517"/>
                <wp:lineTo x="21675" y="21517"/>
                <wp:lineTo x="21675" y="0"/>
                <wp:lineTo x="0" y="0"/>
              </wp:wrapPolygon>
            </wp:wrapTight>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9A7C33">
        <w:t xml:space="preserve"> </w:t>
      </w:r>
      <w:r w:rsidR="00E97D11">
        <w:t>Un</w:t>
      </w:r>
      <w:r w:rsidR="009A7C33">
        <w:t xml:space="preserve"> MOOC es un camino para aprender,</w:t>
      </w:r>
      <w:r w:rsidR="00E97D11">
        <w:t xml:space="preserve"> idealmente </w:t>
      </w:r>
      <w:r w:rsidR="009A7C33">
        <w:t xml:space="preserve"> es un curso abierto, participativo, distribuido y una red de aprendizaje para toda la vida, es un camino de  conexión y  de colaboración, es un trabajo compartido</w:t>
      </w:r>
      <w:r w:rsidR="00E97D11">
        <w:t>.</w:t>
      </w:r>
      <w:r>
        <w:t xml:space="preserve"> </w:t>
      </w:r>
    </w:p>
    <w:p w:rsidR="00932F50" w:rsidRDefault="00932F50" w:rsidP="00E35476">
      <w:pPr>
        <w:pStyle w:val="Prrafodelista"/>
        <w:numPr>
          <w:ilvl w:val="0"/>
          <w:numId w:val="16"/>
        </w:numPr>
        <w:spacing w:line="360" w:lineRule="auto"/>
      </w:pPr>
      <w:r>
        <w:t>Un MOOC debe basarse en buenos contenidos, en buena interacción y capaz de acreditar sus logros, necesitando para ello una plataforma tecnológica, capaz de integrar herramientas de gestión, de seguimiento, de interactividad, de validación de contenidos, de certificación, etc.</w:t>
      </w:r>
    </w:p>
    <w:p w:rsidR="001E3913" w:rsidRDefault="00932F50" w:rsidP="00E35476">
      <w:pPr>
        <w:pStyle w:val="Prrafodelista"/>
        <w:numPr>
          <w:ilvl w:val="0"/>
          <w:numId w:val="16"/>
        </w:numPr>
        <w:spacing w:line="360" w:lineRule="auto"/>
      </w:pPr>
      <w:r>
        <w:t>Un MOOC, idealmente sería un MOOC tipo “C”, pero no estamos en ese punto de desarro</w:t>
      </w:r>
      <w:r w:rsidR="001E3913">
        <w:t>llo de nuestro sistema educativo. Se necesita que los participantes,  ya sean profesores, tutores o alumnos posean un cierto nivel de competencia y no sólo competencia digital, si no un cierto nivel de autonomía en el aprendizaje, competencia que a día de hoy los estudiantes españoles no tienen, y también se necesita que los profesores sean capaces de diseñar actividades que estén orientadas a la reflexión.</w:t>
      </w:r>
    </w:p>
    <w:p w:rsidR="00E97D11" w:rsidRDefault="001E3913" w:rsidP="00E35476">
      <w:pPr>
        <w:pStyle w:val="Prrafodelista"/>
        <w:numPr>
          <w:ilvl w:val="0"/>
          <w:numId w:val="16"/>
        </w:numPr>
        <w:spacing w:line="360" w:lineRule="auto"/>
      </w:pPr>
      <w:r>
        <w:t xml:space="preserve">Un MOOC tiene a día de hoy unas tasas de abandono de un 85%, aunque es masivo, </w:t>
      </w:r>
      <w:r w:rsidR="00C70B9C">
        <w:t>pocos</w:t>
      </w:r>
      <w:r>
        <w:t xml:space="preserve"> e</w:t>
      </w:r>
      <w:r w:rsidR="003705F4">
        <w:t>studiantes llegan a finalizarlo, y esto con estudiantes de EEUU que están por encima de los españoles en cuanto a resultados académicos y tasas de abandono se refiere. Este se podría conseguir manteniendo un alto nivel de interactividad, no solo con el profesor sino con sus pares.</w:t>
      </w:r>
    </w:p>
    <w:p w:rsidR="003705F4" w:rsidRDefault="003705F4" w:rsidP="00E35476">
      <w:pPr>
        <w:pStyle w:val="Prrafodelista"/>
        <w:numPr>
          <w:ilvl w:val="0"/>
          <w:numId w:val="16"/>
        </w:numPr>
        <w:spacing w:line="360" w:lineRule="auto"/>
      </w:pPr>
      <w:r>
        <w:t xml:space="preserve">Un MOOC visto desde la implantación en el sistema universitario, a día de hoy será siempre un MOOC de tipo “x”, la comunidad universitaria no está preparada para </w:t>
      </w:r>
      <w:r>
        <w:lastRenderedPageBreak/>
        <w:t>trabajar masivamente sin control en los contenidos, en  Entorno Personal de Aprendizaje (PLE) para conseguir el objetivo.</w:t>
      </w:r>
      <w:r w:rsidR="00533F8D">
        <w:t xml:space="preserve"> Pero si creo conveniente que las universidades poco a poco y con aquellos profesores audaces en este terreno vayan generando este tipo de cursos MOOC, y paulatinamente se conseguirá pasar de los XMOOC  a los CMOOC, pero para ello habrá que esperar.</w:t>
      </w:r>
    </w:p>
    <w:p w:rsidR="00533F8D" w:rsidRDefault="00533F8D" w:rsidP="00E35476">
      <w:pPr>
        <w:pStyle w:val="Prrafodelista"/>
        <w:numPr>
          <w:ilvl w:val="0"/>
          <w:numId w:val="16"/>
        </w:numPr>
        <w:spacing w:line="360" w:lineRule="auto"/>
      </w:pPr>
      <w:r>
        <w:t>Un MOOC  podrá ser un punto de inflexión para el sistema educativo universitario y profesional, pero nunca para los niveles más jóvenes pues estos necesitan la educación como base de su aprendizaje, aprendizaje que les permitirá tener las habilidades propias del SXXI.</w:t>
      </w:r>
    </w:p>
    <w:p w:rsidR="00533F8D" w:rsidRDefault="00533F8D" w:rsidP="00E35476">
      <w:pPr>
        <w:pStyle w:val="Prrafodelista"/>
        <w:numPr>
          <w:ilvl w:val="0"/>
          <w:numId w:val="16"/>
        </w:numPr>
        <w:spacing w:line="360" w:lineRule="auto"/>
      </w:pPr>
      <w:r>
        <w:t xml:space="preserve">Un MOOC ayudará en un futuro a que muchas personas puedan ser </w:t>
      </w:r>
      <w:r w:rsidR="00E64E9B">
        <w:t xml:space="preserve">instruidas </w:t>
      </w:r>
      <w:r>
        <w:t xml:space="preserve"> por los mejores expertos mundiales, pero para ello es necesario que en países donde no existe red, se mejore sus comunicaciones, es erróneo pensar que todo el mundo puede acceder a estos MOOCs, lo primero que se necesita es conexión.</w:t>
      </w:r>
    </w:p>
    <w:p w:rsidR="00E64E9B" w:rsidRDefault="00E64E9B" w:rsidP="00E35476">
      <w:pPr>
        <w:pStyle w:val="Prrafodelista"/>
        <w:numPr>
          <w:ilvl w:val="0"/>
          <w:numId w:val="16"/>
        </w:numPr>
        <w:spacing w:line="360" w:lineRule="auto"/>
      </w:pPr>
      <w:r>
        <w:t>Un MOOC s</w:t>
      </w:r>
      <w:r w:rsidR="000757D3">
        <w:t>í</w:t>
      </w:r>
      <w:r>
        <w:t xml:space="preserve"> produce beneficios, por una parte las compañías acuerdan con terceros la cesión de datos de forma que las empresas cazatalentos, tienen en estas bases de datos un interesante filón, y por otra parte aunque sea gratis, la certificación no lo es. Otro modelo que se emplea es que la del profesor a la carta, es decir contratas al profesor cuando lo necesitas dentro del avance del curso.</w:t>
      </w:r>
    </w:p>
    <w:p w:rsidR="00E35476" w:rsidRDefault="00E64E9B" w:rsidP="00E35476">
      <w:pPr>
        <w:pStyle w:val="Prrafodelista"/>
        <w:numPr>
          <w:ilvl w:val="0"/>
          <w:numId w:val="16"/>
        </w:numPr>
        <w:spacing w:line="360" w:lineRule="auto"/>
      </w:pPr>
      <w:r>
        <w:t xml:space="preserve">Un MOOC si podría llegar a ser el futuro del elearning, pero queda mucho camino por recorrer, </w:t>
      </w:r>
      <w:r w:rsidR="00E35476">
        <w:t xml:space="preserve">aunque </w:t>
      </w:r>
      <w:r>
        <w:t xml:space="preserve"> las universidades</w:t>
      </w:r>
      <w:r w:rsidR="00E35476">
        <w:t xml:space="preserve"> deben prepararse para ello,  empezando básicamente para titulaciones de postgrado con estudiantes o profesionales con autonomía propia.</w:t>
      </w:r>
    </w:p>
    <w:p w:rsidR="00E35476" w:rsidRDefault="00E35476" w:rsidP="00E35476">
      <w:pPr>
        <w:pStyle w:val="Prrafodelista"/>
        <w:numPr>
          <w:ilvl w:val="0"/>
          <w:numId w:val="16"/>
        </w:numPr>
        <w:spacing w:line="360" w:lineRule="auto"/>
      </w:pPr>
      <w:r>
        <w:t xml:space="preserve">Y  termino el decálogo, traduciendo la nota final del post de Steve Carson </w:t>
      </w:r>
      <w:r w:rsidRPr="00E35476">
        <w:rPr>
          <w:i/>
        </w:rPr>
        <w:t>“Algunos cursos te abren  la puerta y puedes caminar y puede escuchar de forma gratuita. Pero otros te abren el corazón y hacen que te  conviertas en parte viva de una comunidad, que crece y se desarrolla”</w:t>
      </w:r>
    </w:p>
    <w:p w:rsidR="00E35476" w:rsidRPr="00646D8C" w:rsidRDefault="00646D8C" w:rsidP="00646D8C">
      <w:pPr>
        <w:spacing w:line="360" w:lineRule="auto"/>
        <w:ind w:left="360"/>
        <w:rPr>
          <w:rFonts w:ascii="Comic Sans MS" w:hAnsi="Comic Sans MS"/>
          <w:b/>
          <w:noProof/>
          <w:color w:val="365F91" w:themeColor="accent1" w:themeShade="BF"/>
          <w:sz w:val="24"/>
          <w:lang w:val="es-ES_tradnl" w:eastAsia="es-ES_tradnl"/>
        </w:rPr>
      </w:pPr>
      <w:r w:rsidRPr="00646D8C">
        <w:rPr>
          <w:rFonts w:ascii="Comic Sans MS" w:hAnsi="Comic Sans MS"/>
          <w:b/>
          <w:noProof/>
          <w:color w:val="365F91" w:themeColor="accent1" w:themeShade="BF"/>
          <w:sz w:val="24"/>
          <w:lang w:val="es-ES_tradnl" w:eastAsia="es-ES_tradnl"/>
        </w:rPr>
        <w:t>Referencias consultadas</w:t>
      </w:r>
      <w:r>
        <w:rPr>
          <w:rFonts w:ascii="Comic Sans MS" w:hAnsi="Comic Sans MS"/>
          <w:b/>
          <w:noProof/>
          <w:color w:val="365F91" w:themeColor="accent1" w:themeShade="BF"/>
          <w:sz w:val="24"/>
          <w:lang w:val="es-ES_tradnl" w:eastAsia="es-ES_tradnl"/>
        </w:rPr>
        <w:t>:</w:t>
      </w:r>
    </w:p>
    <w:sdt>
      <w:sdtPr>
        <w:rPr>
          <w:rFonts w:asciiTheme="minorHAnsi" w:eastAsiaTheme="minorHAnsi" w:hAnsiTheme="minorHAnsi" w:cstheme="minorBidi"/>
          <w:b w:val="0"/>
          <w:bCs w:val="0"/>
          <w:color w:val="auto"/>
          <w:sz w:val="22"/>
          <w:szCs w:val="22"/>
          <w:lang w:eastAsia="en-US"/>
        </w:rPr>
        <w:id w:val="1798331837"/>
        <w:docPartObj>
          <w:docPartGallery w:val="Bibliographies"/>
          <w:docPartUnique/>
        </w:docPartObj>
      </w:sdtPr>
      <w:sdtContent>
        <w:p w:rsidR="000757D3" w:rsidRDefault="000757D3">
          <w:pPr>
            <w:pStyle w:val="Ttulo1"/>
          </w:pPr>
          <w:r>
            <w:t>Bibliografía</w:t>
          </w:r>
        </w:p>
        <w:sdt>
          <w:sdtPr>
            <w:id w:val="111145805"/>
            <w:bibliography/>
          </w:sdtPr>
          <w:sdtContent>
            <w:p w:rsidR="000757D3" w:rsidRDefault="00336A75" w:rsidP="000757D3">
              <w:pPr>
                <w:pStyle w:val="Bibliografa"/>
                <w:ind w:left="720" w:hanging="720"/>
                <w:rPr>
                  <w:noProof/>
                </w:rPr>
              </w:pPr>
              <w:r w:rsidRPr="00336A75">
                <w:fldChar w:fldCharType="begin"/>
              </w:r>
              <w:r w:rsidR="000757D3">
                <w:instrText>BIBLIOGRAPHY</w:instrText>
              </w:r>
              <w:r w:rsidRPr="00336A75">
                <w:fldChar w:fldCharType="separate"/>
              </w:r>
              <w:r w:rsidR="000757D3">
                <w:rPr>
                  <w:i/>
                  <w:iCs/>
                  <w:noProof/>
                </w:rPr>
                <w:t>MITnews</w:t>
              </w:r>
              <w:r w:rsidR="000757D3">
                <w:rPr>
                  <w:noProof/>
                </w:rPr>
                <w:t>. (19 de Diciembre de 2011). Obtenido de http://web.mit.edu/newsoffice/2011/mitx-education-initiative-1219.html</w:t>
              </w:r>
            </w:p>
            <w:p w:rsidR="000757D3" w:rsidRDefault="000757D3" w:rsidP="000757D3">
              <w:pPr>
                <w:pStyle w:val="Bibliografa"/>
                <w:ind w:left="720" w:hanging="720"/>
                <w:rPr>
                  <w:noProof/>
                </w:rPr>
              </w:pPr>
              <w:r>
                <w:rPr>
                  <w:i/>
                  <w:iCs/>
                  <w:noProof/>
                </w:rPr>
                <w:t>Coursera</w:t>
              </w:r>
              <w:r>
                <w:rPr>
                  <w:noProof/>
                </w:rPr>
                <w:t>. (2012). Obtenido de https://www.coursera.org/courses</w:t>
              </w:r>
            </w:p>
            <w:p w:rsidR="000757D3" w:rsidRDefault="000757D3" w:rsidP="000757D3">
              <w:pPr>
                <w:pStyle w:val="Bibliografa"/>
                <w:ind w:left="720" w:hanging="720"/>
                <w:rPr>
                  <w:noProof/>
                </w:rPr>
              </w:pPr>
              <w:r>
                <w:rPr>
                  <w:i/>
                  <w:iCs/>
                  <w:noProof/>
                </w:rPr>
                <w:t>edX</w:t>
              </w:r>
              <w:r>
                <w:rPr>
                  <w:noProof/>
                </w:rPr>
                <w:t>. (2012). Obtenido de https://www.edx.org/</w:t>
              </w:r>
            </w:p>
            <w:p w:rsidR="000757D3" w:rsidRDefault="000757D3" w:rsidP="000757D3">
              <w:pPr>
                <w:pStyle w:val="Bibliografa"/>
                <w:ind w:left="720" w:hanging="720"/>
                <w:rPr>
                  <w:noProof/>
                </w:rPr>
              </w:pPr>
              <w:r>
                <w:rPr>
                  <w:i/>
                  <w:iCs/>
                  <w:noProof/>
                </w:rPr>
                <w:t>Octeto</w:t>
              </w:r>
              <w:r>
                <w:rPr>
                  <w:noProof/>
                </w:rPr>
                <w:t>. (17 de diciembre de 2012). Obtenido de http://cent.uji.es/octeto/node/4124</w:t>
              </w:r>
            </w:p>
            <w:p w:rsidR="000757D3" w:rsidRDefault="000757D3" w:rsidP="000757D3">
              <w:pPr>
                <w:pStyle w:val="Bibliografa"/>
                <w:ind w:left="720" w:hanging="720"/>
                <w:rPr>
                  <w:noProof/>
                </w:rPr>
              </w:pPr>
              <w:r>
                <w:rPr>
                  <w:i/>
                  <w:iCs/>
                  <w:noProof/>
                </w:rPr>
                <w:t>Udacity</w:t>
              </w:r>
              <w:r>
                <w:rPr>
                  <w:noProof/>
                </w:rPr>
                <w:t>. (2012). Obtenido de http://www.udacity.com/us</w:t>
              </w:r>
            </w:p>
            <w:p w:rsidR="000757D3" w:rsidRDefault="000757D3" w:rsidP="000757D3">
              <w:pPr>
                <w:pStyle w:val="Bibliografa"/>
                <w:ind w:left="720" w:hanging="720"/>
                <w:rPr>
                  <w:noProof/>
                </w:rPr>
              </w:pPr>
              <w:r>
                <w:rPr>
                  <w:i/>
                  <w:iCs/>
                  <w:noProof/>
                </w:rPr>
                <w:lastRenderedPageBreak/>
                <w:t>UniMOOC Aemprende</w:t>
              </w:r>
              <w:r>
                <w:rPr>
                  <w:noProof/>
                </w:rPr>
                <w:t>. (2012). Obtenido de http://iei.ua.es/mooc-emprendimiento/</w:t>
              </w:r>
            </w:p>
            <w:p w:rsidR="000757D3" w:rsidRDefault="000757D3" w:rsidP="000757D3">
              <w:pPr>
                <w:pStyle w:val="Bibliografa"/>
                <w:ind w:left="720" w:hanging="720"/>
                <w:rPr>
                  <w:noProof/>
                </w:rPr>
              </w:pPr>
              <w:r>
                <w:rPr>
                  <w:noProof/>
                </w:rPr>
                <w:t xml:space="preserve">Downes, S., &amp; Siemens, G. (2011). </w:t>
              </w:r>
              <w:r>
                <w:rPr>
                  <w:i/>
                  <w:iCs/>
                  <w:noProof/>
                </w:rPr>
                <w:t>Connectivism and Connective Knowledge 2011</w:t>
              </w:r>
              <w:r>
                <w:rPr>
                  <w:noProof/>
                </w:rPr>
                <w:t xml:space="preserve">. Obtenido de http://cck11.mooc.ca/index.htm </w:t>
              </w:r>
            </w:p>
            <w:p w:rsidR="000757D3" w:rsidRDefault="000757D3" w:rsidP="000757D3">
              <w:pPr>
                <w:pStyle w:val="Bibliografa"/>
                <w:ind w:left="720" w:hanging="720"/>
                <w:rPr>
                  <w:noProof/>
                </w:rPr>
              </w:pPr>
              <w:r>
                <w:rPr>
                  <w:noProof/>
                </w:rPr>
                <w:t xml:space="preserve">Siemens, G. (2005). </w:t>
              </w:r>
              <w:r>
                <w:rPr>
                  <w:i/>
                  <w:iCs/>
                  <w:noProof/>
                </w:rPr>
                <w:t>Connectivism:A Learning Theory for the Digital Age</w:t>
              </w:r>
              <w:r>
                <w:rPr>
                  <w:noProof/>
                </w:rPr>
                <w:t>. Obtenido de http://www.itdl.org/Journal/Jan_05/article01.htm</w:t>
              </w:r>
            </w:p>
            <w:p w:rsidR="000757D3" w:rsidRDefault="00336A75" w:rsidP="000757D3">
              <w:r>
                <w:rPr>
                  <w:b/>
                  <w:bCs/>
                </w:rPr>
                <w:fldChar w:fldCharType="end"/>
              </w:r>
            </w:p>
          </w:sdtContent>
        </w:sdt>
      </w:sdtContent>
    </w:sdt>
    <w:p w:rsidR="00646D8C" w:rsidRDefault="00646D8C" w:rsidP="00646D8C">
      <w:pPr>
        <w:spacing w:line="360" w:lineRule="auto"/>
        <w:ind w:left="360"/>
      </w:pPr>
    </w:p>
    <w:p w:rsidR="00E64E9B" w:rsidRDefault="00E35476" w:rsidP="001E3913">
      <w:pPr>
        <w:spacing w:line="360" w:lineRule="auto"/>
      </w:pPr>
      <w:r>
        <w:t xml:space="preserve"> </w:t>
      </w:r>
    </w:p>
    <w:p w:rsidR="00533F8D" w:rsidRDefault="00533F8D" w:rsidP="001E3913">
      <w:pPr>
        <w:spacing w:line="360" w:lineRule="auto"/>
      </w:pPr>
    </w:p>
    <w:p w:rsidR="00533F8D" w:rsidRDefault="00533F8D" w:rsidP="001E3913">
      <w:pPr>
        <w:spacing w:line="360" w:lineRule="auto"/>
      </w:pPr>
    </w:p>
    <w:p w:rsidR="003705F4" w:rsidRDefault="003705F4" w:rsidP="001E3913">
      <w:pPr>
        <w:spacing w:line="360" w:lineRule="auto"/>
      </w:pPr>
    </w:p>
    <w:p w:rsidR="001E3913" w:rsidRDefault="001E3913" w:rsidP="001E3913">
      <w:pPr>
        <w:spacing w:line="360" w:lineRule="auto"/>
      </w:pPr>
    </w:p>
    <w:p w:rsidR="008A1527" w:rsidRDefault="008A1527">
      <w:pPr>
        <w:spacing w:line="360" w:lineRule="auto"/>
      </w:pPr>
    </w:p>
    <w:sectPr w:rsidR="008A1527" w:rsidSect="000757D3">
      <w:footerReference w:type="default" r:id="rId25"/>
      <w:pgSz w:w="11906" w:h="16838"/>
      <w:pgMar w:top="709" w:right="1701" w:bottom="1417" w:left="1701" w:header="708" w:footer="5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67" w:rsidRDefault="00990267" w:rsidP="002917F1">
      <w:pPr>
        <w:spacing w:after="0" w:line="240" w:lineRule="auto"/>
      </w:pPr>
      <w:r>
        <w:separator/>
      </w:r>
    </w:p>
  </w:endnote>
  <w:endnote w:type="continuationSeparator" w:id="0">
    <w:p w:rsidR="00990267" w:rsidRDefault="00990267" w:rsidP="00291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8C" w:rsidRPr="00646D8C" w:rsidRDefault="00646D8C">
    <w:pPr>
      <w:pStyle w:val="Piedepgina"/>
      <w:rPr>
        <w:b/>
        <w:color w:val="0F243E" w:themeColor="text2" w:themeShade="80"/>
        <w:sz w:val="16"/>
      </w:rPr>
    </w:pPr>
    <w:r w:rsidRPr="00646D8C">
      <w:rPr>
        <w:b/>
        <w:color w:val="0F243E" w:themeColor="text2" w:themeShade="80"/>
        <w:sz w:val="16"/>
      </w:rPr>
      <w:t xml:space="preserve">Reflexionando acerca de los MOOCs                  </w:t>
    </w:r>
    <w:r>
      <w:rPr>
        <w:b/>
        <w:color w:val="0F243E" w:themeColor="text2" w:themeShade="80"/>
        <w:sz w:val="16"/>
      </w:rPr>
      <w:t xml:space="preserve">                                       </w:t>
    </w:r>
    <w:r w:rsidRPr="00646D8C">
      <w:rPr>
        <w:b/>
        <w:color w:val="0F243E" w:themeColor="text2" w:themeShade="80"/>
        <w:sz w:val="16"/>
      </w:rPr>
      <w:t xml:space="preserve">          </w:t>
    </w:r>
    <w:r w:rsidR="00336A75" w:rsidRPr="00646D8C">
      <w:rPr>
        <w:b/>
        <w:color w:val="0F243E" w:themeColor="text2" w:themeShade="80"/>
        <w:sz w:val="16"/>
      </w:rPr>
      <w:fldChar w:fldCharType="begin"/>
    </w:r>
    <w:r w:rsidRPr="00646D8C">
      <w:rPr>
        <w:b/>
        <w:color w:val="0F243E" w:themeColor="text2" w:themeShade="80"/>
        <w:sz w:val="16"/>
      </w:rPr>
      <w:instrText>PAGE   \* MERGEFORMAT</w:instrText>
    </w:r>
    <w:r w:rsidR="00336A75" w:rsidRPr="00646D8C">
      <w:rPr>
        <w:b/>
        <w:color w:val="0F243E" w:themeColor="text2" w:themeShade="80"/>
        <w:sz w:val="16"/>
      </w:rPr>
      <w:fldChar w:fldCharType="separate"/>
    </w:r>
    <w:r w:rsidR="009C79D0">
      <w:rPr>
        <w:b/>
        <w:noProof/>
        <w:color w:val="0F243E" w:themeColor="text2" w:themeShade="80"/>
        <w:sz w:val="16"/>
      </w:rPr>
      <w:t>1</w:t>
    </w:r>
    <w:r w:rsidR="00336A75" w:rsidRPr="00646D8C">
      <w:rPr>
        <w:b/>
        <w:color w:val="0F243E" w:themeColor="text2" w:themeShade="80"/>
        <w:sz w:val="16"/>
      </w:rPr>
      <w:fldChar w:fldCharType="end"/>
    </w:r>
    <w:r w:rsidRPr="00646D8C">
      <w:rPr>
        <w:b/>
        <w:color w:val="0F243E" w:themeColor="text2" w:themeShade="80"/>
        <w:sz w:val="16"/>
      </w:rPr>
      <w:t xml:space="preserve">                             </w:t>
    </w:r>
    <w:r>
      <w:rPr>
        <w:b/>
        <w:color w:val="0F243E" w:themeColor="text2" w:themeShade="80"/>
        <w:sz w:val="16"/>
      </w:rPr>
      <w:t xml:space="preserve">                                     Diciembre 2012</w:t>
    </w:r>
    <w:r w:rsidRPr="00646D8C">
      <w:rPr>
        <w:b/>
        <w:color w:val="0F243E" w:themeColor="text2" w:themeShade="80"/>
        <w:sz w:val="16"/>
      </w:rPr>
      <w:t xml:space="preserve">    Clara Vizoso Martín </w:t>
    </w:r>
  </w:p>
  <w:p w:rsidR="00646D8C" w:rsidRDefault="00646D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67" w:rsidRDefault="00990267" w:rsidP="002917F1">
      <w:pPr>
        <w:spacing w:after="0" w:line="240" w:lineRule="auto"/>
      </w:pPr>
      <w:r>
        <w:separator/>
      </w:r>
    </w:p>
  </w:footnote>
  <w:footnote w:type="continuationSeparator" w:id="0">
    <w:p w:rsidR="00990267" w:rsidRDefault="00990267" w:rsidP="002917F1">
      <w:pPr>
        <w:spacing w:after="0" w:line="240" w:lineRule="auto"/>
      </w:pPr>
      <w:r>
        <w:continuationSeparator/>
      </w:r>
    </w:p>
  </w:footnote>
  <w:footnote w:id="1">
    <w:p w:rsidR="00533F8D" w:rsidRDefault="00533F8D">
      <w:pPr>
        <w:pStyle w:val="Textonotapie"/>
      </w:pPr>
      <w:r>
        <w:rPr>
          <w:rStyle w:val="Refdenotaalpie"/>
        </w:rPr>
        <w:footnoteRef/>
      </w:r>
      <w:r>
        <w:t xml:space="preserve"> </w:t>
      </w:r>
      <w:r w:rsidRPr="002917F1">
        <w:rPr>
          <w:rFonts w:ascii="Candara" w:hAnsi="Candara"/>
          <w:noProof/>
          <w:sz w:val="18"/>
          <w:lang w:val="es-ES_tradnl" w:eastAsia="es-ES_tradnl"/>
        </w:rPr>
        <w:t>Fundador y presidente de Complexive Inc, laboratorio de investagación en estrategias de aprendizaje afiliado al Instituto de investigación del Conocimiento Mejorado por la Tecnologia (TEKRI) en la Universidad de Athabasca</w:t>
      </w:r>
    </w:p>
  </w:footnote>
  <w:footnote w:id="2">
    <w:p w:rsidR="00533F8D" w:rsidRPr="00E71A23" w:rsidRDefault="00533F8D">
      <w:pPr>
        <w:pStyle w:val="Textonotapie"/>
        <w:rPr>
          <w:sz w:val="18"/>
        </w:rPr>
      </w:pPr>
      <w:r>
        <w:rPr>
          <w:rStyle w:val="Refdenotaalpie"/>
        </w:rPr>
        <w:footnoteRef/>
      </w:r>
      <w:r>
        <w:t xml:space="preserve"> </w:t>
      </w:r>
      <w:hyperlink r:id="rId1" w:history="1">
        <w:r w:rsidRPr="00E71A23">
          <w:rPr>
            <w:rStyle w:val="Hipervnculo"/>
            <w:sz w:val="18"/>
          </w:rPr>
          <w:t>https://sites.google.com/site/themoocguide/home</w:t>
        </w:r>
      </w:hyperlink>
    </w:p>
    <w:p w:rsidR="00533F8D" w:rsidRDefault="00533F8D">
      <w:pPr>
        <w:pStyle w:val="Textonotapie"/>
      </w:pPr>
    </w:p>
  </w:footnote>
  <w:footnote w:id="3">
    <w:p w:rsidR="00533F8D" w:rsidRPr="00646D8C" w:rsidRDefault="00533F8D" w:rsidP="004314B0">
      <w:pPr>
        <w:pStyle w:val="Textonotapie"/>
        <w:spacing w:line="276" w:lineRule="auto"/>
        <w:rPr>
          <w:rFonts w:ascii="Candara" w:hAnsi="Candara"/>
          <w:sz w:val="16"/>
          <w:szCs w:val="16"/>
          <w:lang w:val="en-US"/>
        </w:rPr>
      </w:pPr>
      <w:r>
        <w:rPr>
          <w:rStyle w:val="Refdenotaalpie"/>
        </w:rPr>
        <w:footnoteRef/>
      </w:r>
      <w:r w:rsidRPr="00646D8C">
        <w:rPr>
          <w:lang w:val="en-US"/>
        </w:rPr>
        <w:t xml:space="preserve"> </w:t>
      </w:r>
      <w:r w:rsidRPr="00646D8C">
        <w:rPr>
          <w:sz w:val="18"/>
          <w:lang w:val="en-US"/>
        </w:rPr>
        <w:t xml:space="preserve">Berklee College of Music, Brown University, California Institute of Technology, Columbia University, Duke University, École Polytechnique Fédérale de Lausanne, Emory University ,Georgia Institute of Technology ,Hebrew University of Jerusalem, Johns Hopkins University, Mount Sinai School of Medicine, Ohio State University , Princeton University, Rice University, Stanford University, The Hong Kong University of Science and Technology, The University of British Columbia, University of California,  Irvine, University of California, San Francisco. University of Edinburgh, University of Florida, University of Illinois at Urbana-Champaign, University of London International Programmes, </w:t>
      </w:r>
      <w:r w:rsidRPr="00646D8C">
        <w:rPr>
          <w:sz w:val="16"/>
          <w:szCs w:val="16"/>
          <w:lang w:val="en-US"/>
        </w:rPr>
        <w:t xml:space="preserve">University of Maryland, College Park,  University of Melbourne, University of Michigan, University of Pennsylvania, </w:t>
      </w:r>
      <w:r w:rsidRPr="00646D8C">
        <w:rPr>
          <w:rFonts w:ascii="Candara" w:hAnsi="Candara"/>
          <w:sz w:val="16"/>
          <w:szCs w:val="16"/>
          <w:lang w:val="en-US"/>
        </w:rPr>
        <w:t>University of Pittsburgh, University of Toronto, University of Virginia, University of Washington, Vanderbilt University,  Wesleyan University</w:t>
      </w:r>
    </w:p>
  </w:footnote>
  <w:footnote w:id="4">
    <w:p w:rsidR="00533F8D" w:rsidRDefault="00533F8D" w:rsidP="004314B0">
      <w:pPr>
        <w:pStyle w:val="Textonotapie"/>
        <w:spacing w:line="276" w:lineRule="auto"/>
      </w:pPr>
      <w:r w:rsidRPr="004314B0">
        <w:rPr>
          <w:rStyle w:val="Refdenotaalpie"/>
          <w:rFonts w:ascii="Candara" w:hAnsi="Candara"/>
          <w:sz w:val="16"/>
          <w:szCs w:val="16"/>
        </w:rPr>
        <w:footnoteRef/>
      </w:r>
      <w:r w:rsidRPr="004314B0">
        <w:rPr>
          <w:rFonts w:ascii="Candara" w:hAnsi="Candara"/>
          <w:sz w:val="16"/>
          <w:szCs w:val="16"/>
        </w:rPr>
        <w:t xml:space="preserve"> OpenCourseWare (OCW) ,  proyecto que  ofrece de forma gratuita y abierta,  materiales educativos de todos sus cursos. Esta experiencia fue seguida por otras instituciones y en el año 2005  se unen y crean un consorcio mundial denominado OpenCourseWare Cosortium (OCWC) compuesto, actualmente, por 261 instituciones educativas de 46 países y  cuenta con más de 2.000 materiales para cursos, de grado y posgrado, compartidos con 100 millones de estudiantes  en todo el mundo.</w:t>
      </w:r>
    </w:p>
  </w:footnote>
  <w:footnote w:id="5">
    <w:p w:rsidR="00533F8D" w:rsidRPr="00646D8C" w:rsidRDefault="00533F8D">
      <w:pPr>
        <w:pStyle w:val="Textonotapie"/>
        <w:rPr>
          <w:lang w:val="en-US"/>
        </w:rPr>
      </w:pPr>
      <w:r>
        <w:rPr>
          <w:rStyle w:val="Refdenotaalpie"/>
        </w:rPr>
        <w:footnoteRef/>
      </w:r>
      <w:r w:rsidRPr="00646D8C">
        <w:rPr>
          <w:lang w:val="en-US"/>
        </w:rPr>
        <w:t xml:space="preserve"> </w:t>
      </w:r>
      <w:r w:rsidRPr="00646D8C">
        <w:rPr>
          <w:rFonts w:ascii="Candara" w:hAnsi="Candara"/>
          <w:color w:val="000000"/>
          <w:sz w:val="18"/>
          <w:shd w:val="clear" w:color="auto" w:fill="FFFFFF"/>
          <w:lang w:val="en-US"/>
        </w:rPr>
        <w:t>Birmingham, Bristol, Cardiff, East Anglia, Exeter, King's College London, Lancaster, Leeds, Southampton, St Andrews y Warwick.</w:t>
      </w:r>
    </w:p>
  </w:footnote>
  <w:footnote w:id="6">
    <w:p w:rsidR="00533F8D" w:rsidRDefault="00533F8D">
      <w:pPr>
        <w:pStyle w:val="Textonotapie"/>
      </w:pPr>
      <w:r>
        <w:rPr>
          <w:rStyle w:val="Refdenotaalpie"/>
        </w:rPr>
        <w:footnoteRef/>
      </w:r>
      <w:r>
        <w:t xml:space="preserve"> </w:t>
      </w:r>
      <w:r w:rsidRPr="00EE2049">
        <w:rPr>
          <w:rFonts w:ascii="Candara" w:hAnsi="Candara"/>
          <w:noProof/>
          <w:lang w:val="es-ES_tradnl" w:eastAsia="es-ES_tradnl"/>
        </w:rPr>
        <w:t>Santander Universidades, Google, Conferencia de Rectores de Universidades Españolas, Universidad Internacional Menendez Pelayo, Red Emprendia, Orbyt, Escuela de Organización Industrial, UNED-Csev, Universia, Fundación de la Biblioteca Virtual Miguel de Cervantes, UNIA, Universidad de Murcia, Universidad de Cantabria, CISE, Universidad de Alicante y CertiUNI.</w:t>
      </w:r>
    </w:p>
  </w:footnote>
  <w:footnote w:id="7">
    <w:p w:rsidR="00533F8D" w:rsidRDefault="00533F8D" w:rsidP="00B541B4">
      <w:pPr>
        <w:spacing w:after="0" w:line="360" w:lineRule="auto"/>
        <w:rPr>
          <w:rFonts w:ascii="Candara" w:hAnsi="Candara"/>
          <w:b/>
          <w:noProof/>
          <w:color w:val="365F91" w:themeColor="accent1" w:themeShade="BF"/>
          <w:lang w:val="es-ES_tradnl" w:eastAsia="es-ES_tradnl"/>
        </w:rPr>
      </w:pPr>
      <w:r>
        <w:rPr>
          <w:rStyle w:val="Refdenotaalpie"/>
        </w:rPr>
        <w:footnoteRef/>
      </w:r>
      <w:r>
        <w:t xml:space="preserve"> </w:t>
      </w:r>
      <w:r>
        <w:rPr>
          <w:rFonts w:ascii="Candara" w:hAnsi="Candara"/>
          <w:noProof/>
          <w:sz w:val="18"/>
          <w:lang w:val="es-ES_tradnl" w:eastAsia="es-ES_tradnl"/>
        </w:rPr>
        <w:t>E</w:t>
      </w:r>
      <w:r w:rsidRPr="00B541B4">
        <w:rPr>
          <w:rFonts w:ascii="Candara" w:hAnsi="Candara"/>
          <w:noProof/>
          <w:sz w:val="18"/>
          <w:lang w:val="es-ES_tradnl" w:eastAsia="es-ES_tradnl"/>
        </w:rPr>
        <w:t xml:space="preserve">n el enlace siguiente </w:t>
      </w:r>
      <w:hyperlink r:id="rId2" w:history="1">
        <w:r w:rsidRPr="006A57E4">
          <w:rPr>
            <w:rStyle w:val="Hipervnculo"/>
            <w:rFonts w:ascii="Candara" w:hAnsi="Candara"/>
            <w:b/>
            <w:noProof/>
            <w:sz w:val="18"/>
            <w:lang w:val="es-ES_tradnl" w:eastAsia="es-ES_tradnl"/>
          </w:rPr>
          <w:t>http://cck11.mooc.ca/index.htm</w:t>
        </w:r>
      </w:hyperlink>
      <w:r w:rsidRPr="00B541B4">
        <w:rPr>
          <w:rFonts w:ascii="Candara" w:hAnsi="Candara"/>
          <w:b/>
          <w:noProof/>
          <w:color w:val="365F91" w:themeColor="accent1" w:themeShade="BF"/>
          <w:sz w:val="18"/>
          <w:lang w:val="es-ES_tradnl" w:eastAsia="es-ES_tradnl"/>
        </w:rPr>
        <w:t xml:space="preserve"> </w:t>
      </w:r>
      <w:r w:rsidRPr="00B541B4">
        <w:rPr>
          <w:rFonts w:ascii="Candara" w:hAnsi="Candara"/>
          <w:noProof/>
          <w:sz w:val="18"/>
          <w:lang w:val="es-ES_tradnl" w:eastAsia="es-ES_tradnl"/>
        </w:rPr>
        <w:t>se puede aprender todo lo referente al conocimiento distribuido a traves de la redes de conexiones.</w:t>
      </w:r>
    </w:p>
    <w:p w:rsidR="00533F8D" w:rsidRPr="00B541B4" w:rsidRDefault="00533F8D">
      <w:pPr>
        <w:pStyle w:val="Textonotapie"/>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13F3"/>
    <w:multiLevelType w:val="hybridMultilevel"/>
    <w:tmpl w:val="12104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78387F"/>
    <w:multiLevelType w:val="multilevel"/>
    <w:tmpl w:val="39A4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A1E8F"/>
    <w:multiLevelType w:val="multilevel"/>
    <w:tmpl w:val="359E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7330"/>
    <w:multiLevelType w:val="multilevel"/>
    <w:tmpl w:val="875EB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05737"/>
    <w:multiLevelType w:val="hybridMultilevel"/>
    <w:tmpl w:val="2ED86F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1EA015A"/>
    <w:multiLevelType w:val="hybridMultilevel"/>
    <w:tmpl w:val="1474E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2E6290"/>
    <w:multiLevelType w:val="hybridMultilevel"/>
    <w:tmpl w:val="E13414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4787584"/>
    <w:multiLevelType w:val="multilevel"/>
    <w:tmpl w:val="584E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B0929"/>
    <w:multiLevelType w:val="hybridMultilevel"/>
    <w:tmpl w:val="144ADE3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2DEB4936"/>
    <w:multiLevelType w:val="hybridMultilevel"/>
    <w:tmpl w:val="DDD85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1C7C35"/>
    <w:multiLevelType w:val="multilevel"/>
    <w:tmpl w:val="967A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2310C"/>
    <w:multiLevelType w:val="hybridMultilevel"/>
    <w:tmpl w:val="D1A2C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7465E3"/>
    <w:multiLevelType w:val="hybridMultilevel"/>
    <w:tmpl w:val="CC84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16430F"/>
    <w:multiLevelType w:val="multilevel"/>
    <w:tmpl w:val="D44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D850B5"/>
    <w:multiLevelType w:val="multilevel"/>
    <w:tmpl w:val="DB4E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54A2A"/>
    <w:multiLevelType w:val="hybridMultilevel"/>
    <w:tmpl w:val="F9469D04"/>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7105118A"/>
    <w:multiLevelType w:val="hybridMultilevel"/>
    <w:tmpl w:val="3FEEE55C"/>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A770B94"/>
    <w:multiLevelType w:val="multilevel"/>
    <w:tmpl w:val="C858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AA2620"/>
    <w:multiLevelType w:val="multilevel"/>
    <w:tmpl w:val="9C60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4"/>
  </w:num>
  <w:num w:numId="4">
    <w:abstractNumId w:val="7"/>
  </w:num>
  <w:num w:numId="5">
    <w:abstractNumId w:val="17"/>
  </w:num>
  <w:num w:numId="6">
    <w:abstractNumId w:val="2"/>
  </w:num>
  <w:num w:numId="7">
    <w:abstractNumId w:val="1"/>
  </w:num>
  <w:num w:numId="8">
    <w:abstractNumId w:val="18"/>
  </w:num>
  <w:num w:numId="9">
    <w:abstractNumId w:val="3"/>
  </w:num>
  <w:num w:numId="10">
    <w:abstractNumId w:val="12"/>
  </w:num>
  <w:num w:numId="11">
    <w:abstractNumId w:val="6"/>
  </w:num>
  <w:num w:numId="12">
    <w:abstractNumId w:val="4"/>
  </w:num>
  <w:num w:numId="13">
    <w:abstractNumId w:val="8"/>
  </w:num>
  <w:num w:numId="14">
    <w:abstractNumId w:val="0"/>
  </w:num>
  <w:num w:numId="15">
    <w:abstractNumId w:val="15"/>
  </w:num>
  <w:num w:numId="16">
    <w:abstractNumId w:val="11"/>
  </w:num>
  <w:num w:numId="17">
    <w:abstractNumId w:val="9"/>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E2C58"/>
    <w:rsid w:val="000316EC"/>
    <w:rsid w:val="00042B0C"/>
    <w:rsid w:val="000621CA"/>
    <w:rsid w:val="000757D3"/>
    <w:rsid w:val="000F7E6C"/>
    <w:rsid w:val="00123F22"/>
    <w:rsid w:val="0013136D"/>
    <w:rsid w:val="00147E8F"/>
    <w:rsid w:val="00150B38"/>
    <w:rsid w:val="001C2B07"/>
    <w:rsid w:val="001D4374"/>
    <w:rsid w:val="001E3913"/>
    <w:rsid w:val="001E5659"/>
    <w:rsid w:val="00202EC4"/>
    <w:rsid w:val="00206E39"/>
    <w:rsid w:val="00230B54"/>
    <w:rsid w:val="002514BB"/>
    <w:rsid w:val="0025533E"/>
    <w:rsid w:val="00261A18"/>
    <w:rsid w:val="002917F1"/>
    <w:rsid w:val="002A13E8"/>
    <w:rsid w:val="002B17CF"/>
    <w:rsid w:val="002B6E70"/>
    <w:rsid w:val="002E2C58"/>
    <w:rsid w:val="00321C24"/>
    <w:rsid w:val="003257B1"/>
    <w:rsid w:val="00332946"/>
    <w:rsid w:val="00336A75"/>
    <w:rsid w:val="00367148"/>
    <w:rsid w:val="003705F4"/>
    <w:rsid w:val="00370C41"/>
    <w:rsid w:val="003A2285"/>
    <w:rsid w:val="003A2409"/>
    <w:rsid w:val="003A3384"/>
    <w:rsid w:val="003A33BA"/>
    <w:rsid w:val="003E10E0"/>
    <w:rsid w:val="003E135E"/>
    <w:rsid w:val="00425C5E"/>
    <w:rsid w:val="004314B0"/>
    <w:rsid w:val="00446F6C"/>
    <w:rsid w:val="004A6AE8"/>
    <w:rsid w:val="00524C09"/>
    <w:rsid w:val="0052646E"/>
    <w:rsid w:val="00533F8D"/>
    <w:rsid w:val="00536A39"/>
    <w:rsid w:val="00541353"/>
    <w:rsid w:val="005508E4"/>
    <w:rsid w:val="0059158D"/>
    <w:rsid w:val="005B6DD7"/>
    <w:rsid w:val="005B7C25"/>
    <w:rsid w:val="005F7522"/>
    <w:rsid w:val="0062548B"/>
    <w:rsid w:val="00635D96"/>
    <w:rsid w:val="00646D8C"/>
    <w:rsid w:val="00696A6B"/>
    <w:rsid w:val="006B04D0"/>
    <w:rsid w:val="006C0377"/>
    <w:rsid w:val="006E04A5"/>
    <w:rsid w:val="00711029"/>
    <w:rsid w:val="007218BE"/>
    <w:rsid w:val="00777B82"/>
    <w:rsid w:val="00800A1D"/>
    <w:rsid w:val="00851372"/>
    <w:rsid w:val="008528FF"/>
    <w:rsid w:val="0089534B"/>
    <w:rsid w:val="008A1527"/>
    <w:rsid w:val="008B3147"/>
    <w:rsid w:val="008D307E"/>
    <w:rsid w:val="008E334C"/>
    <w:rsid w:val="008E5FDA"/>
    <w:rsid w:val="00901A78"/>
    <w:rsid w:val="00922FD3"/>
    <w:rsid w:val="00927EF0"/>
    <w:rsid w:val="00930C8F"/>
    <w:rsid w:val="00932F50"/>
    <w:rsid w:val="009335AB"/>
    <w:rsid w:val="00980EE6"/>
    <w:rsid w:val="00990267"/>
    <w:rsid w:val="009965D4"/>
    <w:rsid w:val="009A7C33"/>
    <w:rsid w:val="009B676B"/>
    <w:rsid w:val="009C79D0"/>
    <w:rsid w:val="009E42B2"/>
    <w:rsid w:val="00A06BC8"/>
    <w:rsid w:val="00A21B21"/>
    <w:rsid w:val="00A2516B"/>
    <w:rsid w:val="00A41E01"/>
    <w:rsid w:val="00A653D7"/>
    <w:rsid w:val="00A836EA"/>
    <w:rsid w:val="00AB2D05"/>
    <w:rsid w:val="00AB512A"/>
    <w:rsid w:val="00AC643C"/>
    <w:rsid w:val="00B02306"/>
    <w:rsid w:val="00B13CDF"/>
    <w:rsid w:val="00B41205"/>
    <w:rsid w:val="00B541B4"/>
    <w:rsid w:val="00C43B7C"/>
    <w:rsid w:val="00C471D4"/>
    <w:rsid w:val="00C67731"/>
    <w:rsid w:val="00C70B9C"/>
    <w:rsid w:val="00CE054C"/>
    <w:rsid w:val="00CE0D74"/>
    <w:rsid w:val="00CE4FE7"/>
    <w:rsid w:val="00CF5EA8"/>
    <w:rsid w:val="00D05635"/>
    <w:rsid w:val="00D17270"/>
    <w:rsid w:val="00D42B60"/>
    <w:rsid w:val="00D42D35"/>
    <w:rsid w:val="00D74FAB"/>
    <w:rsid w:val="00D76995"/>
    <w:rsid w:val="00DB2561"/>
    <w:rsid w:val="00DC259F"/>
    <w:rsid w:val="00E02428"/>
    <w:rsid w:val="00E11389"/>
    <w:rsid w:val="00E35476"/>
    <w:rsid w:val="00E5596D"/>
    <w:rsid w:val="00E64E9B"/>
    <w:rsid w:val="00E65FFD"/>
    <w:rsid w:val="00E71A23"/>
    <w:rsid w:val="00E97D11"/>
    <w:rsid w:val="00EC3A8B"/>
    <w:rsid w:val="00EE2049"/>
    <w:rsid w:val="00EF0541"/>
    <w:rsid w:val="00EF50D9"/>
    <w:rsid w:val="00EF724A"/>
    <w:rsid w:val="00F00777"/>
    <w:rsid w:val="00F27129"/>
    <w:rsid w:val="00F34938"/>
    <w:rsid w:val="00F60FD1"/>
    <w:rsid w:val="00F703F9"/>
    <w:rsid w:val="00F81BDC"/>
    <w:rsid w:val="00FB01B6"/>
    <w:rsid w:val="00FE354C"/>
    <w:rsid w:val="00FE48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75"/>
  </w:style>
  <w:style w:type="paragraph" w:styleId="Ttulo1">
    <w:name w:val="heading 1"/>
    <w:basedOn w:val="Normal"/>
    <w:next w:val="Normal"/>
    <w:link w:val="Ttulo1Car"/>
    <w:uiPriority w:val="9"/>
    <w:qFormat/>
    <w:rsid w:val="000757D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link w:val="Ttulo2Car"/>
    <w:uiPriority w:val="9"/>
    <w:qFormat/>
    <w:rsid w:val="005F752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635D9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50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75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F7522"/>
  </w:style>
  <w:style w:type="character" w:styleId="Textoennegrita">
    <w:name w:val="Strong"/>
    <w:basedOn w:val="Fuentedeprrafopredeter"/>
    <w:uiPriority w:val="22"/>
    <w:qFormat/>
    <w:rsid w:val="005F7522"/>
    <w:rPr>
      <w:b/>
      <w:bCs/>
    </w:rPr>
  </w:style>
  <w:style w:type="character" w:styleId="nfasis">
    <w:name w:val="Emphasis"/>
    <w:basedOn w:val="Fuentedeprrafopredeter"/>
    <w:uiPriority w:val="20"/>
    <w:qFormat/>
    <w:rsid w:val="005F7522"/>
    <w:rPr>
      <w:i/>
      <w:iCs/>
    </w:rPr>
  </w:style>
  <w:style w:type="character" w:styleId="Hipervnculo">
    <w:name w:val="Hyperlink"/>
    <w:basedOn w:val="Fuentedeprrafopredeter"/>
    <w:uiPriority w:val="99"/>
    <w:unhideWhenUsed/>
    <w:rsid w:val="005F7522"/>
    <w:rPr>
      <w:color w:val="0000FF"/>
      <w:u w:val="single"/>
    </w:rPr>
  </w:style>
  <w:style w:type="paragraph" w:styleId="Textodeglobo">
    <w:name w:val="Balloon Text"/>
    <w:basedOn w:val="Normal"/>
    <w:link w:val="TextodegloboCar"/>
    <w:uiPriority w:val="99"/>
    <w:semiHidden/>
    <w:unhideWhenUsed/>
    <w:rsid w:val="005F75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22"/>
    <w:rPr>
      <w:rFonts w:ascii="Tahoma" w:hAnsi="Tahoma" w:cs="Tahoma"/>
      <w:sz w:val="16"/>
      <w:szCs w:val="16"/>
    </w:rPr>
  </w:style>
  <w:style w:type="character" w:customStyle="1" w:styleId="Ttulo2Car">
    <w:name w:val="Título 2 Car"/>
    <w:basedOn w:val="Fuentedeprrafopredeter"/>
    <w:link w:val="Ttulo2"/>
    <w:uiPriority w:val="9"/>
    <w:rsid w:val="005F7522"/>
    <w:rPr>
      <w:rFonts w:ascii="Times New Roman" w:eastAsia="Times New Roman" w:hAnsi="Times New Roman" w:cs="Times New Roman"/>
      <w:b/>
      <w:bCs/>
      <w:sz w:val="36"/>
      <w:szCs w:val="36"/>
      <w:lang w:eastAsia="es-ES"/>
    </w:rPr>
  </w:style>
  <w:style w:type="character" w:customStyle="1" w:styleId="postdate">
    <w:name w:val="postdate"/>
    <w:basedOn w:val="Fuentedeprrafopredeter"/>
    <w:rsid w:val="005F7522"/>
  </w:style>
  <w:style w:type="character" w:customStyle="1" w:styleId="Ttulo3Car">
    <w:name w:val="Título 3 Car"/>
    <w:basedOn w:val="Fuentedeprrafopredeter"/>
    <w:link w:val="Ttulo3"/>
    <w:uiPriority w:val="9"/>
    <w:semiHidden/>
    <w:rsid w:val="00635D96"/>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EC3A8B"/>
    <w:rPr>
      <w:color w:val="800080" w:themeColor="followedHyperlink"/>
      <w:u w:val="single"/>
    </w:rPr>
  </w:style>
  <w:style w:type="paragraph" w:styleId="Textonotapie">
    <w:name w:val="footnote text"/>
    <w:basedOn w:val="Normal"/>
    <w:link w:val="TextonotapieCar"/>
    <w:uiPriority w:val="99"/>
    <w:semiHidden/>
    <w:unhideWhenUsed/>
    <w:rsid w:val="002917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7F1"/>
    <w:rPr>
      <w:sz w:val="20"/>
      <w:szCs w:val="20"/>
    </w:rPr>
  </w:style>
  <w:style w:type="character" w:styleId="Refdenotaalpie">
    <w:name w:val="footnote reference"/>
    <w:basedOn w:val="Fuentedeprrafopredeter"/>
    <w:uiPriority w:val="99"/>
    <w:semiHidden/>
    <w:unhideWhenUsed/>
    <w:rsid w:val="002917F1"/>
    <w:rPr>
      <w:vertAlign w:val="superscript"/>
    </w:rPr>
  </w:style>
  <w:style w:type="paragraph" w:styleId="Prrafodelista">
    <w:name w:val="List Paragraph"/>
    <w:basedOn w:val="Normal"/>
    <w:uiPriority w:val="34"/>
    <w:qFormat/>
    <w:rsid w:val="00EF50D9"/>
    <w:pPr>
      <w:ind w:left="720"/>
      <w:contextualSpacing/>
    </w:pPr>
  </w:style>
  <w:style w:type="character" w:customStyle="1" w:styleId="Ttulo5Car">
    <w:name w:val="Título 5 Car"/>
    <w:basedOn w:val="Fuentedeprrafopredeter"/>
    <w:link w:val="Ttulo5"/>
    <w:uiPriority w:val="9"/>
    <w:semiHidden/>
    <w:rsid w:val="005508E4"/>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646D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D8C"/>
  </w:style>
  <w:style w:type="paragraph" w:styleId="Piedepgina">
    <w:name w:val="footer"/>
    <w:basedOn w:val="Normal"/>
    <w:link w:val="PiedepginaCar"/>
    <w:uiPriority w:val="99"/>
    <w:unhideWhenUsed/>
    <w:rsid w:val="00646D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D8C"/>
  </w:style>
  <w:style w:type="character" w:customStyle="1" w:styleId="Ttulo1Car">
    <w:name w:val="Título 1 Car"/>
    <w:basedOn w:val="Fuentedeprrafopredeter"/>
    <w:link w:val="Ttulo1"/>
    <w:uiPriority w:val="9"/>
    <w:rsid w:val="000757D3"/>
    <w:rPr>
      <w:rFonts w:asciiTheme="majorHAnsi" w:eastAsiaTheme="majorEastAsia" w:hAnsiTheme="majorHAnsi" w:cstheme="majorBidi"/>
      <w:b/>
      <w:bCs/>
      <w:color w:val="365F91" w:themeColor="accent1" w:themeShade="BF"/>
      <w:sz w:val="28"/>
      <w:szCs w:val="28"/>
      <w:lang w:eastAsia="es-ES"/>
    </w:rPr>
  </w:style>
  <w:style w:type="paragraph" w:styleId="Bibliografa">
    <w:name w:val="Bibliography"/>
    <w:basedOn w:val="Normal"/>
    <w:next w:val="Normal"/>
    <w:uiPriority w:val="37"/>
    <w:unhideWhenUsed/>
    <w:rsid w:val="00075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757D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link w:val="Ttulo2Car"/>
    <w:uiPriority w:val="9"/>
    <w:qFormat/>
    <w:rsid w:val="005F752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635D96"/>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550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75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F7522"/>
  </w:style>
  <w:style w:type="character" w:styleId="Textoennegrita">
    <w:name w:val="Strong"/>
    <w:basedOn w:val="Fuentedeprrafopredeter"/>
    <w:uiPriority w:val="22"/>
    <w:qFormat/>
    <w:rsid w:val="005F7522"/>
    <w:rPr>
      <w:b/>
      <w:bCs/>
    </w:rPr>
  </w:style>
  <w:style w:type="character" w:styleId="nfasis">
    <w:name w:val="Emphasis"/>
    <w:basedOn w:val="Fuentedeprrafopredeter"/>
    <w:uiPriority w:val="20"/>
    <w:qFormat/>
    <w:rsid w:val="005F7522"/>
    <w:rPr>
      <w:i/>
      <w:iCs/>
    </w:rPr>
  </w:style>
  <w:style w:type="character" w:styleId="Hipervnculo">
    <w:name w:val="Hyperlink"/>
    <w:basedOn w:val="Fuentedeprrafopredeter"/>
    <w:uiPriority w:val="99"/>
    <w:unhideWhenUsed/>
    <w:rsid w:val="005F7522"/>
    <w:rPr>
      <w:color w:val="0000FF"/>
      <w:u w:val="single"/>
    </w:rPr>
  </w:style>
  <w:style w:type="paragraph" w:styleId="Textodeglobo">
    <w:name w:val="Balloon Text"/>
    <w:basedOn w:val="Normal"/>
    <w:link w:val="TextodegloboCar"/>
    <w:uiPriority w:val="99"/>
    <w:semiHidden/>
    <w:unhideWhenUsed/>
    <w:rsid w:val="005F75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22"/>
    <w:rPr>
      <w:rFonts w:ascii="Tahoma" w:hAnsi="Tahoma" w:cs="Tahoma"/>
      <w:sz w:val="16"/>
      <w:szCs w:val="16"/>
    </w:rPr>
  </w:style>
  <w:style w:type="character" w:customStyle="1" w:styleId="Ttulo2Car">
    <w:name w:val="Título 2 Car"/>
    <w:basedOn w:val="Fuentedeprrafopredeter"/>
    <w:link w:val="Ttulo2"/>
    <w:uiPriority w:val="9"/>
    <w:rsid w:val="005F7522"/>
    <w:rPr>
      <w:rFonts w:ascii="Times New Roman" w:eastAsia="Times New Roman" w:hAnsi="Times New Roman" w:cs="Times New Roman"/>
      <w:b/>
      <w:bCs/>
      <w:sz w:val="36"/>
      <w:szCs w:val="36"/>
      <w:lang w:eastAsia="es-ES"/>
    </w:rPr>
  </w:style>
  <w:style w:type="character" w:customStyle="1" w:styleId="postdate">
    <w:name w:val="postdate"/>
    <w:basedOn w:val="Fuentedeprrafopredeter"/>
    <w:rsid w:val="005F7522"/>
  </w:style>
  <w:style w:type="character" w:customStyle="1" w:styleId="Ttulo3Car">
    <w:name w:val="Título 3 Car"/>
    <w:basedOn w:val="Fuentedeprrafopredeter"/>
    <w:link w:val="Ttulo3"/>
    <w:uiPriority w:val="9"/>
    <w:semiHidden/>
    <w:rsid w:val="00635D96"/>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EC3A8B"/>
    <w:rPr>
      <w:color w:val="800080" w:themeColor="followedHyperlink"/>
      <w:u w:val="single"/>
    </w:rPr>
  </w:style>
  <w:style w:type="paragraph" w:styleId="Textonotapie">
    <w:name w:val="footnote text"/>
    <w:basedOn w:val="Normal"/>
    <w:link w:val="TextonotapieCar"/>
    <w:uiPriority w:val="99"/>
    <w:semiHidden/>
    <w:unhideWhenUsed/>
    <w:rsid w:val="002917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17F1"/>
    <w:rPr>
      <w:sz w:val="20"/>
      <w:szCs w:val="20"/>
    </w:rPr>
  </w:style>
  <w:style w:type="character" w:styleId="Refdenotaalpie">
    <w:name w:val="footnote reference"/>
    <w:basedOn w:val="Fuentedeprrafopredeter"/>
    <w:uiPriority w:val="99"/>
    <w:semiHidden/>
    <w:unhideWhenUsed/>
    <w:rsid w:val="002917F1"/>
    <w:rPr>
      <w:vertAlign w:val="superscript"/>
    </w:rPr>
  </w:style>
  <w:style w:type="paragraph" w:styleId="Prrafodelista">
    <w:name w:val="List Paragraph"/>
    <w:basedOn w:val="Normal"/>
    <w:uiPriority w:val="34"/>
    <w:qFormat/>
    <w:rsid w:val="00EF50D9"/>
    <w:pPr>
      <w:ind w:left="720"/>
      <w:contextualSpacing/>
    </w:pPr>
  </w:style>
  <w:style w:type="character" w:customStyle="1" w:styleId="Ttulo5Car">
    <w:name w:val="Título 5 Car"/>
    <w:basedOn w:val="Fuentedeprrafopredeter"/>
    <w:link w:val="Ttulo5"/>
    <w:uiPriority w:val="9"/>
    <w:semiHidden/>
    <w:rsid w:val="005508E4"/>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646D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6D8C"/>
  </w:style>
  <w:style w:type="paragraph" w:styleId="Piedepgina">
    <w:name w:val="footer"/>
    <w:basedOn w:val="Normal"/>
    <w:link w:val="PiedepginaCar"/>
    <w:uiPriority w:val="99"/>
    <w:unhideWhenUsed/>
    <w:rsid w:val="00646D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6D8C"/>
  </w:style>
  <w:style w:type="character" w:customStyle="1" w:styleId="Ttulo1Car">
    <w:name w:val="Título 1 Car"/>
    <w:basedOn w:val="Fuentedeprrafopredeter"/>
    <w:link w:val="Ttulo1"/>
    <w:uiPriority w:val="9"/>
    <w:rsid w:val="000757D3"/>
    <w:rPr>
      <w:rFonts w:asciiTheme="majorHAnsi" w:eastAsiaTheme="majorEastAsia" w:hAnsiTheme="majorHAnsi" w:cstheme="majorBidi"/>
      <w:b/>
      <w:bCs/>
      <w:color w:val="365F91" w:themeColor="accent1" w:themeShade="BF"/>
      <w:sz w:val="28"/>
      <w:szCs w:val="28"/>
      <w:lang w:eastAsia="es-ES"/>
    </w:rPr>
  </w:style>
  <w:style w:type="paragraph" w:styleId="Bibliografa">
    <w:name w:val="Bibliography"/>
    <w:basedOn w:val="Normal"/>
    <w:next w:val="Normal"/>
    <w:uiPriority w:val="37"/>
    <w:unhideWhenUsed/>
    <w:rsid w:val="000757D3"/>
  </w:style>
</w:styles>
</file>

<file path=word/webSettings.xml><?xml version="1.0" encoding="utf-8"?>
<w:webSettings xmlns:r="http://schemas.openxmlformats.org/officeDocument/2006/relationships" xmlns:w="http://schemas.openxmlformats.org/wordprocessingml/2006/main">
  <w:divs>
    <w:div w:id="168375440">
      <w:bodyDiv w:val="1"/>
      <w:marLeft w:val="0"/>
      <w:marRight w:val="0"/>
      <w:marTop w:val="0"/>
      <w:marBottom w:val="0"/>
      <w:divBdr>
        <w:top w:val="none" w:sz="0" w:space="0" w:color="auto"/>
        <w:left w:val="none" w:sz="0" w:space="0" w:color="auto"/>
        <w:bottom w:val="none" w:sz="0" w:space="0" w:color="auto"/>
        <w:right w:val="none" w:sz="0" w:space="0" w:color="auto"/>
      </w:divBdr>
    </w:div>
    <w:div w:id="946696527">
      <w:bodyDiv w:val="1"/>
      <w:marLeft w:val="0"/>
      <w:marRight w:val="0"/>
      <w:marTop w:val="0"/>
      <w:marBottom w:val="0"/>
      <w:divBdr>
        <w:top w:val="none" w:sz="0" w:space="0" w:color="auto"/>
        <w:left w:val="none" w:sz="0" w:space="0" w:color="auto"/>
        <w:bottom w:val="none" w:sz="0" w:space="0" w:color="auto"/>
        <w:right w:val="none" w:sz="0" w:space="0" w:color="auto"/>
      </w:divBdr>
    </w:div>
    <w:div w:id="978387934">
      <w:bodyDiv w:val="1"/>
      <w:marLeft w:val="0"/>
      <w:marRight w:val="0"/>
      <w:marTop w:val="0"/>
      <w:marBottom w:val="0"/>
      <w:divBdr>
        <w:top w:val="none" w:sz="0" w:space="0" w:color="auto"/>
        <w:left w:val="none" w:sz="0" w:space="0" w:color="auto"/>
        <w:bottom w:val="none" w:sz="0" w:space="0" w:color="auto"/>
        <w:right w:val="none" w:sz="0" w:space="0" w:color="auto"/>
      </w:divBdr>
    </w:div>
    <w:div w:id="1127775406">
      <w:bodyDiv w:val="1"/>
      <w:marLeft w:val="0"/>
      <w:marRight w:val="0"/>
      <w:marTop w:val="0"/>
      <w:marBottom w:val="0"/>
      <w:divBdr>
        <w:top w:val="none" w:sz="0" w:space="0" w:color="auto"/>
        <w:left w:val="none" w:sz="0" w:space="0" w:color="auto"/>
        <w:bottom w:val="none" w:sz="0" w:space="0" w:color="auto"/>
        <w:right w:val="none" w:sz="0" w:space="0" w:color="auto"/>
      </w:divBdr>
    </w:div>
    <w:div w:id="1552571581">
      <w:bodyDiv w:val="1"/>
      <w:marLeft w:val="0"/>
      <w:marRight w:val="0"/>
      <w:marTop w:val="0"/>
      <w:marBottom w:val="0"/>
      <w:divBdr>
        <w:top w:val="none" w:sz="0" w:space="0" w:color="auto"/>
        <w:left w:val="none" w:sz="0" w:space="0" w:color="auto"/>
        <w:bottom w:val="none" w:sz="0" w:space="0" w:color="auto"/>
        <w:right w:val="none" w:sz="0" w:space="0" w:color="auto"/>
      </w:divBdr>
    </w:div>
    <w:div w:id="1626152266">
      <w:bodyDiv w:val="1"/>
      <w:marLeft w:val="0"/>
      <w:marRight w:val="0"/>
      <w:marTop w:val="0"/>
      <w:marBottom w:val="0"/>
      <w:divBdr>
        <w:top w:val="none" w:sz="0" w:space="0" w:color="auto"/>
        <w:left w:val="none" w:sz="0" w:space="0" w:color="auto"/>
        <w:bottom w:val="none" w:sz="0" w:space="0" w:color="auto"/>
        <w:right w:val="none" w:sz="0" w:space="0" w:color="auto"/>
      </w:divBdr>
    </w:div>
    <w:div w:id="1705129378">
      <w:bodyDiv w:val="1"/>
      <w:marLeft w:val="0"/>
      <w:marRight w:val="0"/>
      <w:marTop w:val="0"/>
      <w:marBottom w:val="0"/>
      <w:divBdr>
        <w:top w:val="none" w:sz="0" w:space="0" w:color="auto"/>
        <w:left w:val="none" w:sz="0" w:space="0" w:color="auto"/>
        <w:bottom w:val="none" w:sz="0" w:space="0" w:color="auto"/>
        <w:right w:val="none" w:sz="0" w:space="0" w:color="auto"/>
      </w:divBdr>
    </w:div>
    <w:div w:id="1753432726">
      <w:bodyDiv w:val="1"/>
      <w:marLeft w:val="0"/>
      <w:marRight w:val="0"/>
      <w:marTop w:val="0"/>
      <w:marBottom w:val="0"/>
      <w:divBdr>
        <w:top w:val="none" w:sz="0" w:space="0" w:color="auto"/>
        <w:left w:val="none" w:sz="0" w:space="0" w:color="auto"/>
        <w:bottom w:val="none" w:sz="0" w:space="0" w:color="auto"/>
        <w:right w:val="none" w:sz="0" w:space="0" w:color="auto"/>
      </w:divBdr>
    </w:div>
    <w:div w:id="1824151549">
      <w:bodyDiv w:val="1"/>
      <w:marLeft w:val="0"/>
      <w:marRight w:val="0"/>
      <w:marTop w:val="0"/>
      <w:marBottom w:val="0"/>
      <w:divBdr>
        <w:top w:val="none" w:sz="0" w:space="0" w:color="auto"/>
        <w:left w:val="none" w:sz="0" w:space="0" w:color="auto"/>
        <w:bottom w:val="none" w:sz="0" w:space="0" w:color="auto"/>
        <w:right w:val="none" w:sz="0" w:space="0" w:color="auto"/>
      </w:divBdr>
    </w:div>
    <w:div w:id="20803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youtu.be/eW3gMGqcZQ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07/relationships/hdphoto" Target="media/hdphoto2.wdp"/><Relationship Id="rId28" Type="http://schemas.microsoft.com/office/2007/relationships/stylesWithEffects" Target="stylesWithEffects.xml"/><Relationship Id="rId19" Type="http://schemas.openxmlformats.org/officeDocument/2006/relationships/hyperlink" Target="http://wedubox.com/login.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ck11.mooc.ca/index.htm" TargetMode="External"/><Relationship Id="rId1" Type="http://schemas.openxmlformats.org/officeDocument/2006/relationships/hyperlink" Target="https://sites.google.com/site/themoocguide/hom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a:latin typeface="Candara" pitchFamily="34" charset="0"/>
              </a:rPr>
              <a:t>MOOC</a:t>
            </a:r>
          </a:p>
        </c:rich>
      </c:tx>
      <c:layout>
        <c:manualLayout>
          <c:xMode val="edge"/>
          <c:yMode val="edge"/>
          <c:x val="0.19674191750470255"/>
          <c:y val="7.1161451064760239E-2"/>
        </c:manualLayout>
      </c:layout>
    </c:title>
    <c:plotArea>
      <c:layout>
        <c:manualLayout>
          <c:layoutTarget val="inner"/>
          <c:xMode val="edge"/>
          <c:yMode val="edge"/>
          <c:x val="0.11306172389734565"/>
          <c:y val="0.239801435516481"/>
          <c:w val="0.40542915244359623"/>
          <c:h val="0.63685448011339452"/>
        </c:manualLayout>
      </c:layout>
      <c:pieChart>
        <c:varyColors val="1"/>
        <c:ser>
          <c:idx val="0"/>
          <c:order val="0"/>
          <c:tx>
            <c:strRef>
              <c:f>Hoja1!$B$1</c:f>
              <c:strCache>
                <c:ptCount val="1"/>
                <c:pt idx="0">
                  <c:v>MOOC</c:v>
                </c:pt>
              </c:strCache>
            </c:strRef>
          </c:tx>
          <c:explosion val="25"/>
          <c:dPt>
            <c:idx val="0"/>
            <c:explosion val="1"/>
          </c:dPt>
          <c:dPt>
            <c:idx val="1"/>
            <c:explosion val="6"/>
          </c:dPt>
          <c:dPt>
            <c:idx val="2"/>
            <c:explosion val="10"/>
          </c:dPt>
          <c:cat>
            <c:strRef>
              <c:f>Hoja1!$A$2:$A$4</c:f>
              <c:strCache>
                <c:ptCount val="3"/>
                <c:pt idx="0">
                  <c:v>CONTENIDOS</c:v>
                </c:pt>
                <c:pt idx="1">
                  <c:v>INTERACCIÓN</c:v>
                </c:pt>
                <c:pt idx="2">
                  <c:v>ACREDITACIÓN</c:v>
                </c:pt>
              </c:strCache>
            </c:strRef>
          </c:cat>
          <c:val>
            <c:numRef>
              <c:f>Hoja1!$B$2:$B$4</c:f>
              <c:numCache>
                <c:formatCode>General</c:formatCode>
                <c:ptCount val="3"/>
                <c:pt idx="0">
                  <c:v>1</c:v>
                </c:pt>
                <c:pt idx="1">
                  <c:v>1</c:v>
                </c:pt>
                <c:pt idx="2">
                  <c:v>1</c:v>
                </c:pt>
              </c:numCache>
            </c:numRef>
          </c:val>
        </c:ser>
        <c:firstSliceAng val="0"/>
      </c:pieChart>
    </c:plotArea>
    <c:legend>
      <c:legendPos val="r"/>
      <c:layout>
        <c:manualLayout>
          <c:xMode val="edge"/>
          <c:yMode val="edge"/>
          <c:x val="0.5484951384568858"/>
          <c:y val="0.13827514473830521"/>
          <c:w val="0.42531542461600846"/>
          <c:h val="0.77830529154373373"/>
        </c:manualLayout>
      </c:layout>
      <c:txPr>
        <a:bodyPr/>
        <a:lstStyle/>
        <a:p>
          <a:pPr>
            <a:defRPr>
              <a:latin typeface="Candara" pitchFamily="34" charset="0"/>
            </a:defRPr>
          </a:pPr>
          <a:endParaRPr lang="es-ES"/>
        </a:p>
      </c:txPr>
    </c:legend>
    <c:plotVisOnly val="1"/>
    <c:dispBlanksAs val="zero"/>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Fre04</b:Tag>
    <b:SourceType>InternetSite</b:SourceType>
    <b:Guid>{05EA3F3D-CABF-47D6-ACC9-B5D7EDD29416}</b:Guid>
    <b:Title>Coursera</b:Title>
    <b:Year>2012</b:Year>
    <b:City>Sao Paulo</b:City>
    <b:Publisher>Paz y Tierra</b:Publisher>
    <b:URL>https://www.coursera.org/courses</b:URL>
    <b:RefOrder>3</b:RefOrder>
  </b:Source>
  <b:Source>
    <b:Tag>UDA12</b:Tag>
    <b:SourceType>InternetSite</b:SourceType>
    <b:Guid>{80D9D9F7-EF8D-4D4B-B728-5E844BB7D090}</b:Guid>
    <b:Title>Udacity</b:Title>
    <b:Year>2012</b:Year>
    <b:URL>http://www.udacity.com/us</b:URL>
    <b:RefOrder>4</b:RefOrder>
  </b:Source>
  <b:Source>
    <b:Tag>edx12</b:Tag>
    <b:SourceType>InternetSite</b:SourceType>
    <b:Guid>{F8245269-124C-4D23-BC8F-00C5FBDF1CDF}</b:Guid>
    <b:Title>edX</b:Title>
    <b:Year>2012</b:Year>
    <b:URL>https://www.edx.org/</b:URL>
    <b:RefOrder>5</b:RefOrder>
  </b:Source>
  <b:Source>
    <b:Tag>MIT11</b:Tag>
    <b:SourceType>InternetSite</b:SourceType>
    <b:Guid>{922F66C2-5D0E-465D-BA40-E78AD7F4AD8D}</b:Guid>
    <b:Title>MITnews</b:Title>
    <b:Year>2011</b:Year>
    <b:Month>Diciembre</b:Month>
    <b:Day>19</b:Day>
    <b:URL>http://web.mit.edu/newsoffice/2011/mitx-education-initiative-1219.html</b:URL>
    <b:RefOrder>6</b:RefOrder>
  </b:Source>
  <b:Source>
    <b:Tag>Oct12</b:Tag>
    <b:SourceType>InternetSite</b:SourceType>
    <b:Guid>{A1D843BE-3B8F-4D69-B4ED-6E67CBE61AE8}</b:Guid>
    <b:Title>Octeto</b:Title>
    <b:Year>2012</b:Year>
    <b:Month>diciembre</b:Month>
    <b:Day>17</b:Day>
    <b:URL>http://cent.uji.es/octeto/node/4124</b:URL>
    <b:RefOrder>7</b:RefOrder>
  </b:Source>
  <b:Source>
    <b:Tag>Uni12</b:Tag>
    <b:SourceType>InternetSite</b:SourceType>
    <b:Guid>{0204A4E9-7185-4754-A26D-5A4C9C232D8C}</b:Guid>
    <b:Title>UniMOOC Aemprende</b:Title>
    <b:Year>2012</b:Year>
    <b:URL>http://iei.ua.es/mooc-emprendimiento/</b:URL>
    <b:RefOrder>1</b:RefOrder>
  </b:Source>
  <b:Source>
    <b:Tag>Sie05</b:Tag>
    <b:SourceType>InternetSite</b:SourceType>
    <b:Guid>{8C46FDEC-CDA7-440B-9E9B-2C21DE4BB195}</b:Guid>
    <b:Author>
      <b:Author>
        <b:NameList>
          <b:Person>
            <b:Last>Siemens</b:Last>
            <b:First>George</b:First>
          </b:Person>
        </b:NameList>
      </b:Author>
    </b:Author>
    <b:Title>Connectivism:A Learning Theory for the Digital Age</b:Title>
    <b:Year>2005</b:Year>
    <b:URL>http://www.itdl.org/Journal/Jan_05/article01.htm</b:URL>
    <b:RefOrder>2</b:RefOrder>
  </b:Source>
  <b:Source>
    <b:Tag>Dow11</b:Tag>
    <b:SourceType>InternetSite</b:SourceType>
    <b:Guid>{EB252B09-CC87-4505-B597-52467451A884}</b:Guid>
    <b:Author>
      <b:Author>
        <b:NameList>
          <b:Person>
            <b:Last>Downes</b:Last>
            <b:First>Stephen</b:First>
          </b:Person>
          <b:Person>
            <b:Last>Siemens</b:Last>
            <b:First>George</b:First>
          </b:Person>
        </b:NameList>
      </b:Author>
    </b:Author>
    <b:Title>Connectivism and Connective Knowledge 2011</b:Title>
    <b:Year>2011</b:Year>
    <b:URL>http://cck11.mooc.ca/index.htm </b:URL>
    <b:RefOrder>8</b:RefOrder>
  </b:Source>
</b:Sources>
</file>

<file path=customXml/itemProps1.xml><?xml version="1.0" encoding="utf-8"?>
<ds:datastoreItem xmlns:ds="http://schemas.openxmlformats.org/officeDocument/2006/customXml" ds:itemID="{0432B9E1-FAFA-4D69-91D2-E1FE612C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2790</Words>
  <Characters>15348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María Vizoso</dc:creator>
  <cp:lastModifiedBy>pmarques</cp:lastModifiedBy>
  <cp:revision>2</cp:revision>
  <cp:lastPrinted>2012-12-20T17:11:00Z</cp:lastPrinted>
  <dcterms:created xsi:type="dcterms:W3CDTF">2013-03-18T13:01:00Z</dcterms:created>
  <dcterms:modified xsi:type="dcterms:W3CDTF">2013-03-18T13:01:00Z</dcterms:modified>
</cp:coreProperties>
</file>