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80" w:rsidRPr="00E36C76" w:rsidRDefault="00987380" w:rsidP="00C5448E">
      <w:pPr>
        <w:spacing w:line="360" w:lineRule="auto"/>
        <w:contextualSpacing/>
        <w:jc w:val="both"/>
        <w:rPr>
          <w:rFonts w:ascii="Times New Roman" w:hAnsi="Times New Roman" w:cs="Times New Roman"/>
          <w:sz w:val="24"/>
          <w:szCs w:val="24"/>
          <w:lang w:val="es-ES"/>
        </w:rPr>
      </w:pPr>
    </w:p>
    <w:p w:rsidR="00987380" w:rsidRPr="00E36C76" w:rsidRDefault="008F78CD" w:rsidP="00C5448E">
      <w:pPr>
        <w:spacing w:line="360" w:lineRule="auto"/>
        <w:contextualSpacing/>
        <w:jc w:val="center"/>
        <w:rPr>
          <w:rFonts w:ascii="Times New Roman" w:hAnsi="Times New Roman" w:cs="Times New Roman"/>
          <w:b/>
          <w:sz w:val="24"/>
          <w:szCs w:val="24"/>
          <w:lang w:val="es-ES"/>
        </w:rPr>
      </w:pPr>
      <w:bookmarkStart w:id="0" w:name="_GoBack"/>
      <w:r w:rsidRPr="00E36C76">
        <w:rPr>
          <w:rFonts w:ascii="Times New Roman" w:hAnsi="Times New Roman" w:cs="Times New Roman"/>
          <w:b/>
          <w:sz w:val="24"/>
          <w:szCs w:val="24"/>
          <w:lang w:val="es-ES"/>
        </w:rPr>
        <w:t xml:space="preserve">Una revisión </w:t>
      </w:r>
      <w:bookmarkEnd w:id="0"/>
      <w:r w:rsidRPr="00E36C76">
        <w:rPr>
          <w:rFonts w:ascii="Times New Roman" w:hAnsi="Times New Roman" w:cs="Times New Roman"/>
          <w:b/>
          <w:sz w:val="24"/>
          <w:szCs w:val="24"/>
          <w:lang w:val="es-ES"/>
        </w:rPr>
        <w:t>de la metodología</w:t>
      </w:r>
      <w:r w:rsidR="00987380" w:rsidRPr="00E36C76">
        <w:rPr>
          <w:rFonts w:ascii="Times New Roman" w:hAnsi="Times New Roman" w:cs="Times New Roman"/>
          <w:b/>
          <w:sz w:val="24"/>
          <w:szCs w:val="24"/>
          <w:lang w:val="es-ES"/>
        </w:rPr>
        <w:t xml:space="preserve"> AICLE</w:t>
      </w:r>
    </w:p>
    <w:p w:rsidR="00987380" w:rsidRPr="00E36C76" w:rsidRDefault="00987380" w:rsidP="00C5448E">
      <w:pPr>
        <w:spacing w:line="360" w:lineRule="auto"/>
        <w:contextualSpacing/>
        <w:jc w:val="center"/>
        <w:rPr>
          <w:rFonts w:ascii="Times New Roman" w:hAnsi="Times New Roman" w:cs="Times New Roman"/>
          <w:sz w:val="24"/>
          <w:szCs w:val="24"/>
          <w:lang w:val="es-ES"/>
        </w:rPr>
      </w:pPr>
      <w:r w:rsidRPr="00E36C76">
        <w:rPr>
          <w:rFonts w:ascii="Times New Roman" w:hAnsi="Times New Roman" w:cs="Times New Roman"/>
          <w:sz w:val="24"/>
          <w:szCs w:val="24"/>
          <w:lang w:val="es-ES"/>
        </w:rPr>
        <w:t>Carmen Pena Díaz (Universidad de Alcalá)</w:t>
      </w:r>
    </w:p>
    <w:p w:rsidR="00987380" w:rsidRPr="00E36C76" w:rsidRDefault="00987380" w:rsidP="00C5448E">
      <w:pPr>
        <w:spacing w:line="360" w:lineRule="auto"/>
        <w:contextualSpacing/>
        <w:jc w:val="both"/>
        <w:rPr>
          <w:rFonts w:ascii="Times New Roman" w:hAnsi="Times New Roman" w:cs="Times New Roman"/>
          <w:sz w:val="24"/>
          <w:szCs w:val="24"/>
          <w:lang w:val="es-ES"/>
        </w:rPr>
      </w:pPr>
    </w:p>
    <w:p w:rsidR="00987380" w:rsidRPr="00E36C76" w:rsidRDefault="00987380" w:rsidP="00C5448E">
      <w:pPr>
        <w:spacing w:line="360" w:lineRule="auto"/>
        <w:contextualSpacing/>
        <w:jc w:val="both"/>
        <w:rPr>
          <w:rFonts w:ascii="Times New Roman" w:hAnsi="Times New Roman" w:cs="Times New Roman"/>
          <w:sz w:val="24"/>
          <w:szCs w:val="24"/>
          <w:lang w:val="es-ES"/>
        </w:rPr>
      </w:pPr>
    </w:p>
    <w:p w:rsidR="00987380" w:rsidRPr="00E36C76" w:rsidRDefault="00B837FA" w:rsidP="00C5448E">
      <w:pPr>
        <w:spacing w:line="360" w:lineRule="auto"/>
        <w:contextualSpacing/>
        <w:jc w:val="both"/>
        <w:rPr>
          <w:rFonts w:ascii="Times New Roman" w:hAnsi="Times New Roman" w:cs="Times New Roman"/>
          <w:b/>
          <w:sz w:val="24"/>
          <w:szCs w:val="24"/>
          <w:lang w:val="es-ES"/>
        </w:rPr>
      </w:pPr>
      <w:r w:rsidRPr="00E36C76">
        <w:rPr>
          <w:rFonts w:ascii="Times New Roman" w:hAnsi="Times New Roman" w:cs="Times New Roman"/>
          <w:b/>
          <w:sz w:val="24"/>
          <w:szCs w:val="24"/>
          <w:lang w:val="es-ES"/>
        </w:rPr>
        <w:tab/>
      </w:r>
      <w:r w:rsidR="00234CBA">
        <w:rPr>
          <w:rFonts w:ascii="Times New Roman" w:hAnsi="Times New Roman" w:cs="Times New Roman"/>
          <w:b/>
          <w:sz w:val="24"/>
          <w:szCs w:val="24"/>
          <w:lang w:val="es-ES"/>
        </w:rPr>
        <w:t>RESUMEN</w:t>
      </w:r>
    </w:p>
    <w:p w:rsidR="008A5FCC" w:rsidRDefault="00B837FA" w:rsidP="00234CBA">
      <w:pPr>
        <w:spacing w:line="240" w:lineRule="auto"/>
        <w:contextualSpacing/>
        <w:jc w:val="both"/>
        <w:rPr>
          <w:rFonts w:ascii="Times New Roman" w:hAnsi="Times New Roman" w:cs="Times New Roman"/>
          <w:sz w:val="24"/>
          <w:szCs w:val="24"/>
          <w:lang w:val="es-ES"/>
        </w:rPr>
      </w:pPr>
      <w:r w:rsidRPr="00E36C76">
        <w:rPr>
          <w:rFonts w:ascii="Times New Roman" w:hAnsi="Times New Roman" w:cs="Times New Roman"/>
          <w:sz w:val="24"/>
          <w:szCs w:val="24"/>
          <w:lang w:val="es-ES"/>
        </w:rPr>
        <w:tab/>
      </w:r>
      <w:r w:rsidR="00987380" w:rsidRPr="00E36C76">
        <w:rPr>
          <w:rFonts w:ascii="Times New Roman" w:hAnsi="Times New Roman" w:cs="Times New Roman"/>
          <w:sz w:val="24"/>
          <w:szCs w:val="24"/>
          <w:lang w:val="es-ES"/>
        </w:rPr>
        <w:t xml:space="preserve">La </w:t>
      </w:r>
      <w:r w:rsidR="005C0A0A" w:rsidRPr="00E36C76">
        <w:rPr>
          <w:rFonts w:ascii="Times New Roman" w:hAnsi="Times New Roman" w:cs="Times New Roman"/>
          <w:sz w:val="24"/>
          <w:szCs w:val="24"/>
          <w:lang w:val="es-ES"/>
        </w:rPr>
        <w:t xml:space="preserve">enseñanza de </w:t>
      </w:r>
      <w:r w:rsidR="005C0A0A" w:rsidRPr="007F5285">
        <w:rPr>
          <w:rFonts w:ascii="Times New Roman" w:hAnsi="Times New Roman" w:cs="Times New Roman"/>
          <w:bCs/>
          <w:sz w:val="24"/>
          <w:szCs w:val="24"/>
          <w:lang w:val="es-ES"/>
        </w:rPr>
        <w:t xml:space="preserve">aprendizaje integrado de contenidos y lengua extranjera (AICLE) ha tomado especial relevancia en España desde la implantación de los denominados programas bilingües en numerosas comunidades autónomas. En el caso de la </w:t>
      </w:r>
      <w:r w:rsidR="00987380" w:rsidRPr="00E36C76">
        <w:rPr>
          <w:rFonts w:ascii="Times New Roman" w:hAnsi="Times New Roman" w:cs="Times New Roman"/>
          <w:sz w:val="24"/>
          <w:szCs w:val="24"/>
          <w:lang w:val="es-ES"/>
        </w:rPr>
        <w:t xml:space="preserve">Comunidad de Madrid </w:t>
      </w:r>
      <w:r w:rsidR="00ED0351" w:rsidRPr="00E36C76">
        <w:rPr>
          <w:rFonts w:ascii="Times New Roman" w:hAnsi="Times New Roman" w:cs="Times New Roman"/>
          <w:sz w:val="24"/>
          <w:szCs w:val="24"/>
          <w:lang w:val="es-ES"/>
        </w:rPr>
        <w:t>el proyecto Bilingüe implantado por la Consejería de Educación lleva en marcha desde el curso 2004-05 y existen varios grupos de investigación dedicados a la evaluación tanto del profesorado como de los estudiantes para analizar el impacto y resultado de dicha metodología. A pesar de ello, todavía existen dudas sobre este tipo de enseñanza</w:t>
      </w:r>
      <w:r w:rsidR="008F78CD">
        <w:rPr>
          <w:rFonts w:ascii="Times New Roman" w:hAnsi="Times New Roman" w:cs="Times New Roman"/>
          <w:sz w:val="24"/>
          <w:szCs w:val="24"/>
          <w:lang w:val="es-ES"/>
        </w:rPr>
        <w:t xml:space="preserve">.  Algunos docentes y padres </w:t>
      </w:r>
      <w:r w:rsidR="00ED0351" w:rsidRPr="00E36C76">
        <w:rPr>
          <w:rFonts w:ascii="Times New Roman" w:hAnsi="Times New Roman" w:cs="Times New Roman"/>
          <w:sz w:val="24"/>
          <w:szCs w:val="24"/>
          <w:lang w:val="es-ES"/>
        </w:rPr>
        <w:t xml:space="preserve">no la consideran apropiada, ya que, a pesar de que ven los beneficios </w:t>
      </w:r>
      <w:r w:rsidR="008A5FCC" w:rsidRPr="00E36C76">
        <w:rPr>
          <w:rFonts w:ascii="Times New Roman" w:hAnsi="Times New Roman" w:cs="Times New Roman"/>
          <w:sz w:val="24"/>
          <w:szCs w:val="24"/>
          <w:lang w:val="es-ES"/>
        </w:rPr>
        <w:t xml:space="preserve">en cuanto a la adquisición de la segunda lengua, consideran que existe una merma en cuanto a contenidos. En numerosas ocasiones, esto se debe a la falta de conocimientos de los fundamentos y principios de AICLE </w:t>
      </w:r>
      <w:r w:rsidR="00B216DC" w:rsidRPr="00E36C76">
        <w:rPr>
          <w:rFonts w:ascii="Times New Roman" w:hAnsi="Times New Roman" w:cs="Times New Roman"/>
          <w:sz w:val="24"/>
          <w:szCs w:val="24"/>
          <w:lang w:val="es-ES"/>
        </w:rPr>
        <w:t>y el enfoque que se debe da</w:t>
      </w:r>
      <w:r w:rsidR="008A5FCC" w:rsidRPr="00E36C76">
        <w:rPr>
          <w:rFonts w:ascii="Times New Roman" w:hAnsi="Times New Roman" w:cs="Times New Roman"/>
          <w:sz w:val="24"/>
          <w:szCs w:val="24"/>
          <w:lang w:val="es-ES"/>
        </w:rPr>
        <w:t>r. El propósito de este artículo es revisar los principios AICLE y facilitar una guía brev</w:t>
      </w:r>
      <w:r w:rsidR="00B216DC" w:rsidRPr="00E36C76">
        <w:rPr>
          <w:rFonts w:ascii="Times New Roman" w:hAnsi="Times New Roman" w:cs="Times New Roman"/>
          <w:sz w:val="24"/>
          <w:szCs w:val="24"/>
          <w:lang w:val="es-ES"/>
        </w:rPr>
        <w:t>e y concisa para poder salvar</w:t>
      </w:r>
      <w:r w:rsidR="008A5FCC" w:rsidRPr="00E36C76">
        <w:rPr>
          <w:rFonts w:ascii="Times New Roman" w:hAnsi="Times New Roman" w:cs="Times New Roman"/>
          <w:sz w:val="24"/>
          <w:szCs w:val="24"/>
          <w:lang w:val="es-ES"/>
        </w:rPr>
        <w:t xml:space="preserve"> esta laguna e intentar contribuir a la comprensión y mejor funcionamiento de esta metodología.</w:t>
      </w:r>
    </w:p>
    <w:p w:rsidR="00234CBA" w:rsidRPr="00E36C76" w:rsidRDefault="00234CBA" w:rsidP="00234CBA">
      <w:pPr>
        <w:spacing w:line="240" w:lineRule="auto"/>
        <w:contextualSpacing/>
        <w:jc w:val="both"/>
        <w:rPr>
          <w:rFonts w:ascii="Times New Roman" w:hAnsi="Times New Roman" w:cs="Times New Roman"/>
          <w:sz w:val="24"/>
          <w:szCs w:val="24"/>
          <w:lang w:val="es-ES"/>
        </w:rPr>
      </w:pPr>
    </w:p>
    <w:p w:rsidR="008A5FCC" w:rsidRPr="00234CBA" w:rsidRDefault="00234CBA" w:rsidP="00C5448E">
      <w:pPr>
        <w:spacing w:line="360"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PALABRAS CLAVE: </w:t>
      </w:r>
      <w:r w:rsidRPr="00234CBA">
        <w:rPr>
          <w:rFonts w:ascii="Times New Roman" w:hAnsi="Times New Roman" w:cs="Times New Roman"/>
          <w:sz w:val="24"/>
          <w:szCs w:val="24"/>
          <w:lang w:val="es-ES"/>
        </w:rPr>
        <w:t>Las palabras clave: AICLE, enseñanza de lengua extranjera, metodología</w:t>
      </w:r>
    </w:p>
    <w:p w:rsidR="00987380" w:rsidRPr="00234CBA" w:rsidRDefault="00987380" w:rsidP="00C5448E">
      <w:pPr>
        <w:spacing w:line="360" w:lineRule="auto"/>
        <w:contextualSpacing/>
        <w:jc w:val="both"/>
        <w:rPr>
          <w:rFonts w:ascii="Times New Roman" w:hAnsi="Times New Roman" w:cs="Times New Roman"/>
          <w:sz w:val="24"/>
          <w:szCs w:val="24"/>
          <w:lang w:val="es-ES"/>
        </w:rPr>
      </w:pPr>
    </w:p>
    <w:p w:rsidR="00987380" w:rsidRPr="00234CBA" w:rsidRDefault="00234CBA" w:rsidP="00234CBA">
      <w:pPr>
        <w:spacing w:line="360" w:lineRule="auto"/>
        <w:ind w:left="708"/>
        <w:contextualSpacing/>
        <w:jc w:val="both"/>
        <w:rPr>
          <w:rFonts w:ascii="Times New Roman" w:hAnsi="Times New Roman" w:cs="Times New Roman"/>
          <w:sz w:val="24"/>
          <w:szCs w:val="24"/>
        </w:rPr>
      </w:pPr>
      <w:r w:rsidRPr="00234CBA">
        <w:rPr>
          <w:rFonts w:ascii="Times New Roman" w:hAnsi="Times New Roman" w:cs="Times New Roman"/>
          <w:sz w:val="24"/>
          <w:szCs w:val="24"/>
        </w:rPr>
        <w:t>ABSTRACT</w:t>
      </w:r>
    </w:p>
    <w:p w:rsidR="00234CBA" w:rsidRPr="008F78CD" w:rsidRDefault="00234CBA" w:rsidP="00234CBA">
      <w:pPr>
        <w:rPr>
          <w:rFonts w:ascii="Times New Roman" w:hAnsi="Times New Roman" w:cs="Times New Roman"/>
          <w:sz w:val="24"/>
          <w:szCs w:val="24"/>
        </w:rPr>
      </w:pPr>
      <w:r w:rsidRPr="00234CBA">
        <w:rPr>
          <w:rFonts w:ascii="Times New Roman" w:hAnsi="Times New Roman" w:cs="Times New Roman"/>
          <w:sz w:val="24"/>
          <w:szCs w:val="24"/>
        </w:rPr>
        <w:t xml:space="preserve">Teaching Content and Language Integrated Learning (CLIL) has taken special relevance in Spain since the introduction of “bilingual” programs in many regions. </w:t>
      </w:r>
      <w:r w:rsidRPr="008F78CD">
        <w:rPr>
          <w:rFonts w:ascii="Times New Roman" w:hAnsi="Times New Roman" w:cs="Times New Roman"/>
          <w:sz w:val="24"/>
          <w:szCs w:val="24"/>
        </w:rPr>
        <w:t>In the case of Madrid, the Bilingual project implemented by the Ministry of Education has been in operation since 2004-05 and there are several research groups dedicated to the evaluation of both teachers and students to analyze the impact and outcome of this methodology. However, many doubts still exist about this kind of teaching. Some teachers and parents do not consider it appropriate because, although they see the benefits in terms of the acquisition of the second language, they consider that there is a loss of content. On numerous occasions, this is due to lack of knowledge of the fundamentals and principles of CLIL and the focus it should be given. The purpose of this article is to review the CLIL principles and provide a brief and concise guide in order to bridge this gap and try to contribute to a better understanding and performance of this methodology.</w:t>
      </w:r>
    </w:p>
    <w:p w:rsidR="00234CBA" w:rsidRPr="00234CBA" w:rsidRDefault="00234CBA" w:rsidP="00234CBA">
      <w:pPr>
        <w:rPr>
          <w:rFonts w:ascii="Times New Roman" w:hAnsi="Times New Roman" w:cs="Times New Roman"/>
          <w:sz w:val="24"/>
          <w:szCs w:val="24"/>
        </w:rPr>
      </w:pPr>
      <w:r w:rsidRPr="00234CBA">
        <w:rPr>
          <w:rFonts w:ascii="Times New Roman" w:hAnsi="Times New Roman" w:cs="Times New Roman"/>
          <w:sz w:val="24"/>
          <w:szCs w:val="24"/>
        </w:rPr>
        <w:t>KEYWORDS: CLIL, Second Language Acquisition, methodology</w:t>
      </w:r>
    </w:p>
    <w:p w:rsidR="00234CBA" w:rsidRPr="00234CBA" w:rsidRDefault="00234CBA" w:rsidP="00C5448E">
      <w:pPr>
        <w:spacing w:line="360" w:lineRule="auto"/>
        <w:contextualSpacing/>
        <w:jc w:val="both"/>
        <w:rPr>
          <w:rFonts w:ascii="Times New Roman" w:hAnsi="Times New Roman" w:cs="Times New Roman"/>
          <w:b/>
          <w:sz w:val="24"/>
          <w:szCs w:val="24"/>
        </w:rPr>
      </w:pPr>
    </w:p>
    <w:p w:rsidR="00987380" w:rsidRPr="00E36C76" w:rsidRDefault="008A5FCC" w:rsidP="00C5448E">
      <w:pPr>
        <w:pStyle w:val="Prrafodelista"/>
        <w:numPr>
          <w:ilvl w:val="0"/>
          <w:numId w:val="2"/>
        </w:numPr>
        <w:spacing w:line="360" w:lineRule="auto"/>
        <w:jc w:val="both"/>
        <w:rPr>
          <w:rFonts w:ascii="Times New Roman" w:hAnsi="Times New Roman" w:cs="Times New Roman"/>
          <w:b/>
          <w:sz w:val="24"/>
          <w:szCs w:val="24"/>
          <w:lang w:val="es-ES"/>
        </w:rPr>
      </w:pPr>
      <w:r w:rsidRPr="00E36C76">
        <w:rPr>
          <w:rFonts w:ascii="Times New Roman" w:hAnsi="Times New Roman" w:cs="Times New Roman"/>
          <w:b/>
          <w:sz w:val="24"/>
          <w:szCs w:val="24"/>
          <w:lang w:val="es-ES"/>
        </w:rPr>
        <w:lastRenderedPageBreak/>
        <w:t>INTRODUCCIÓ</w:t>
      </w:r>
      <w:r w:rsidR="00987380" w:rsidRPr="00E36C76">
        <w:rPr>
          <w:rFonts w:ascii="Times New Roman" w:hAnsi="Times New Roman" w:cs="Times New Roman"/>
          <w:b/>
          <w:sz w:val="24"/>
          <w:szCs w:val="24"/>
          <w:lang w:val="es-ES"/>
        </w:rPr>
        <w:t>N</w:t>
      </w:r>
    </w:p>
    <w:p w:rsidR="008A5FCC" w:rsidRPr="007F5285" w:rsidRDefault="00987380" w:rsidP="00C5448E">
      <w:pPr>
        <w:spacing w:line="360" w:lineRule="auto"/>
        <w:jc w:val="both"/>
        <w:rPr>
          <w:rFonts w:ascii="Times New Roman" w:hAnsi="Times New Roman" w:cs="Times New Roman"/>
          <w:bCs/>
          <w:sz w:val="24"/>
          <w:szCs w:val="24"/>
          <w:lang w:val="es-ES"/>
        </w:rPr>
      </w:pPr>
      <w:r w:rsidRPr="007F5285">
        <w:rPr>
          <w:rFonts w:ascii="Times New Roman" w:hAnsi="Times New Roman" w:cs="Times New Roman"/>
          <w:bCs/>
          <w:sz w:val="24"/>
          <w:szCs w:val="24"/>
          <w:lang w:val="es-ES"/>
        </w:rPr>
        <w:tab/>
        <w:t xml:space="preserve">El aprendizaje integrado de contenidos y lengua extranjera (AICLE) ha ganado importancia en el campo de la enseñanza de segunda lengua en España debido a los complejos desafíos a los que el sistema educativo tiene que hacer frente. Esta metodología ha cobrado especial relevancia en ciertas comunidades autónomas, en concreto en la Comunidad de Madrid, donde recientemente se han implantado programas de AICLE en numerosos colegios públicos, arrastrando también a parte de los concertados. </w:t>
      </w:r>
    </w:p>
    <w:p w:rsidR="005C0A0A" w:rsidRPr="007F5285" w:rsidRDefault="008A5FCC" w:rsidP="00C5448E">
      <w:pPr>
        <w:spacing w:line="360" w:lineRule="auto"/>
        <w:jc w:val="both"/>
        <w:rPr>
          <w:rFonts w:ascii="Times New Roman" w:hAnsi="Times New Roman" w:cs="Times New Roman"/>
          <w:sz w:val="24"/>
          <w:szCs w:val="24"/>
          <w:lang w:val="es-ES"/>
        </w:rPr>
      </w:pPr>
      <w:r w:rsidRPr="007F5285">
        <w:rPr>
          <w:rFonts w:ascii="Times New Roman" w:hAnsi="Times New Roman" w:cs="Times New Roman"/>
          <w:bCs/>
          <w:sz w:val="24"/>
          <w:szCs w:val="24"/>
          <w:lang w:val="es-ES"/>
        </w:rPr>
        <w:tab/>
      </w:r>
      <w:r w:rsidR="005C0A0A" w:rsidRPr="007F5285">
        <w:rPr>
          <w:rFonts w:ascii="Times New Roman" w:hAnsi="Times New Roman" w:cs="Times New Roman"/>
          <w:sz w:val="24"/>
          <w:szCs w:val="24"/>
          <w:lang w:val="es-ES"/>
        </w:rPr>
        <w:t>A pesar de que esta metodología lleva siendo una realidad desde hace más de 30 años en países de nuestro entorno, como por ejemplo en Alemania, en España todavía constituyen una experiencia relativamente reciente. Si bien en comunidades en las que cuentan con una realidad multilingüe se han llevado a cabo estudios sobre la educación bilingüe entendida como formas de integrar el castellano con la otra lengua oficial de la comunidad autónoma (Siguán 1992, Olazi</w:t>
      </w:r>
      <w:r w:rsidR="004C4BE9" w:rsidRPr="007F5285">
        <w:rPr>
          <w:rFonts w:ascii="Times New Roman" w:hAnsi="Times New Roman" w:cs="Times New Roman"/>
          <w:sz w:val="24"/>
          <w:szCs w:val="24"/>
          <w:lang w:val="es-ES"/>
        </w:rPr>
        <w:t>regi 1994; Urrutia et al. 1998). E</w:t>
      </w:r>
      <w:r w:rsidR="005C0A0A" w:rsidRPr="007F5285">
        <w:rPr>
          <w:rFonts w:ascii="Times New Roman" w:hAnsi="Times New Roman" w:cs="Times New Roman"/>
          <w:sz w:val="24"/>
          <w:szCs w:val="24"/>
          <w:lang w:val="es-ES"/>
        </w:rPr>
        <w:t xml:space="preserve">n </w:t>
      </w:r>
      <w:r w:rsidR="004C4BE9" w:rsidRPr="007F5285">
        <w:rPr>
          <w:rFonts w:ascii="Times New Roman" w:hAnsi="Times New Roman" w:cs="Times New Roman"/>
          <w:sz w:val="24"/>
          <w:szCs w:val="24"/>
          <w:lang w:val="es-ES"/>
        </w:rPr>
        <w:t>aquel</w:t>
      </w:r>
      <w:r w:rsidR="005C0A0A" w:rsidRPr="007F5285">
        <w:rPr>
          <w:rFonts w:ascii="Times New Roman" w:hAnsi="Times New Roman" w:cs="Times New Roman"/>
          <w:sz w:val="24"/>
          <w:szCs w:val="24"/>
          <w:lang w:val="es-ES"/>
        </w:rPr>
        <w:t xml:space="preserve">las comunidades en las que solamente existe una lengua </w:t>
      </w:r>
      <w:r w:rsidR="004C4BE9" w:rsidRPr="007F5285">
        <w:rPr>
          <w:rFonts w:ascii="Times New Roman" w:hAnsi="Times New Roman" w:cs="Times New Roman"/>
          <w:sz w:val="24"/>
          <w:szCs w:val="24"/>
          <w:lang w:val="es-ES"/>
        </w:rPr>
        <w:t>of</w:t>
      </w:r>
      <w:r w:rsidR="005C0A0A" w:rsidRPr="007F5285">
        <w:rPr>
          <w:rFonts w:ascii="Times New Roman" w:hAnsi="Times New Roman" w:cs="Times New Roman"/>
          <w:sz w:val="24"/>
          <w:szCs w:val="24"/>
          <w:lang w:val="es-ES"/>
        </w:rPr>
        <w:t xml:space="preserve">icial, el castellano, no existía ningún enfoque especial más allá del estudio de la segunda lengua, que suele ser el inglés. En los países en los que la enseñanza AICLE ha sido una realidad </w:t>
      </w:r>
      <w:r w:rsidRPr="007F5285">
        <w:rPr>
          <w:rFonts w:ascii="Times New Roman" w:hAnsi="Times New Roman" w:cs="Times New Roman"/>
          <w:bCs/>
          <w:sz w:val="24"/>
          <w:szCs w:val="24"/>
          <w:lang w:val="es-ES"/>
        </w:rPr>
        <w:t>s</w:t>
      </w:r>
      <w:r w:rsidR="005C0A0A" w:rsidRPr="007F5285">
        <w:rPr>
          <w:rFonts w:ascii="Times New Roman" w:hAnsi="Times New Roman" w:cs="Times New Roman"/>
          <w:sz w:val="24"/>
          <w:szCs w:val="24"/>
          <w:lang w:val="es-ES"/>
        </w:rPr>
        <w:t>e ha</w:t>
      </w:r>
      <w:r w:rsidR="004C4BE9" w:rsidRPr="007F5285">
        <w:rPr>
          <w:rFonts w:ascii="Times New Roman" w:hAnsi="Times New Roman" w:cs="Times New Roman"/>
          <w:sz w:val="24"/>
          <w:szCs w:val="24"/>
          <w:lang w:val="es-ES"/>
        </w:rPr>
        <w:t>n</w:t>
      </w:r>
      <w:r w:rsidR="005C0A0A" w:rsidRPr="007F5285">
        <w:rPr>
          <w:rFonts w:ascii="Times New Roman" w:hAnsi="Times New Roman" w:cs="Times New Roman"/>
          <w:sz w:val="24"/>
          <w:szCs w:val="24"/>
          <w:lang w:val="es-ES"/>
        </w:rPr>
        <w:t xml:space="preserve"> generado un gran número de investigaciones, tal como apunta Van de Craen (2001</w:t>
      </w:r>
      <w:r w:rsidR="004C4BE9" w:rsidRPr="007F5285">
        <w:rPr>
          <w:rFonts w:ascii="Times New Roman" w:hAnsi="Times New Roman" w:cs="Times New Roman"/>
          <w:sz w:val="24"/>
          <w:szCs w:val="24"/>
          <w:lang w:val="es-ES"/>
        </w:rPr>
        <w:t>) y los resultados obtenidos en</w:t>
      </w:r>
      <w:r w:rsidRPr="007F5285">
        <w:rPr>
          <w:rFonts w:ascii="Times New Roman" w:hAnsi="Times New Roman" w:cs="Times New Roman"/>
          <w:sz w:val="24"/>
          <w:szCs w:val="24"/>
          <w:lang w:val="es-ES"/>
        </w:rPr>
        <w:t xml:space="preserve"> dichos estudios ponen de manifiesto los beneficios de esta metodología.</w:t>
      </w:r>
    </w:p>
    <w:p w:rsidR="00ED0351" w:rsidRPr="00E36C76" w:rsidRDefault="008A5FCC" w:rsidP="00C5448E">
      <w:pPr>
        <w:spacing w:line="360" w:lineRule="auto"/>
        <w:jc w:val="both"/>
        <w:rPr>
          <w:rFonts w:ascii="Times New Roman" w:eastAsia="Times New Roman" w:hAnsi="Times New Roman" w:cs="Times New Roman"/>
          <w:kern w:val="0"/>
          <w:sz w:val="24"/>
          <w:szCs w:val="24"/>
          <w:lang w:val="es-ES" w:eastAsia="es-ES"/>
        </w:rPr>
      </w:pPr>
      <w:r w:rsidRPr="007F5285">
        <w:rPr>
          <w:rFonts w:ascii="Times New Roman" w:hAnsi="Times New Roman" w:cs="Times New Roman"/>
          <w:sz w:val="24"/>
          <w:szCs w:val="24"/>
          <w:lang w:val="es-ES"/>
        </w:rPr>
        <w:tab/>
        <w:t>En la Comunidad de Madrid</w:t>
      </w:r>
      <w:r w:rsidRPr="007F5285">
        <w:rPr>
          <w:rFonts w:ascii="Times New Roman" w:hAnsi="Times New Roman" w:cs="Times New Roman"/>
          <w:bCs/>
          <w:sz w:val="24"/>
          <w:szCs w:val="24"/>
          <w:lang w:val="es-ES"/>
        </w:rPr>
        <w:t xml:space="preserve"> se comenzó a implantar el </w:t>
      </w:r>
      <w:r w:rsidR="00ED0351" w:rsidRPr="007F5285">
        <w:rPr>
          <w:rFonts w:ascii="Times New Roman" w:hAnsi="Times New Roman" w:cs="Times New Roman"/>
          <w:sz w:val="24"/>
          <w:szCs w:val="24"/>
          <w:lang w:val="es-ES"/>
        </w:rPr>
        <w:t xml:space="preserve">proyecto bilingüe CAM </w:t>
      </w:r>
      <w:r w:rsidRPr="007F5285">
        <w:rPr>
          <w:rFonts w:ascii="Times New Roman" w:hAnsi="Times New Roman" w:cs="Times New Roman"/>
          <w:sz w:val="24"/>
          <w:szCs w:val="24"/>
          <w:lang w:val="es-ES"/>
        </w:rPr>
        <w:t xml:space="preserve">en colaboración con el British Council ya en los años noventa </w:t>
      </w:r>
      <w:r w:rsidR="00ED0351" w:rsidRPr="007F5285">
        <w:rPr>
          <w:rFonts w:ascii="Times New Roman" w:hAnsi="Times New Roman" w:cs="Times New Roman"/>
          <w:sz w:val="24"/>
          <w:szCs w:val="24"/>
          <w:lang w:val="es-ES"/>
        </w:rPr>
        <w:t xml:space="preserve">y </w:t>
      </w:r>
      <w:r w:rsidR="00CA79F3" w:rsidRPr="007F5285">
        <w:rPr>
          <w:rFonts w:ascii="Times New Roman" w:hAnsi="Times New Roman" w:cs="Times New Roman"/>
          <w:sz w:val="24"/>
          <w:szCs w:val="24"/>
          <w:lang w:val="es-ES"/>
        </w:rPr>
        <w:t>fue</w:t>
      </w:r>
      <w:r w:rsidRPr="007F5285">
        <w:rPr>
          <w:rFonts w:ascii="Times New Roman" w:hAnsi="Times New Roman" w:cs="Times New Roman"/>
          <w:sz w:val="24"/>
          <w:szCs w:val="24"/>
          <w:lang w:val="es-ES"/>
        </w:rPr>
        <w:t xml:space="preserve"> en el curso 2004-05 cuando </w:t>
      </w:r>
      <w:r w:rsidR="00ED0351" w:rsidRPr="00E36C76">
        <w:rPr>
          <w:rFonts w:ascii="Times New Roman" w:eastAsia="Times New Roman" w:hAnsi="Times New Roman" w:cs="Times New Roman"/>
          <w:kern w:val="0"/>
          <w:sz w:val="24"/>
          <w:szCs w:val="24"/>
          <w:lang w:val="es-ES" w:eastAsia="es-ES"/>
        </w:rPr>
        <w:t xml:space="preserve">el gobierno de la Comunidad de Madrid puso en marcha </w:t>
      </w:r>
      <w:r w:rsidRPr="00E36C76">
        <w:rPr>
          <w:rFonts w:ascii="Times New Roman" w:eastAsia="Times New Roman" w:hAnsi="Times New Roman" w:cs="Times New Roman"/>
          <w:kern w:val="0"/>
          <w:sz w:val="24"/>
          <w:szCs w:val="24"/>
          <w:lang w:val="es-ES" w:eastAsia="es-ES"/>
        </w:rPr>
        <w:t>el</w:t>
      </w:r>
      <w:r w:rsidR="00ED0351" w:rsidRPr="00E36C76">
        <w:rPr>
          <w:rFonts w:ascii="Times New Roman" w:eastAsia="Times New Roman" w:hAnsi="Times New Roman" w:cs="Times New Roman"/>
          <w:kern w:val="0"/>
          <w:sz w:val="24"/>
          <w:szCs w:val="24"/>
          <w:lang w:val="es-ES" w:eastAsia="es-ES"/>
        </w:rPr>
        <w:t xml:space="preserve"> proyecto educativo a través del cual los programas de educación bilingüe se aplicar</w:t>
      </w:r>
      <w:r w:rsidR="00CA79F3" w:rsidRPr="00E36C76">
        <w:rPr>
          <w:rFonts w:ascii="Times New Roman" w:eastAsia="Times New Roman" w:hAnsi="Times New Roman" w:cs="Times New Roman"/>
          <w:kern w:val="0"/>
          <w:sz w:val="24"/>
          <w:szCs w:val="24"/>
          <w:lang w:val="es-ES" w:eastAsia="es-ES"/>
        </w:rPr>
        <w:t>í</w:t>
      </w:r>
      <w:r w:rsidR="00ED0351" w:rsidRPr="00E36C76">
        <w:rPr>
          <w:rFonts w:ascii="Times New Roman" w:eastAsia="Times New Roman" w:hAnsi="Times New Roman" w:cs="Times New Roman"/>
          <w:kern w:val="0"/>
          <w:sz w:val="24"/>
          <w:szCs w:val="24"/>
          <w:lang w:val="es-ES" w:eastAsia="es-ES"/>
        </w:rPr>
        <w:t xml:space="preserve">an en 26 </w:t>
      </w:r>
      <w:r w:rsidR="00CA79F3" w:rsidRPr="00E36C76">
        <w:rPr>
          <w:rFonts w:ascii="Times New Roman" w:eastAsia="Times New Roman" w:hAnsi="Times New Roman" w:cs="Times New Roman"/>
          <w:kern w:val="0"/>
          <w:sz w:val="24"/>
          <w:szCs w:val="24"/>
          <w:lang w:val="es-ES" w:eastAsia="es-ES"/>
        </w:rPr>
        <w:t>colegios de educación primaria distribuido</w:t>
      </w:r>
      <w:r w:rsidR="00ED0351" w:rsidRPr="00E36C76">
        <w:rPr>
          <w:rFonts w:ascii="Times New Roman" w:eastAsia="Times New Roman" w:hAnsi="Times New Roman" w:cs="Times New Roman"/>
          <w:kern w:val="0"/>
          <w:sz w:val="24"/>
          <w:szCs w:val="24"/>
          <w:lang w:val="es-ES" w:eastAsia="es-ES"/>
        </w:rPr>
        <w:t>s por toda la Comunidad de Madrid</w:t>
      </w:r>
      <w:r w:rsidR="00D14862" w:rsidRPr="00E36C76">
        <w:rPr>
          <w:rFonts w:ascii="Times New Roman" w:eastAsia="Times New Roman" w:hAnsi="Times New Roman" w:cs="Times New Roman"/>
          <w:kern w:val="0"/>
          <w:sz w:val="24"/>
          <w:szCs w:val="24"/>
          <w:lang w:val="es-ES" w:eastAsia="es-ES"/>
        </w:rPr>
        <w:t xml:space="preserve"> (Véase Anexo 1)</w:t>
      </w:r>
      <w:r w:rsidR="00ED0351" w:rsidRPr="00E36C76">
        <w:rPr>
          <w:rFonts w:ascii="Times New Roman" w:eastAsia="Times New Roman" w:hAnsi="Times New Roman" w:cs="Times New Roman"/>
          <w:kern w:val="0"/>
          <w:sz w:val="24"/>
          <w:szCs w:val="24"/>
          <w:lang w:val="es-ES" w:eastAsia="es-ES"/>
        </w:rPr>
        <w:t xml:space="preserve">. El proyecto ha continuado y ahora incluye </w:t>
      </w:r>
      <w:r w:rsidRPr="00E36C76">
        <w:rPr>
          <w:rFonts w:ascii="Times New Roman" w:eastAsia="Times New Roman" w:hAnsi="Times New Roman" w:cs="Times New Roman"/>
          <w:kern w:val="0"/>
          <w:sz w:val="24"/>
          <w:szCs w:val="24"/>
          <w:lang w:val="es-ES" w:eastAsia="es-ES"/>
        </w:rPr>
        <w:t xml:space="preserve">a </w:t>
      </w:r>
      <w:r w:rsidR="00CA79F3" w:rsidRPr="00E36C76">
        <w:rPr>
          <w:rFonts w:ascii="Times New Roman" w:eastAsia="Times New Roman" w:hAnsi="Times New Roman" w:cs="Times New Roman"/>
          <w:kern w:val="0"/>
          <w:sz w:val="24"/>
          <w:szCs w:val="24"/>
          <w:lang w:val="es-ES" w:eastAsia="es-ES"/>
        </w:rPr>
        <w:t>cerca de 250</w:t>
      </w:r>
      <w:r w:rsidRPr="00E36C76">
        <w:rPr>
          <w:rFonts w:ascii="Times New Roman" w:eastAsia="Times New Roman" w:hAnsi="Times New Roman" w:cs="Times New Roman"/>
          <w:kern w:val="0"/>
          <w:sz w:val="24"/>
          <w:szCs w:val="24"/>
          <w:lang w:val="es-ES" w:eastAsia="es-ES"/>
        </w:rPr>
        <w:t xml:space="preserve"> colegios públicos </w:t>
      </w:r>
      <w:r w:rsidR="00CA79F3" w:rsidRPr="00E36C76">
        <w:rPr>
          <w:rFonts w:ascii="Times New Roman" w:eastAsia="Times New Roman" w:hAnsi="Times New Roman" w:cs="Times New Roman"/>
          <w:kern w:val="0"/>
          <w:sz w:val="24"/>
          <w:szCs w:val="24"/>
          <w:lang w:val="es-ES" w:eastAsia="es-ES"/>
        </w:rPr>
        <w:t xml:space="preserve">y más de 45 centros privados </w:t>
      </w:r>
      <w:r w:rsidRPr="00E36C76">
        <w:rPr>
          <w:rFonts w:ascii="Times New Roman" w:eastAsia="Times New Roman" w:hAnsi="Times New Roman" w:cs="Times New Roman"/>
          <w:kern w:val="0"/>
          <w:sz w:val="24"/>
          <w:szCs w:val="24"/>
          <w:lang w:val="es-ES" w:eastAsia="es-ES"/>
        </w:rPr>
        <w:t>de educación primaria</w:t>
      </w:r>
      <w:r w:rsidR="004C4BE9" w:rsidRPr="00E36C76">
        <w:rPr>
          <w:rFonts w:ascii="Times New Roman" w:eastAsia="Times New Roman" w:hAnsi="Times New Roman" w:cs="Times New Roman"/>
          <w:kern w:val="0"/>
          <w:sz w:val="24"/>
          <w:szCs w:val="24"/>
          <w:lang w:val="es-ES" w:eastAsia="es-ES"/>
        </w:rPr>
        <w:t xml:space="preserve"> que aplican</w:t>
      </w:r>
      <w:r w:rsidR="00ED0351" w:rsidRPr="00E36C76">
        <w:rPr>
          <w:rFonts w:ascii="Times New Roman" w:eastAsia="Times New Roman" w:hAnsi="Times New Roman" w:cs="Times New Roman"/>
          <w:kern w:val="0"/>
          <w:sz w:val="24"/>
          <w:szCs w:val="24"/>
          <w:lang w:val="es-ES" w:eastAsia="es-ES"/>
        </w:rPr>
        <w:t xml:space="preserve"> una educación bilingüe o modelo </w:t>
      </w:r>
      <w:r w:rsidR="00CA79F3" w:rsidRPr="00E36C76">
        <w:rPr>
          <w:rFonts w:ascii="Times New Roman" w:eastAsia="Times New Roman" w:hAnsi="Times New Roman" w:cs="Times New Roman"/>
          <w:kern w:val="0"/>
          <w:sz w:val="24"/>
          <w:szCs w:val="24"/>
          <w:lang w:val="es-ES" w:eastAsia="es-ES"/>
        </w:rPr>
        <w:t xml:space="preserve">AICLE. </w:t>
      </w:r>
    </w:p>
    <w:p w:rsidR="00CA79F3" w:rsidRPr="00E36C76" w:rsidRDefault="00CA79F3" w:rsidP="00C5448E">
      <w:pPr>
        <w:widowControl w:val="0"/>
        <w:suppressAutoHyphens w:val="0"/>
        <w:autoSpaceDE w:val="0"/>
        <w:autoSpaceDN w:val="0"/>
        <w:adjustRightInd w:val="0"/>
        <w:spacing w:after="160" w:line="360" w:lineRule="auto"/>
        <w:ind w:firstLine="945"/>
        <w:jc w:val="both"/>
        <w:rPr>
          <w:rFonts w:ascii="Times New Roman" w:eastAsiaTheme="minorEastAsia" w:hAnsi="Times New Roman" w:cs="Times New Roman"/>
          <w:kern w:val="0"/>
          <w:sz w:val="24"/>
          <w:szCs w:val="24"/>
          <w:lang w:val="es-ES" w:eastAsia="ja-JP"/>
        </w:rPr>
      </w:pPr>
      <w:r w:rsidRPr="00E36C76">
        <w:rPr>
          <w:rFonts w:ascii="Times New Roman" w:eastAsiaTheme="minorEastAsia" w:hAnsi="Times New Roman" w:cs="Times New Roman"/>
          <w:kern w:val="0"/>
          <w:sz w:val="24"/>
          <w:szCs w:val="24"/>
          <w:lang w:val="es-ES" w:eastAsia="ja-JP"/>
        </w:rPr>
        <w:t>En junio de 2010, los alumnos de los 26 primeros colegios públicos bilingües terminaron sexto</w:t>
      </w:r>
      <w:r w:rsidR="004C4BE9" w:rsidRPr="00E36C76">
        <w:rPr>
          <w:rFonts w:ascii="Times New Roman" w:eastAsiaTheme="minorEastAsia" w:hAnsi="Times New Roman" w:cs="Times New Roman"/>
          <w:kern w:val="0"/>
          <w:sz w:val="24"/>
          <w:szCs w:val="24"/>
          <w:lang w:val="es-ES" w:eastAsia="ja-JP"/>
        </w:rPr>
        <w:t xml:space="preserve"> curso de Educación Primaria. C</w:t>
      </w:r>
      <w:r w:rsidRPr="00E36C76">
        <w:rPr>
          <w:rFonts w:ascii="Times New Roman" w:eastAsiaTheme="minorEastAsia" w:hAnsi="Times New Roman" w:cs="Times New Roman"/>
          <w:kern w:val="0"/>
          <w:sz w:val="24"/>
          <w:szCs w:val="24"/>
          <w:lang w:val="es-ES" w:eastAsia="ja-JP"/>
        </w:rPr>
        <w:t xml:space="preserve">on el fin de dar continuidad al programa, se incorporaron 32 institutos de Educación Secundaria. </w:t>
      </w:r>
    </w:p>
    <w:p w:rsidR="005C0A0A" w:rsidRPr="007F5285" w:rsidRDefault="00CA79F3" w:rsidP="00C5448E">
      <w:pPr>
        <w:widowControl w:val="0"/>
        <w:suppressAutoHyphens w:val="0"/>
        <w:autoSpaceDE w:val="0"/>
        <w:autoSpaceDN w:val="0"/>
        <w:adjustRightInd w:val="0"/>
        <w:spacing w:after="160" w:line="360" w:lineRule="auto"/>
        <w:ind w:firstLine="945"/>
        <w:jc w:val="both"/>
        <w:rPr>
          <w:rFonts w:ascii="Times New Roman" w:hAnsi="Times New Roman" w:cs="Times New Roman"/>
          <w:bCs/>
          <w:sz w:val="24"/>
          <w:szCs w:val="24"/>
          <w:lang w:val="es-ES"/>
        </w:rPr>
      </w:pPr>
      <w:r w:rsidRPr="00E36C76">
        <w:rPr>
          <w:rFonts w:ascii="Times New Roman" w:eastAsiaTheme="minorEastAsia" w:hAnsi="Times New Roman" w:cs="Times New Roman"/>
          <w:kern w:val="0"/>
          <w:sz w:val="24"/>
          <w:szCs w:val="24"/>
          <w:lang w:val="es-ES" w:eastAsia="ja-JP"/>
        </w:rPr>
        <w:t>Existe</w:t>
      </w:r>
      <w:r w:rsidR="00485D5A">
        <w:rPr>
          <w:rFonts w:ascii="Times New Roman" w:eastAsiaTheme="minorEastAsia" w:hAnsi="Times New Roman" w:cs="Times New Roman"/>
          <w:kern w:val="0"/>
          <w:sz w:val="24"/>
          <w:szCs w:val="24"/>
          <w:lang w:val="es-ES" w:eastAsia="ja-JP"/>
        </w:rPr>
        <w:t>n</w:t>
      </w:r>
      <w:r w:rsidRPr="00E36C76">
        <w:rPr>
          <w:rFonts w:ascii="Times New Roman" w:eastAsiaTheme="minorEastAsia" w:hAnsi="Times New Roman" w:cs="Times New Roman"/>
          <w:kern w:val="0"/>
          <w:sz w:val="24"/>
          <w:szCs w:val="24"/>
          <w:lang w:val="es-ES" w:eastAsia="ja-JP"/>
        </w:rPr>
        <w:t xml:space="preserve"> diversas fuentes donde consultar los requerimientos y Órdenes de la Consejería de Educación, que establecen el procedimiento y criterios de selección de los institutos públicos de Educación Secundaria en los que se llevará a cabo la implantación de la enseñanza bilingüe español-inglés, así como la regulación de dichas enseñanzas</w:t>
      </w:r>
      <w:r w:rsidRPr="00E36C76">
        <w:rPr>
          <w:rStyle w:val="Refdenotaalpie"/>
          <w:rFonts w:ascii="Times New Roman" w:eastAsiaTheme="minorEastAsia" w:hAnsi="Times New Roman" w:cs="Times New Roman"/>
          <w:kern w:val="0"/>
          <w:sz w:val="24"/>
          <w:szCs w:val="24"/>
          <w:lang w:val="es-ES" w:eastAsia="ja-JP"/>
        </w:rPr>
        <w:footnoteReference w:id="1"/>
      </w:r>
      <w:r w:rsidRPr="00E36C76">
        <w:rPr>
          <w:rFonts w:ascii="Times New Roman" w:eastAsiaTheme="minorEastAsia" w:hAnsi="Times New Roman" w:cs="Times New Roman"/>
          <w:kern w:val="0"/>
          <w:sz w:val="24"/>
          <w:szCs w:val="24"/>
          <w:lang w:val="es-ES" w:eastAsia="ja-JP"/>
        </w:rPr>
        <w:t>.</w:t>
      </w:r>
      <w:r w:rsidR="00D14862" w:rsidRPr="00E36C76">
        <w:rPr>
          <w:rFonts w:ascii="Times New Roman" w:eastAsiaTheme="minorEastAsia" w:hAnsi="Times New Roman" w:cs="Times New Roman"/>
          <w:kern w:val="0"/>
          <w:sz w:val="24"/>
          <w:szCs w:val="24"/>
          <w:lang w:val="es-ES" w:eastAsia="ja-JP"/>
        </w:rPr>
        <w:t xml:space="preserve"> </w:t>
      </w:r>
    </w:p>
    <w:p w:rsidR="00987380" w:rsidRPr="007F5285" w:rsidRDefault="00987380" w:rsidP="00C5448E">
      <w:pPr>
        <w:spacing w:line="360" w:lineRule="auto"/>
        <w:jc w:val="both"/>
        <w:rPr>
          <w:rFonts w:ascii="Times New Roman" w:hAnsi="Times New Roman" w:cs="Times New Roman"/>
          <w:bCs/>
          <w:sz w:val="24"/>
          <w:szCs w:val="24"/>
          <w:lang w:val="es-ES"/>
        </w:rPr>
      </w:pPr>
    </w:p>
    <w:p w:rsidR="00987380" w:rsidRPr="007F5285" w:rsidRDefault="00B837FA" w:rsidP="00C5448E">
      <w:pPr>
        <w:spacing w:line="360" w:lineRule="auto"/>
        <w:jc w:val="both"/>
        <w:rPr>
          <w:rFonts w:ascii="Times New Roman" w:hAnsi="Times New Roman" w:cs="Times New Roman"/>
          <w:b/>
          <w:bCs/>
          <w:sz w:val="24"/>
          <w:szCs w:val="24"/>
          <w:lang w:val="es-ES"/>
        </w:rPr>
      </w:pPr>
      <w:r w:rsidRPr="007F5285">
        <w:rPr>
          <w:rFonts w:ascii="Times New Roman" w:hAnsi="Times New Roman" w:cs="Times New Roman"/>
          <w:b/>
          <w:bCs/>
          <w:sz w:val="24"/>
          <w:szCs w:val="24"/>
          <w:lang w:val="es-ES"/>
        </w:rPr>
        <w:tab/>
      </w:r>
      <w:r w:rsidR="00D14862" w:rsidRPr="007F5285">
        <w:rPr>
          <w:rFonts w:ascii="Times New Roman" w:hAnsi="Times New Roman" w:cs="Times New Roman"/>
          <w:b/>
          <w:bCs/>
          <w:sz w:val="24"/>
          <w:szCs w:val="24"/>
          <w:lang w:val="es-ES"/>
        </w:rPr>
        <w:t xml:space="preserve">2. </w:t>
      </w:r>
      <w:r w:rsidR="006B07E4" w:rsidRPr="007F5285">
        <w:rPr>
          <w:rFonts w:ascii="Times New Roman" w:hAnsi="Times New Roman" w:cs="Times New Roman"/>
          <w:b/>
          <w:bCs/>
          <w:sz w:val="24"/>
          <w:szCs w:val="24"/>
          <w:lang w:val="es-ES"/>
        </w:rPr>
        <w:t xml:space="preserve">EL INGLÉS EN ESPAÑA </w:t>
      </w:r>
      <w:r w:rsidR="00DD0D24" w:rsidRPr="007F5285">
        <w:rPr>
          <w:rFonts w:ascii="Times New Roman" w:hAnsi="Times New Roman" w:cs="Times New Roman"/>
          <w:b/>
          <w:bCs/>
          <w:sz w:val="24"/>
          <w:szCs w:val="24"/>
          <w:lang w:val="es-ES"/>
        </w:rPr>
        <w:t xml:space="preserve">Y </w:t>
      </w:r>
      <w:r w:rsidR="00D14862" w:rsidRPr="007F5285">
        <w:rPr>
          <w:rFonts w:ascii="Times New Roman" w:hAnsi="Times New Roman" w:cs="Times New Roman"/>
          <w:b/>
          <w:bCs/>
          <w:caps/>
          <w:kern w:val="22"/>
          <w:sz w:val="24"/>
          <w:szCs w:val="24"/>
          <w:lang w:val="es-ES"/>
        </w:rPr>
        <w:t>Los principios AICLE</w:t>
      </w:r>
      <w:r w:rsidR="00D14862" w:rsidRPr="007F5285">
        <w:rPr>
          <w:rFonts w:ascii="Times New Roman" w:hAnsi="Times New Roman" w:cs="Times New Roman"/>
          <w:b/>
          <w:bCs/>
          <w:sz w:val="24"/>
          <w:szCs w:val="24"/>
          <w:lang w:val="es-ES"/>
        </w:rPr>
        <w:t xml:space="preserve"> </w:t>
      </w:r>
    </w:p>
    <w:p w:rsidR="00461DAA" w:rsidRPr="00E36C76" w:rsidRDefault="00D14862" w:rsidP="00C5448E">
      <w:pPr>
        <w:spacing w:line="360" w:lineRule="auto"/>
        <w:jc w:val="both"/>
        <w:rPr>
          <w:rFonts w:ascii="Times New Roman" w:eastAsiaTheme="minorEastAsia" w:hAnsi="Times New Roman" w:cs="Times New Roman"/>
          <w:kern w:val="0"/>
          <w:sz w:val="24"/>
          <w:szCs w:val="24"/>
          <w:lang w:val="es-ES" w:eastAsia="ja-JP"/>
        </w:rPr>
      </w:pPr>
      <w:r w:rsidRPr="007F5285">
        <w:rPr>
          <w:rFonts w:ascii="Times New Roman" w:hAnsi="Times New Roman" w:cs="Times New Roman"/>
          <w:bCs/>
          <w:sz w:val="24"/>
          <w:szCs w:val="24"/>
          <w:lang w:val="es-ES"/>
        </w:rPr>
        <w:tab/>
      </w:r>
      <w:r w:rsidR="00461DAA" w:rsidRPr="007F5285">
        <w:rPr>
          <w:rFonts w:ascii="Times New Roman" w:hAnsi="Times New Roman" w:cs="Times New Roman"/>
          <w:bCs/>
          <w:sz w:val="24"/>
          <w:szCs w:val="24"/>
          <w:lang w:val="es-ES"/>
        </w:rPr>
        <w:t>La elección de centros bilingües por parte de los padres se debe a la eterna demanda de que sus hijos puedan en un futuro comunicarse en ingles, la principal segunda lengua en España. Casi todos hemos oído alguna vez el chiste de “</w:t>
      </w:r>
      <w:r w:rsidR="00461DAA" w:rsidRPr="00E36C76">
        <w:rPr>
          <w:rFonts w:ascii="Times New Roman" w:eastAsiaTheme="minorEastAsia" w:hAnsi="Times New Roman" w:cs="Times New Roman"/>
          <w:kern w:val="0"/>
          <w:sz w:val="24"/>
          <w:szCs w:val="24"/>
          <w:lang w:val="es-ES" w:eastAsia="ja-JP"/>
        </w:rPr>
        <w:t>¿Qué es un español? Alguien que se pasa su vida aprendiendo inglés”, que define nuestra percepción general sobre la adquisición de nuestra principal segunda lengua. Según una encuesta llevada a cabo por un medio de comunicación nacional</w:t>
      </w:r>
      <w:r w:rsidR="00461DAA" w:rsidRPr="00E36C76">
        <w:rPr>
          <w:rStyle w:val="Refdenotaalpie"/>
          <w:rFonts w:ascii="Times New Roman" w:eastAsiaTheme="minorEastAsia" w:hAnsi="Times New Roman" w:cs="Times New Roman"/>
          <w:kern w:val="0"/>
          <w:sz w:val="24"/>
          <w:szCs w:val="24"/>
          <w:lang w:val="es-ES" w:eastAsia="ja-JP"/>
        </w:rPr>
        <w:footnoteReference w:id="2"/>
      </w:r>
      <w:r w:rsidR="00461DAA" w:rsidRPr="00E36C76">
        <w:rPr>
          <w:rFonts w:ascii="Times New Roman" w:eastAsiaTheme="minorEastAsia" w:hAnsi="Times New Roman" w:cs="Times New Roman"/>
          <w:kern w:val="0"/>
          <w:sz w:val="24"/>
          <w:szCs w:val="24"/>
          <w:lang w:val="es-ES" w:eastAsia="ja-JP"/>
        </w:rPr>
        <w:t>,  el 65% de los españoles reconoce que no es capaz de hablar, leer, ni escribir en ese idioma y a raíz de ello surge el también eterno y complejo dilema de por</w:t>
      </w:r>
      <w:r w:rsidR="004C4BE9" w:rsidRPr="00E36C76">
        <w:rPr>
          <w:rFonts w:ascii="Times New Roman" w:eastAsiaTheme="minorEastAsia" w:hAnsi="Times New Roman" w:cs="Times New Roman"/>
          <w:kern w:val="0"/>
          <w:sz w:val="24"/>
          <w:szCs w:val="24"/>
          <w:lang w:val="es-ES" w:eastAsia="ja-JP"/>
        </w:rPr>
        <w:t xml:space="preserve"> </w:t>
      </w:r>
      <w:r w:rsidR="00461DAA" w:rsidRPr="00E36C76">
        <w:rPr>
          <w:rFonts w:ascii="Times New Roman" w:eastAsiaTheme="minorEastAsia" w:hAnsi="Times New Roman" w:cs="Times New Roman"/>
          <w:kern w:val="0"/>
          <w:sz w:val="24"/>
          <w:szCs w:val="24"/>
          <w:lang w:val="es-ES" w:eastAsia="ja-JP"/>
        </w:rPr>
        <w:t>qué</w:t>
      </w:r>
      <w:r w:rsidR="004C4BE9" w:rsidRPr="00E36C76">
        <w:rPr>
          <w:rFonts w:ascii="Times New Roman" w:eastAsiaTheme="minorEastAsia" w:hAnsi="Times New Roman" w:cs="Times New Roman"/>
          <w:kern w:val="0"/>
          <w:sz w:val="24"/>
          <w:szCs w:val="24"/>
          <w:lang w:val="es-ES" w:eastAsia="ja-JP"/>
        </w:rPr>
        <w:t>, según parece,</w:t>
      </w:r>
      <w:r w:rsidR="00461DAA" w:rsidRPr="00E36C76">
        <w:rPr>
          <w:rFonts w:ascii="Times New Roman" w:eastAsiaTheme="minorEastAsia" w:hAnsi="Times New Roman" w:cs="Times New Roman"/>
          <w:kern w:val="0"/>
          <w:sz w:val="24"/>
          <w:szCs w:val="24"/>
          <w:lang w:val="es-ES" w:eastAsia="ja-JP"/>
        </w:rPr>
        <w:t xml:space="preserve"> no tenemos la capacidad para adquirirlo, a pesar de comenzar cada vez antes a estudiarlo y de ser uno de los países en los que más horas se dedican a su estudio, tanto en la escuela como a nivel privado. </w:t>
      </w:r>
      <w:r w:rsidR="004C4BE9" w:rsidRPr="00E36C76">
        <w:rPr>
          <w:rFonts w:ascii="Times New Roman" w:eastAsiaTheme="minorEastAsia" w:hAnsi="Times New Roman" w:cs="Times New Roman"/>
          <w:kern w:val="0"/>
          <w:sz w:val="24"/>
          <w:szCs w:val="24"/>
          <w:lang w:val="es-ES" w:eastAsia="ja-JP"/>
        </w:rPr>
        <w:t>En l</w:t>
      </w:r>
      <w:r w:rsidR="00461DAA" w:rsidRPr="00E36C76">
        <w:rPr>
          <w:rFonts w:ascii="Times New Roman" w:eastAsiaTheme="minorEastAsia" w:hAnsi="Times New Roman" w:cs="Times New Roman"/>
          <w:kern w:val="0"/>
          <w:sz w:val="24"/>
          <w:szCs w:val="24"/>
          <w:lang w:val="es-ES" w:eastAsia="ja-JP"/>
        </w:rPr>
        <w:t>a contestación a este dilema suele</w:t>
      </w:r>
      <w:r w:rsidR="004C4BE9" w:rsidRPr="00E36C76">
        <w:rPr>
          <w:rFonts w:ascii="Times New Roman" w:eastAsiaTheme="minorEastAsia" w:hAnsi="Times New Roman" w:cs="Times New Roman"/>
          <w:kern w:val="0"/>
          <w:sz w:val="24"/>
          <w:szCs w:val="24"/>
          <w:lang w:val="es-ES" w:eastAsia="ja-JP"/>
        </w:rPr>
        <w:t>n</w:t>
      </w:r>
      <w:r w:rsidR="00461DAA" w:rsidRPr="00E36C76">
        <w:rPr>
          <w:rFonts w:ascii="Times New Roman" w:eastAsiaTheme="minorEastAsia" w:hAnsi="Times New Roman" w:cs="Times New Roman"/>
          <w:kern w:val="0"/>
          <w:sz w:val="24"/>
          <w:szCs w:val="24"/>
          <w:lang w:val="es-ES" w:eastAsia="ja-JP"/>
        </w:rPr>
        <w:t xml:space="preserve"> confluir opiniones diversas como el hecho de que en España se doble la producción de material audiovisual y no escuchemos versiones originales, la falta de horas de estudio dedicadas a este idioma, la escasa importancia que se le da a su estudio, etc. pero casi nunca se da mayor importancia a la labor del docente y al método de aprendizaje. Al surgir los programas AICLE, p</w:t>
      </w:r>
      <w:r w:rsidR="004C4BE9" w:rsidRPr="00E36C76">
        <w:rPr>
          <w:rFonts w:ascii="Times New Roman" w:eastAsiaTheme="minorEastAsia" w:hAnsi="Times New Roman" w:cs="Times New Roman"/>
          <w:kern w:val="0"/>
          <w:sz w:val="24"/>
          <w:szCs w:val="24"/>
          <w:lang w:val="es-ES" w:eastAsia="ja-JP"/>
        </w:rPr>
        <w:t>arecía que nuestro “problema” para</w:t>
      </w:r>
      <w:r w:rsidR="00461DAA" w:rsidRPr="00E36C76">
        <w:rPr>
          <w:rFonts w:ascii="Times New Roman" w:eastAsiaTheme="minorEastAsia" w:hAnsi="Times New Roman" w:cs="Times New Roman"/>
          <w:kern w:val="0"/>
          <w:sz w:val="24"/>
          <w:szCs w:val="24"/>
          <w:lang w:val="es-ES" w:eastAsia="ja-JP"/>
        </w:rPr>
        <w:t xml:space="preserve"> adquirir inglés finalizaría pero entonces surge una nueva problemática</w:t>
      </w:r>
      <w:r w:rsidR="004C4BE9" w:rsidRPr="00E36C76">
        <w:rPr>
          <w:rFonts w:ascii="Times New Roman" w:eastAsiaTheme="minorEastAsia" w:hAnsi="Times New Roman" w:cs="Times New Roman"/>
          <w:kern w:val="0"/>
          <w:sz w:val="24"/>
          <w:szCs w:val="24"/>
          <w:lang w:val="es-ES" w:eastAsia="ja-JP"/>
        </w:rPr>
        <w:t xml:space="preserve">. Se trata de </w:t>
      </w:r>
      <w:r w:rsidR="00461DAA" w:rsidRPr="00E36C76">
        <w:rPr>
          <w:rFonts w:ascii="Times New Roman" w:eastAsiaTheme="minorEastAsia" w:hAnsi="Times New Roman" w:cs="Times New Roman"/>
          <w:kern w:val="0"/>
          <w:sz w:val="24"/>
          <w:szCs w:val="24"/>
          <w:lang w:val="es-ES" w:eastAsia="ja-JP"/>
        </w:rPr>
        <w:t>que</w:t>
      </w:r>
      <w:r w:rsidR="004C4BE9" w:rsidRPr="00E36C76">
        <w:rPr>
          <w:rFonts w:ascii="Times New Roman" w:eastAsiaTheme="minorEastAsia" w:hAnsi="Times New Roman" w:cs="Times New Roman"/>
          <w:kern w:val="0"/>
          <w:sz w:val="24"/>
          <w:szCs w:val="24"/>
          <w:lang w:val="es-ES" w:eastAsia="ja-JP"/>
        </w:rPr>
        <w:t>, al ampliarse</w:t>
      </w:r>
      <w:r w:rsidR="00461DAA" w:rsidRPr="00E36C76">
        <w:rPr>
          <w:rFonts w:ascii="Times New Roman" w:eastAsiaTheme="minorEastAsia" w:hAnsi="Times New Roman" w:cs="Times New Roman"/>
          <w:kern w:val="0"/>
          <w:sz w:val="24"/>
          <w:szCs w:val="24"/>
          <w:lang w:val="es-ES" w:eastAsia="ja-JP"/>
        </w:rPr>
        <w:t xml:space="preserve"> el número de horas de enseñanza de inglés, se disminuye el t</w:t>
      </w:r>
      <w:r w:rsidR="004C4BE9" w:rsidRPr="00E36C76">
        <w:rPr>
          <w:rFonts w:ascii="Times New Roman" w:eastAsiaTheme="minorEastAsia" w:hAnsi="Times New Roman" w:cs="Times New Roman"/>
          <w:kern w:val="0"/>
          <w:sz w:val="24"/>
          <w:szCs w:val="24"/>
          <w:lang w:val="es-ES" w:eastAsia="ja-JP"/>
        </w:rPr>
        <w:t>i</w:t>
      </w:r>
      <w:r w:rsidR="00461DAA" w:rsidRPr="00E36C76">
        <w:rPr>
          <w:rFonts w:ascii="Times New Roman" w:eastAsiaTheme="minorEastAsia" w:hAnsi="Times New Roman" w:cs="Times New Roman"/>
          <w:kern w:val="0"/>
          <w:sz w:val="24"/>
          <w:szCs w:val="24"/>
          <w:lang w:val="es-ES" w:eastAsia="ja-JP"/>
        </w:rPr>
        <w:t>empo para otras materias y por tanto perdemos conocimientos hasta ahora considerados fundamentales en la formación de nuestros niños y jóvenes.</w:t>
      </w:r>
    </w:p>
    <w:p w:rsidR="00D14862" w:rsidRPr="007F5285" w:rsidRDefault="00461DAA" w:rsidP="00C5448E">
      <w:pPr>
        <w:spacing w:line="360" w:lineRule="auto"/>
        <w:jc w:val="both"/>
        <w:rPr>
          <w:rFonts w:ascii="Times New Roman" w:hAnsi="Times New Roman" w:cs="Times New Roman"/>
          <w:bCs/>
          <w:sz w:val="24"/>
          <w:szCs w:val="24"/>
          <w:lang w:val="es-ES"/>
        </w:rPr>
      </w:pPr>
      <w:r w:rsidRPr="007F5285">
        <w:rPr>
          <w:rFonts w:ascii="Times New Roman" w:hAnsi="Times New Roman" w:cs="Times New Roman"/>
          <w:bCs/>
          <w:sz w:val="24"/>
          <w:szCs w:val="24"/>
          <w:lang w:val="es-ES"/>
        </w:rPr>
        <w:tab/>
      </w:r>
      <w:r w:rsidR="00F971C9" w:rsidRPr="007F5285">
        <w:rPr>
          <w:rFonts w:ascii="Times New Roman" w:hAnsi="Times New Roman" w:cs="Times New Roman"/>
          <w:bCs/>
          <w:sz w:val="24"/>
          <w:szCs w:val="24"/>
          <w:lang w:val="es-ES"/>
        </w:rPr>
        <w:t>Es por ello que, a pesar de que, c</w:t>
      </w:r>
      <w:r w:rsidR="00D14862" w:rsidRPr="007F5285">
        <w:rPr>
          <w:rFonts w:ascii="Times New Roman" w:hAnsi="Times New Roman" w:cs="Times New Roman"/>
          <w:bCs/>
          <w:sz w:val="24"/>
          <w:szCs w:val="24"/>
          <w:lang w:val="es-ES"/>
        </w:rPr>
        <w:t>omo ya se ha constatado, e</w:t>
      </w:r>
      <w:r w:rsidR="00987380" w:rsidRPr="007F5285">
        <w:rPr>
          <w:rFonts w:ascii="Times New Roman" w:hAnsi="Times New Roman" w:cs="Times New Roman"/>
          <w:bCs/>
          <w:sz w:val="24"/>
          <w:szCs w:val="24"/>
          <w:lang w:val="es-ES"/>
        </w:rPr>
        <w:t>l Aprendizaje Integrado de Contenidos y Lenguas Extranj</w:t>
      </w:r>
      <w:r w:rsidR="00D14862" w:rsidRPr="007F5285">
        <w:rPr>
          <w:rFonts w:ascii="Times New Roman" w:hAnsi="Times New Roman" w:cs="Times New Roman"/>
          <w:bCs/>
          <w:sz w:val="24"/>
          <w:szCs w:val="24"/>
          <w:lang w:val="es-ES"/>
        </w:rPr>
        <w:t xml:space="preserve">eras (AICLE) ha ganado importancia en el ámbito del bilingüismo en España, sigue siendo un enfoque que no convence a muchos docentes y padres. </w:t>
      </w:r>
    </w:p>
    <w:p w:rsidR="00987380" w:rsidRPr="007F5285" w:rsidRDefault="00D14862" w:rsidP="00C5448E">
      <w:pPr>
        <w:spacing w:line="360" w:lineRule="auto"/>
        <w:jc w:val="both"/>
        <w:rPr>
          <w:rFonts w:ascii="Times New Roman" w:hAnsi="Times New Roman" w:cs="Times New Roman"/>
          <w:bCs/>
          <w:sz w:val="24"/>
          <w:szCs w:val="24"/>
          <w:lang w:val="es-ES"/>
        </w:rPr>
      </w:pPr>
      <w:r w:rsidRPr="007F5285">
        <w:rPr>
          <w:rFonts w:ascii="Times New Roman" w:hAnsi="Times New Roman" w:cs="Times New Roman"/>
          <w:bCs/>
          <w:sz w:val="24"/>
          <w:szCs w:val="24"/>
          <w:lang w:val="es-ES"/>
        </w:rPr>
        <w:tab/>
        <w:t>La presión de los padres por elegir centros bilingües ha llevado a numerosos colegios e institutos a ampliar el número de horas lectivas en inglés sin realmente llevar a cabo cambios sutanciales en su programación y planificación general, sino más bien ofertando esta metodología como reclamo publicitario. Por supuesto, esta afirmación no se extiende a todos los centros participantes en el programa, ya que la mayoría han realizado un trabajo in</w:t>
      </w:r>
      <w:r w:rsidR="004C4BE9" w:rsidRPr="007F5285">
        <w:rPr>
          <w:rFonts w:ascii="Times New Roman" w:hAnsi="Times New Roman" w:cs="Times New Roman"/>
          <w:bCs/>
          <w:sz w:val="24"/>
          <w:szCs w:val="24"/>
          <w:lang w:val="es-ES"/>
        </w:rPr>
        <w:t>con</w:t>
      </w:r>
      <w:r w:rsidRPr="007F5285">
        <w:rPr>
          <w:rFonts w:ascii="Times New Roman" w:hAnsi="Times New Roman" w:cs="Times New Roman"/>
          <w:bCs/>
          <w:sz w:val="24"/>
          <w:szCs w:val="24"/>
          <w:lang w:val="es-ES"/>
        </w:rPr>
        <w:t>me</w:t>
      </w:r>
      <w:r w:rsidR="004C4BE9" w:rsidRPr="007F5285">
        <w:rPr>
          <w:rFonts w:ascii="Times New Roman" w:hAnsi="Times New Roman" w:cs="Times New Roman"/>
          <w:bCs/>
          <w:sz w:val="24"/>
          <w:szCs w:val="24"/>
          <w:lang w:val="es-ES"/>
        </w:rPr>
        <w:t>n</w:t>
      </w:r>
      <w:r w:rsidRPr="007F5285">
        <w:rPr>
          <w:rFonts w:ascii="Times New Roman" w:hAnsi="Times New Roman" w:cs="Times New Roman"/>
          <w:bCs/>
          <w:sz w:val="24"/>
          <w:szCs w:val="24"/>
          <w:lang w:val="es-ES"/>
        </w:rPr>
        <w:t>surable de adaptación y cam</w:t>
      </w:r>
      <w:r w:rsidR="006B07E4" w:rsidRPr="007F5285">
        <w:rPr>
          <w:rFonts w:ascii="Times New Roman" w:hAnsi="Times New Roman" w:cs="Times New Roman"/>
          <w:bCs/>
          <w:sz w:val="24"/>
          <w:szCs w:val="24"/>
          <w:lang w:val="es-ES"/>
        </w:rPr>
        <w:t>bio del que se benefician sus alumnos. Este trabajo está especialmente dirigido a esos centros en los que se amplían las horas de lengua inglesa sin realmente saber ni conocer las bases de la metodología AICLE.</w:t>
      </w:r>
    </w:p>
    <w:p w:rsidR="00E14FA9" w:rsidRPr="007F5285" w:rsidRDefault="00A4161C" w:rsidP="00C5448E">
      <w:pPr>
        <w:spacing w:line="360" w:lineRule="auto"/>
        <w:jc w:val="both"/>
        <w:rPr>
          <w:rFonts w:ascii="Times New Roman" w:hAnsi="Times New Roman" w:cs="Times New Roman"/>
          <w:bCs/>
          <w:sz w:val="24"/>
          <w:szCs w:val="24"/>
          <w:lang w:val="es-ES"/>
        </w:rPr>
      </w:pPr>
      <w:r w:rsidRPr="007F5285">
        <w:rPr>
          <w:rFonts w:ascii="Times New Roman" w:hAnsi="Times New Roman" w:cs="Times New Roman"/>
          <w:bCs/>
          <w:sz w:val="24"/>
          <w:szCs w:val="24"/>
          <w:lang w:val="es-ES"/>
        </w:rPr>
        <w:tab/>
        <w:t>¿Qué se entiende realmente por AICLE? La definición breve</w:t>
      </w:r>
      <w:r w:rsidR="00B837FA" w:rsidRPr="007F5285">
        <w:rPr>
          <w:rFonts w:ascii="Times New Roman" w:hAnsi="Times New Roman" w:cs="Times New Roman"/>
          <w:bCs/>
          <w:sz w:val="24"/>
          <w:szCs w:val="24"/>
          <w:lang w:val="es-ES"/>
        </w:rPr>
        <w:t xml:space="preserve"> nos dice </w:t>
      </w:r>
      <w:r w:rsidRPr="007F5285">
        <w:rPr>
          <w:rFonts w:ascii="Times New Roman" w:hAnsi="Times New Roman" w:cs="Times New Roman"/>
          <w:bCs/>
          <w:sz w:val="24"/>
          <w:szCs w:val="24"/>
          <w:lang w:val="es-ES"/>
        </w:rPr>
        <w:t xml:space="preserve">que </w:t>
      </w:r>
      <w:r w:rsidR="00B837FA" w:rsidRPr="007F5285">
        <w:rPr>
          <w:rFonts w:ascii="Times New Roman" w:hAnsi="Times New Roman" w:cs="Times New Roman"/>
          <w:bCs/>
          <w:sz w:val="24"/>
          <w:szCs w:val="24"/>
          <w:lang w:val="es-ES"/>
        </w:rPr>
        <w:t xml:space="preserve">consiste en </w:t>
      </w:r>
      <w:r w:rsidRPr="007F5285">
        <w:rPr>
          <w:rFonts w:ascii="Times New Roman" w:hAnsi="Times New Roman" w:cs="Times New Roman"/>
          <w:bCs/>
          <w:sz w:val="24"/>
          <w:szCs w:val="24"/>
          <w:lang w:val="es-ES"/>
        </w:rPr>
        <w:t>el aprendizaje de materias</w:t>
      </w:r>
      <w:r w:rsidR="00B837FA" w:rsidRPr="007F5285">
        <w:rPr>
          <w:rFonts w:ascii="Times New Roman" w:hAnsi="Times New Roman" w:cs="Times New Roman"/>
          <w:bCs/>
          <w:sz w:val="24"/>
          <w:szCs w:val="24"/>
          <w:lang w:val="es-ES"/>
        </w:rPr>
        <w:t>, o parte de ellas, por medio</w:t>
      </w:r>
      <w:r w:rsidRPr="007F5285">
        <w:rPr>
          <w:rFonts w:ascii="Times New Roman" w:hAnsi="Times New Roman" w:cs="Times New Roman"/>
          <w:bCs/>
          <w:sz w:val="24"/>
          <w:szCs w:val="24"/>
          <w:lang w:val="es-ES"/>
        </w:rPr>
        <w:t xml:space="preserve"> de una lengua extranjera con el objetivo de adquir</w:t>
      </w:r>
      <w:r w:rsidR="00B837FA" w:rsidRPr="007F5285">
        <w:rPr>
          <w:rFonts w:ascii="Times New Roman" w:hAnsi="Times New Roman" w:cs="Times New Roman"/>
          <w:bCs/>
          <w:sz w:val="24"/>
          <w:szCs w:val="24"/>
          <w:lang w:val="es-ES"/>
        </w:rPr>
        <w:t>ir contenidos simultáneamente e</w:t>
      </w:r>
      <w:r w:rsidRPr="007F5285">
        <w:rPr>
          <w:rFonts w:ascii="Times New Roman" w:hAnsi="Times New Roman" w:cs="Times New Roman"/>
          <w:bCs/>
          <w:sz w:val="24"/>
          <w:szCs w:val="24"/>
          <w:lang w:val="es-ES"/>
        </w:rPr>
        <w:t>n la segunda lengua. La metodología se basa</w:t>
      </w:r>
      <w:r w:rsidR="00AF0160" w:rsidRPr="007F5285">
        <w:rPr>
          <w:rFonts w:ascii="Times New Roman" w:hAnsi="Times New Roman" w:cs="Times New Roman"/>
          <w:bCs/>
          <w:sz w:val="24"/>
          <w:szCs w:val="24"/>
          <w:lang w:val="es-ES"/>
        </w:rPr>
        <w:t xml:space="preserve"> en</w:t>
      </w:r>
      <w:r w:rsidRPr="007F5285">
        <w:rPr>
          <w:rFonts w:ascii="Times New Roman" w:hAnsi="Times New Roman" w:cs="Times New Roman"/>
          <w:bCs/>
          <w:sz w:val="24"/>
          <w:szCs w:val="24"/>
          <w:lang w:val="es-ES"/>
        </w:rPr>
        <w:t xml:space="preserve"> la resolución de problemas y el “saber hacer cosas” con el fin de motivar al alumnado para </w:t>
      </w:r>
      <w:r w:rsidR="00B837FA" w:rsidRPr="007F5285">
        <w:rPr>
          <w:rFonts w:ascii="Times New Roman" w:hAnsi="Times New Roman" w:cs="Times New Roman"/>
          <w:bCs/>
          <w:sz w:val="24"/>
          <w:szCs w:val="24"/>
          <w:lang w:val="es-ES"/>
        </w:rPr>
        <w:t xml:space="preserve">que sean capaces de lograr ambos objetivos simultáneamente, es decir, resolver problemas y hacer nuevas cosas en otro idioma. </w:t>
      </w:r>
      <w:r w:rsidRPr="007F5285">
        <w:rPr>
          <w:rFonts w:ascii="Times New Roman" w:hAnsi="Times New Roman" w:cs="Times New Roman"/>
          <w:bCs/>
          <w:sz w:val="24"/>
          <w:szCs w:val="24"/>
          <w:lang w:val="es-ES"/>
        </w:rPr>
        <w:t xml:space="preserve"> </w:t>
      </w:r>
    </w:p>
    <w:p w:rsidR="00CB361D" w:rsidRPr="00E36C76" w:rsidRDefault="00E14FA9" w:rsidP="00C5448E">
      <w:pPr>
        <w:spacing w:line="360" w:lineRule="auto"/>
        <w:jc w:val="both"/>
        <w:rPr>
          <w:rFonts w:ascii="Times New Roman" w:eastAsiaTheme="minorEastAsia" w:hAnsi="Times New Roman" w:cs="Times New Roman"/>
          <w:color w:val="262626"/>
          <w:kern w:val="0"/>
          <w:sz w:val="24"/>
          <w:szCs w:val="24"/>
          <w:lang w:val="es-ES" w:eastAsia="ja-JP"/>
        </w:rPr>
      </w:pPr>
      <w:r w:rsidRPr="007F5285">
        <w:rPr>
          <w:rFonts w:ascii="Times New Roman" w:hAnsi="Times New Roman" w:cs="Times New Roman"/>
          <w:bCs/>
          <w:sz w:val="24"/>
          <w:szCs w:val="24"/>
          <w:lang w:val="es-ES"/>
        </w:rPr>
        <w:tab/>
      </w:r>
      <w:r w:rsidR="00A4161C" w:rsidRPr="007F5285">
        <w:rPr>
          <w:rFonts w:ascii="Times New Roman" w:hAnsi="Times New Roman" w:cs="Times New Roman"/>
          <w:bCs/>
          <w:sz w:val="24"/>
          <w:szCs w:val="24"/>
          <w:lang w:val="es-ES"/>
        </w:rPr>
        <w:t xml:space="preserve">A pesar de </w:t>
      </w:r>
      <w:r w:rsidR="00AF0160" w:rsidRPr="007F5285">
        <w:rPr>
          <w:rFonts w:ascii="Times New Roman" w:hAnsi="Times New Roman" w:cs="Times New Roman"/>
          <w:bCs/>
          <w:sz w:val="24"/>
          <w:szCs w:val="24"/>
          <w:lang w:val="es-ES"/>
        </w:rPr>
        <w:t>que este enfoque es similar a los pilares de nuestra educación primaria</w:t>
      </w:r>
      <w:r w:rsidRPr="007F5285">
        <w:rPr>
          <w:rFonts w:ascii="Times New Roman" w:hAnsi="Times New Roman" w:cs="Times New Roman"/>
          <w:bCs/>
          <w:sz w:val="24"/>
          <w:szCs w:val="24"/>
          <w:lang w:val="es-ES"/>
        </w:rPr>
        <w:t xml:space="preserve">, basados en el informe presentado por Jaques Delors a la UNESCO en el año 1996, que consistía en cuatro aprendizajes fundamentales partiendo de la premisa de que la educación debería de ser una </w:t>
      </w:r>
      <w:r w:rsidR="00CB361D" w:rsidRPr="00E36C76">
        <w:rPr>
          <w:rFonts w:ascii="Times New Roman" w:eastAsiaTheme="minorEastAsia" w:hAnsi="Times New Roman" w:cs="Times New Roman"/>
          <w:bCs/>
          <w:color w:val="262626"/>
          <w:kern w:val="0"/>
          <w:sz w:val="24"/>
          <w:szCs w:val="24"/>
          <w:lang w:val="es-ES" w:eastAsia="ja-JP"/>
        </w:rPr>
        <w:t>experiencia gl</w:t>
      </w:r>
      <w:r w:rsidRPr="00E36C76">
        <w:rPr>
          <w:rFonts w:ascii="Times New Roman" w:eastAsiaTheme="minorEastAsia" w:hAnsi="Times New Roman" w:cs="Times New Roman"/>
          <w:bCs/>
          <w:color w:val="262626"/>
          <w:kern w:val="0"/>
          <w:sz w:val="24"/>
          <w:szCs w:val="24"/>
          <w:lang w:val="es-ES" w:eastAsia="ja-JP"/>
        </w:rPr>
        <w:t>obal que dure para toda la vida: a</w:t>
      </w:r>
      <w:r w:rsidR="00CB361D" w:rsidRPr="00E36C76">
        <w:rPr>
          <w:rFonts w:ascii="Times New Roman" w:eastAsiaTheme="minorEastAsia" w:hAnsi="Times New Roman" w:cs="Times New Roman"/>
          <w:bCs/>
          <w:color w:val="262626"/>
          <w:kern w:val="0"/>
          <w:sz w:val="24"/>
          <w:szCs w:val="24"/>
          <w:lang w:val="es-ES" w:eastAsia="ja-JP"/>
        </w:rPr>
        <w:t>prender a conocer</w:t>
      </w:r>
      <w:r w:rsidRPr="00E36C76">
        <w:rPr>
          <w:rFonts w:ascii="Times New Roman" w:eastAsiaTheme="minorEastAsia" w:hAnsi="Times New Roman" w:cs="Times New Roman"/>
          <w:bCs/>
          <w:color w:val="262626"/>
          <w:kern w:val="0"/>
          <w:sz w:val="24"/>
          <w:szCs w:val="24"/>
          <w:lang w:val="es-ES" w:eastAsia="ja-JP"/>
        </w:rPr>
        <w:t xml:space="preserve"> </w:t>
      </w:r>
      <w:r w:rsidRPr="007F5285">
        <w:rPr>
          <w:rFonts w:ascii="Times New Roman" w:hAnsi="Times New Roman" w:cs="Times New Roman"/>
          <w:bCs/>
          <w:sz w:val="24"/>
          <w:szCs w:val="24"/>
          <w:lang w:val="es-ES"/>
        </w:rPr>
        <w:t>(</w:t>
      </w:r>
      <w:r w:rsidR="00CB361D" w:rsidRPr="00E36C76">
        <w:rPr>
          <w:rFonts w:ascii="Times New Roman" w:eastAsiaTheme="minorEastAsia" w:hAnsi="Times New Roman" w:cs="Times New Roman"/>
          <w:bCs/>
          <w:color w:val="262626"/>
          <w:kern w:val="0"/>
          <w:sz w:val="24"/>
          <w:szCs w:val="24"/>
          <w:lang w:val="es-ES" w:eastAsia="ja-JP"/>
        </w:rPr>
        <w:t>la formación inicial de</w:t>
      </w:r>
      <w:r w:rsidRPr="00E36C76">
        <w:rPr>
          <w:rFonts w:ascii="Times New Roman" w:eastAsiaTheme="minorEastAsia" w:hAnsi="Times New Roman" w:cs="Times New Roman"/>
          <w:bCs/>
          <w:color w:val="262626"/>
          <w:kern w:val="0"/>
          <w:sz w:val="24"/>
          <w:szCs w:val="24"/>
          <w:lang w:val="es-ES" w:eastAsia="ja-JP"/>
        </w:rPr>
        <w:t>be</w:t>
      </w:r>
      <w:r w:rsidR="00CB361D" w:rsidRPr="00E36C76">
        <w:rPr>
          <w:rFonts w:ascii="Times New Roman" w:eastAsiaTheme="minorEastAsia" w:hAnsi="Times New Roman" w:cs="Times New Roman"/>
          <w:bCs/>
          <w:color w:val="262626"/>
          <w:kern w:val="0"/>
          <w:sz w:val="24"/>
          <w:szCs w:val="24"/>
          <w:lang w:val="es-ES" w:eastAsia="ja-JP"/>
        </w:rPr>
        <w:t xml:space="preserve"> proporcionar a todos los alumnos los instrumentos, conceptos y modos de referencia</w:t>
      </w:r>
      <w:r w:rsidR="00CB361D" w:rsidRPr="00E36C76">
        <w:rPr>
          <w:rFonts w:ascii="Times New Roman" w:eastAsiaTheme="minorEastAsia" w:hAnsi="Times New Roman" w:cs="Times New Roman"/>
          <w:color w:val="262626"/>
          <w:kern w:val="0"/>
          <w:sz w:val="24"/>
          <w:szCs w:val="24"/>
          <w:lang w:val="es-ES" w:eastAsia="ja-JP"/>
        </w:rPr>
        <w:t xml:space="preserve"> resultantes del progreso científic</w:t>
      </w:r>
      <w:r w:rsidRPr="00E36C76">
        <w:rPr>
          <w:rFonts w:ascii="Times New Roman" w:eastAsiaTheme="minorEastAsia" w:hAnsi="Times New Roman" w:cs="Times New Roman"/>
          <w:color w:val="262626"/>
          <w:kern w:val="0"/>
          <w:sz w:val="24"/>
          <w:szCs w:val="24"/>
          <w:lang w:val="es-ES" w:eastAsia="ja-JP"/>
        </w:rPr>
        <w:t xml:space="preserve">o y de los paradigmas del época), </w:t>
      </w:r>
      <w:r w:rsidRPr="007F5285">
        <w:rPr>
          <w:rFonts w:ascii="Times New Roman" w:hAnsi="Times New Roman" w:cs="Times New Roman"/>
          <w:bCs/>
          <w:sz w:val="24"/>
          <w:szCs w:val="24"/>
          <w:lang w:val="es-ES"/>
        </w:rPr>
        <w:t>a</w:t>
      </w:r>
      <w:r w:rsidR="00CB361D" w:rsidRPr="00E36C76">
        <w:rPr>
          <w:rFonts w:ascii="Times New Roman" w:eastAsiaTheme="minorEastAsia" w:hAnsi="Times New Roman" w:cs="Times New Roman"/>
          <w:bCs/>
          <w:color w:val="262626"/>
          <w:kern w:val="0"/>
          <w:sz w:val="24"/>
          <w:szCs w:val="24"/>
          <w:lang w:val="es-ES" w:eastAsia="ja-JP"/>
        </w:rPr>
        <w:t>prender a hacer</w:t>
      </w:r>
      <w:r w:rsidRPr="00E36C76">
        <w:rPr>
          <w:rFonts w:ascii="Times New Roman" w:eastAsiaTheme="minorEastAsia" w:hAnsi="Times New Roman" w:cs="Times New Roman"/>
          <w:bCs/>
          <w:color w:val="262626"/>
          <w:kern w:val="0"/>
          <w:sz w:val="24"/>
          <w:szCs w:val="24"/>
          <w:lang w:val="es-ES" w:eastAsia="ja-JP"/>
        </w:rPr>
        <w:t xml:space="preserve"> (las habilidades </w:t>
      </w:r>
      <w:r w:rsidR="00CB361D" w:rsidRPr="00E36C76">
        <w:rPr>
          <w:rFonts w:ascii="Times New Roman" w:eastAsiaTheme="minorEastAsia" w:hAnsi="Times New Roman" w:cs="Times New Roman"/>
          <w:color w:val="262626"/>
          <w:kern w:val="0"/>
          <w:sz w:val="24"/>
          <w:szCs w:val="24"/>
          <w:lang w:val="es-ES" w:eastAsia="ja-JP"/>
        </w:rPr>
        <w:t>que en el futuro permitirán a los al</w:t>
      </w:r>
      <w:r w:rsidRPr="00E36C76">
        <w:rPr>
          <w:rFonts w:ascii="Times New Roman" w:eastAsiaTheme="minorEastAsia" w:hAnsi="Times New Roman" w:cs="Times New Roman"/>
          <w:color w:val="262626"/>
          <w:kern w:val="0"/>
          <w:sz w:val="24"/>
          <w:szCs w:val="24"/>
          <w:lang w:val="es-ES" w:eastAsia="ja-JP"/>
        </w:rPr>
        <w:t xml:space="preserve">umnos desarrollar una profesión, antes denominadas </w:t>
      </w:r>
      <w:r w:rsidRPr="00E36C76">
        <w:rPr>
          <w:rFonts w:ascii="Times New Roman" w:eastAsiaTheme="minorEastAsia" w:hAnsi="Times New Roman" w:cs="Times New Roman"/>
          <w:bCs/>
          <w:color w:val="262626"/>
          <w:kern w:val="0"/>
          <w:sz w:val="24"/>
          <w:szCs w:val="24"/>
          <w:lang w:val="es-ES" w:eastAsia="ja-JP"/>
        </w:rPr>
        <w:t>calificacio</w:t>
      </w:r>
      <w:r w:rsidR="00CB361D" w:rsidRPr="00E36C76">
        <w:rPr>
          <w:rFonts w:ascii="Times New Roman" w:eastAsiaTheme="minorEastAsia" w:hAnsi="Times New Roman" w:cs="Times New Roman"/>
          <w:bCs/>
          <w:color w:val="262626"/>
          <w:kern w:val="0"/>
          <w:sz w:val="24"/>
          <w:szCs w:val="24"/>
          <w:lang w:val="es-ES" w:eastAsia="ja-JP"/>
        </w:rPr>
        <w:t>n</w:t>
      </w:r>
      <w:r w:rsidRPr="00E36C76">
        <w:rPr>
          <w:rFonts w:ascii="Times New Roman" w:eastAsiaTheme="minorEastAsia" w:hAnsi="Times New Roman" w:cs="Times New Roman"/>
          <w:bCs/>
          <w:color w:val="262626"/>
          <w:kern w:val="0"/>
          <w:sz w:val="24"/>
          <w:szCs w:val="24"/>
          <w:lang w:val="es-ES" w:eastAsia="ja-JP"/>
        </w:rPr>
        <w:t>es</w:t>
      </w:r>
      <w:r w:rsidR="00CB361D" w:rsidRPr="00E36C76">
        <w:rPr>
          <w:rFonts w:ascii="Times New Roman" w:eastAsiaTheme="minorEastAsia" w:hAnsi="Times New Roman" w:cs="Times New Roman"/>
          <w:bCs/>
          <w:color w:val="262626"/>
          <w:kern w:val="0"/>
          <w:sz w:val="24"/>
          <w:szCs w:val="24"/>
          <w:lang w:val="es-ES" w:eastAsia="ja-JP"/>
        </w:rPr>
        <w:t xml:space="preserve"> y ahora competencia</w:t>
      </w:r>
      <w:r w:rsidRPr="00E36C76">
        <w:rPr>
          <w:rFonts w:ascii="Times New Roman" w:eastAsiaTheme="minorEastAsia" w:hAnsi="Times New Roman" w:cs="Times New Roman"/>
          <w:bCs/>
          <w:color w:val="262626"/>
          <w:kern w:val="0"/>
          <w:sz w:val="24"/>
          <w:szCs w:val="24"/>
          <w:lang w:val="es-ES" w:eastAsia="ja-JP"/>
        </w:rPr>
        <w:t>s), a</w:t>
      </w:r>
      <w:r w:rsidR="00CB361D" w:rsidRPr="00E36C76">
        <w:rPr>
          <w:rFonts w:ascii="Times New Roman" w:eastAsiaTheme="minorEastAsia" w:hAnsi="Times New Roman" w:cs="Times New Roman"/>
          <w:bCs/>
          <w:color w:val="262626"/>
          <w:kern w:val="0"/>
          <w:sz w:val="24"/>
          <w:szCs w:val="24"/>
          <w:lang w:val="es-ES" w:eastAsia="ja-JP"/>
        </w:rPr>
        <w:t xml:space="preserve">prender a </w:t>
      </w:r>
      <w:r w:rsidRPr="00E36C76">
        <w:rPr>
          <w:rFonts w:ascii="Times New Roman" w:eastAsiaTheme="minorEastAsia" w:hAnsi="Times New Roman" w:cs="Times New Roman"/>
          <w:bCs/>
          <w:color w:val="262626"/>
          <w:kern w:val="0"/>
          <w:sz w:val="24"/>
          <w:szCs w:val="24"/>
          <w:lang w:val="es-ES" w:eastAsia="ja-JP"/>
        </w:rPr>
        <w:t>convivir juntos y a</w:t>
      </w:r>
      <w:r w:rsidR="00CB361D" w:rsidRPr="00E36C76">
        <w:rPr>
          <w:rFonts w:ascii="Times New Roman" w:eastAsiaTheme="minorEastAsia" w:hAnsi="Times New Roman" w:cs="Times New Roman"/>
          <w:bCs/>
          <w:color w:val="262626"/>
          <w:kern w:val="0"/>
          <w:sz w:val="24"/>
          <w:szCs w:val="24"/>
          <w:lang w:val="es-ES" w:eastAsia="ja-JP"/>
        </w:rPr>
        <w:t>prender a ser</w:t>
      </w:r>
      <w:r w:rsidRPr="00E36C76">
        <w:rPr>
          <w:rFonts w:ascii="Times New Roman" w:eastAsiaTheme="minorEastAsia" w:hAnsi="Times New Roman" w:cs="Times New Roman"/>
          <w:bCs/>
          <w:color w:val="262626"/>
          <w:kern w:val="0"/>
          <w:sz w:val="24"/>
          <w:szCs w:val="24"/>
          <w:lang w:val="es-ES" w:eastAsia="ja-JP"/>
        </w:rPr>
        <w:t xml:space="preserve"> (</w:t>
      </w:r>
      <w:r w:rsidRPr="00E36C76">
        <w:rPr>
          <w:rFonts w:ascii="Times New Roman" w:eastAsiaTheme="minorEastAsia" w:hAnsi="Times New Roman" w:cs="Times New Roman"/>
          <w:color w:val="262626"/>
          <w:kern w:val="0"/>
          <w:sz w:val="24"/>
          <w:szCs w:val="24"/>
          <w:lang w:val="es-ES" w:eastAsia="ja-JP"/>
        </w:rPr>
        <w:t>dotar al alumno de</w:t>
      </w:r>
      <w:r w:rsidR="00CB361D" w:rsidRPr="00E36C76">
        <w:rPr>
          <w:rFonts w:ascii="Times New Roman" w:eastAsiaTheme="minorEastAsia" w:hAnsi="Times New Roman" w:cs="Times New Roman"/>
          <w:color w:val="262626"/>
          <w:kern w:val="0"/>
          <w:sz w:val="24"/>
          <w:szCs w:val="24"/>
          <w:lang w:val="es-ES" w:eastAsia="ja-JP"/>
        </w:rPr>
        <w:t xml:space="preserve"> pensamiento autónomo y crítico, además de ser capaz de elaborar juicios propios para </w:t>
      </w:r>
      <w:r w:rsidR="00CB361D" w:rsidRPr="00E36C76">
        <w:rPr>
          <w:rFonts w:ascii="Times New Roman" w:eastAsiaTheme="minorEastAsia" w:hAnsi="Times New Roman" w:cs="Times New Roman"/>
          <w:bCs/>
          <w:color w:val="262626"/>
          <w:kern w:val="0"/>
          <w:sz w:val="24"/>
          <w:szCs w:val="24"/>
          <w:lang w:val="es-ES" w:eastAsia="ja-JP"/>
        </w:rPr>
        <w:t>poder determinar sin influencias externas qué debe hacer en las diferentes circunstancias de la vida</w:t>
      </w:r>
      <w:r w:rsidRPr="00E36C76">
        <w:rPr>
          <w:rFonts w:ascii="Times New Roman" w:eastAsiaTheme="minorEastAsia" w:hAnsi="Times New Roman" w:cs="Times New Roman"/>
          <w:bCs/>
          <w:color w:val="262626"/>
          <w:kern w:val="0"/>
          <w:sz w:val="24"/>
          <w:szCs w:val="24"/>
          <w:lang w:val="es-ES" w:eastAsia="ja-JP"/>
        </w:rPr>
        <w:t>)</w:t>
      </w:r>
      <w:r w:rsidR="00CB361D" w:rsidRPr="00E36C76">
        <w:rPr>
          <w:rFonts w:ascii="Times New Roman" w:eastAsiaTheme="minorEastAsia" w:hAnsi="Times New Roman" w:cs="Times New Roman"/>
          <w:color w:val="262626"/>
          <w:kern w:val="0"/>
          <w:sz w:val="24"/>
          <w:szCs w:val="24"/>
          <w:lang w:val="es-ES" w:eastAsia="ja-JP"/>
        </w:rPr>
        <w:t>.</w:t>
      </w:r>
    </w:p>
    <w:p w:rsidR="00BC26B3" w:rsidRPr="00E36C76" w:rsidRDefault="00BC26B3" w:rsidP="00C5448E">
      <w:pPr>
        <w:spacing w:line="360" w:lineRule="auto"/>
        <w:jc w:val="both"/>
        <w:rPr>
          <w:rFonts w:ascii="Times New Roman" w:eastAsiaTheme="minorEastAsia" w:hAnsi="Times New Roman" w:cs="Times New Roman"/>
          <w:color w:val="262626"/>
          <w:kern w:val="0"/>
          <w:sz w:val="24"/>
          <w:szCs w:val="24"/>
          <w:lang w:val="es-ES" w:eastAsia="ja-JP"/>
        </w:rPr>
      </w:pPr>
    </w:p>
    <w:p w:rsidR="00BC26B3" w:rsidRPr="00E36C76" w:rsidRDefault="00BC26B3" w:rsidP="00C5448E">
      <w:pPr>
        <w:spacing w:line="360" w:lineRule="auto"/>
        <w:jc w:val="both"/>
        <w:rPr>
          <w:rFonts w:ascii="Times New Roman" w:eastAsiaTheme="minorEastAsia" w:hAnsi="Times New Roman" w:cs="Times New Roman"/>
          <w:b/>
          <w:color w:val="262626"/>
          <w:kern w:val="0"/>
          <w:sz w:val="24"/>
          <w:szCs w:val="24"/>
          <w:lang w:val="es-ES" w:eastAsia="ja-JP"/>
        </w:rPr>
      </w:pPr>
      <w:r w:rsidRPr="00E36C76">
        <w:rPr>
          <w:rFonts w:ascii="Times New Roman" w:eastAsiaTheme="minorEastAsia" w:hAnsi="Times New Roman" w:cs="Times New Roman"/>
          <w:color w:val="262626"/>
          <w:kern w:val="0"/>
          <w:sz w:val="24"/>
          <w:szCs w:val="24"/>
          <w:lang w:val="es-ES" w:eastAsia="ja-JP"/>
        </w:rPr>
        <w:tab/>
      </w:r>
      <w:r w:rsidRPr="00E36C76">
        <w:rPr>
          <w:rFonts w:ascii="Times New Roman" w:eastAsiaTheme="minorEastAsia" w:hAnsi="Times New Roman" w:cs="Times New Roman"/>
          <w:b/>
          <w:color w:val="262626"/>
          <w:kern w:val="0"/>
          <w:sz w:val="24"/>
          <w:szCs w:val="24"/>
          <w:lang w:val="es-ES" w:eastAsia="ja-JP"/>
        </w:rPr>
        <w:t>2.1. El enfoque holístico</w:t>
      </w:r>
    </w:p>
    <w:p w:rsidR="00CB361D" w:rsidRPr="00E36C76" w:rsidRDefault="00E14FA9" w:rsidP="00C5448E">
      <w:pPr>
        <w:spacing w:line="360" w:lineRule="auto"/>
        <w:jc w:val="both"/>
        <w:rPr>
          <w:rFonts w:ascii="Times New Roman" w:eastAsiaTheme="minorEastAsia" w:hAnsi="Times New Roman" w:cs="Times New Roman"/>
          <w:iCs/>
          <w:kern w:val="0"/>
          <w:sz w:val="24"/>
          <w:szCs w:val="24"/>
          <w:lang w:val="es-ES" w:eastAsia="ja-JP"/>
        </w:rPr>
      </w:pPr>
      <w:r w:rsidRPr="00E36C76">
        <w:rPr>
          <w:rFonts w:ascii="Times New Roman" w:eastAsiaTheme="minorEastAsia" w:hAnsi="Times New Roman" w:cs="Times New Roman"/>
          <w:kern w:val="0"/>
          <w:sz w:val="24"/>
          <w:szCs w:val="24"/>
          <w:lang w:val="es-ES" w:eastAsia="ja-JP"/>
        </w:rPr>
        <w:tab/>
        <w:t xml:space="preserve">Existen diversos estudios </w:t>
      </w:r>
      <w:r w:rsidR="00BB298B" w:rsidRPr="00E36C76">
        <w:rPr>
          <w:rFonts w:ascii="Times New Roman" w:eastAsiaTheme="minorEastAsia" w:hAnsi="Times New Roman" w:cs="Times New Roman"/>
          <w:kern w:val="0"/>
          <w:sz w:val="24"/>
          <w:szCs w:val="24"/>
          <w:lang w:val="es-ES" w:eastAsia="ja-JP"/>
        </w:rPr>
        <w:t xml:space="preserve">(Porto y Pena 2008) </w:t>
      </w:r>
      <w:r w:rsidRPr="00E36C76">
        <w:rPr>
          <w:rFonts w:ascii="Times New Roman" w:eastAsiaTheme="minorEastAsia" w:hAnsi="Times New Roman" w:cs="Times New Roman"/>
          <w:kern w:val="0"/>
          <w:sz w:val="24"/>
          <w:szCs w:val="24"/>
          <w:lang w:val="es-ES" w:eastAsia="ja-JP"/>
        </w:rPr>
        <w:t xml:space="preserve">que demuestran que </w:t>
      </w:r>
      <w:r w:rsidR="00BB298B" w:rsidRPr="00E36C76">
        <w:rPr>
          <w:rFonts w:ascii="Times New Roman" w:eastAsiaTheme="minorEastAsia" w:hAnsi="Times New Roman" w:cs="Times New Roman"/>
          <w:kern w:val="0"/>
          <w:sz w:val="24"/>
          <w:szCs w:val="24"/>
          <w:lang w:val="es-ES" w:eastAsia="ja-JP"/>
        </w:rPr>
        <w:t xml:space="preserve">la mayor influencia </w:t>
      </w:r>
      <w:r w:rsidR="00B837FA" w:rsidRPr="00E36C76">
        <w:rPr>
          <w:rFonts w:ascii="Times New Roman" w:eastAsiaTheme="minorEastAsia" w:hAnsi="Times New Roman" w:cs="Times New Roman"/>
          <w:kern w:val="0"/>
          <w:sz w:val="24"/>
          <w:szCs w:val="24"/>
          <w:lang w:val="es-ES" w:eastAsia="ja-JP"/>
        </w:rPr>
        <w:t>para un docente son sus maestros</w:t>
      </w:r>
      <w:r w:rsidR="00BB298B" w:rsidRPr="00E36C76">
        <w:rPr>
          <w:rFonts w:ascii="Times New Roman" w:eastAsiaTheme="minorEastAsia" w:hAnsi="Times New Roman" w:cs="Times New Roman"/>
          <w:kern w:val="0"/>
          <w:sz w:val="24"/>
          <w:szCs w:val="24"/>
          <w:lang w:val="es-ES" w:eastAsia="ja-JP"/>
        </w:rPr>
        <w:t xml:space="preserve"> previos, muy por encima de otros factores como la for</w:t>
      </w:r>
      <w:r w:rsidR="00DD0D24" w:rsidRPr="00E36C76">
        <w:rPr>
          <w:rFonts w:ascii="Times New Roman" w:eastAsiaTheme="minorEastAsia" w:hAnsi="Times New Roman" w:cs="Times New Roman"/>
          <w:kern w:val="0"/>
          <w:sz w:val="24"/>
          <w:szCs w:val="24"/>
          <w:lang w:val="es-ES" w:eastAsia="ja-JP"/>
        </w:rPr>
        <w:t>mación posterior a sus estudios primarios, secundarios y universitarios, tales como cursos recibidos, programas de autoformación, etc</w:t>
      </w:r>
      <w:r w:rsidR="00BB298B" w:rsidRPr="00E36C76">
        <w:rPr>
          <w:rFonts w:ascii="Times New Roman" w:eastAsiaTheme="minorEastAsia" w:hAnsi="Times New Roman" w:cs="Times New Roman"/>
          <w:kern w:val="0"/>
          <w:sz w:val="24"/>
          <w:szCs w:val="24"/>
          <w:lang w:val="es-ES" w:eastAsia="ja-JP"/>
        </w:rPr>
        <w:t xml:space="preserve">. Lo que implica que la tradición pesa mucho más de lo que quizá </w:t>
      </w:r>
      <w:r w:rsidR="00DD0D24" w:rsidRPr="00E36C76">
        <w:rPr>
          <w:rFonts w:ascii="Times New Roman" w:eastAsiaTheme="minorEastAsia" w:hAnsi="Times New Roman" w:cs="Times New Roman"/>
          <w:kern w:val="0"/>
          <w:sz w:val="24"/>
          <w:szCs w:val="24"/>
          <w:lang w:val="es-ES" w:eastAsia="ja-JP"/>
        </w:rPr>
        <w:t>nos gustaría</w:t>
      </w:r>
      <w:r w:rsidR="00B837FA" w:rsidRPr="00E36C76">
        <w:rPr>
          <w:rFonts w:ascii="Times New Roman" w:eastAsiaTheme="minorEastAsia" w:hAnsi="Times New Roman" w:cs="Times New Roman"/>
          <w:kern w:val="0"/>
          <w:sz w:val="24"/>
          <w:szCs w:val="24"/>
          <w:lang w:val="es-ES" w:eastAsia="ja-JP"/>
        </w:rPr>
        <w:t xml:space="preserve">. Además,  </w:t>
      </w:r>
      <w:r w:rsidR="00DD0D24" w:rsidRPr="00E36C76">
        <w:rPr>
          <w:rFonts w:ascii="Times New Roman" w:eastAsiaTheme="minorEastAsia" w:hAnsi="Times New Roman" w:cs="Times New Roman"/>
          <w:kern w:val="0"/>
          <w:sz w:val="24"/>
          <w:szCs w:val="24"/>
          <w:lang w:val="es-ES" w:eastAsia="ja-JP"/>
        </w:rPr>
        <w:t>en España la educación de la segunda lengua siempre ha estado dotada de un corte tradicional</w:t>
      </w:r>
      <w:r w:rsidR="00B837FA" w:rsidRPr="00E36C76">
        <w:rPr>
          <w:rFonts w:ascii="Times New Roman" w:eastAsiaTheme="minorEastAsia" w:hAnsi="Times New Roman" w:cs="Times New Roman"/>
          <w:kern w:val="0"/>
          <w:sz w:val="24"/>
          <w:szCs w:val="24"/>
          <w:lang w:val="es-ES" w:eastAsia="ja-JP"/>
        </w:rPr>
        <w:t>, basada en la gramática. A todo ello hay que añadir que</w:t>
      </w:r>
      <w:r w:rsidR="00DD0D24" w:rsidRPr="00E36C76">
        <w:rPr>
          <w:rFonts w:ascii="Times New Roman" w:eastAsiaTheme="minorEastAsia" w:hAnsi="Times New Roman" w:cs="Times New Roman"/>
          <w:kern w:val="0"/>
          <w:sz w:val="24"/>
          <w:szCs w:val="24"/>
          <w:lang w:val="es-ES" w:eastAsia="ja-JP"/>
        </w:rPr>
        <w:t xml:space="preserve"> l</w:t>
      </w:r>
      <w:r w:rsidR="00CB361D" w:rsidRPr="00E36C76">
        <w:rPr>
          <w:rFonts w:ascii="Times New Roman" w:eastAsiaTheme="minorEastAsia" w:hAnsi="Times New Roman" w:cs="Times New Roman"/>
          <w:iCs/>
          <w:kern w:val="0"/>
          <w:sz w:val="24"/>
          <w:szCs w:val="24"/>
          <w:lang w:val="es-ES" w:eastAsia="ja-JP"/>
        </w:rPr>
        <w:t>os sistemas</w:t>
      </w:r>
      <w:r w:rsidR="00DD0D24" w:rsidRPr="00E36C76">
        <w:rPr>
          <w:rFonts w:ascii="Times New Roman" w:eastAsiaTheme="minorEastAsia" w:hAnsi="Times New Roman" w:cs="Times New Roman"/>
          <w:iCs/>
          <w:kern w:val="0"/>
          <w:sz w:val="24"/>
          <w:szCs w:val="24"/>
          <w:lang w:val="es-ES" w:eastAsia="ja-JP"/>
        </w:rPr>
        <w:t xml:space="preserve"> educativos formales dan</w:t>
      </w:r>
      <w:r w:rsidR="00CB361D" w:rsidRPr="00E36C76">
        <w:rPr>
          <w:rFonts w:ascii="Times New Roman" w:eastAsiaTheme="minorEastAsia" w:hAnsi="Times New Roman" w:cs="Times New Roman"/>
          <w:iCs/>
          <w:kern w:val="0"/>
          <w:sz w:val="24"/>
          <w:szCs w:val="24"/>
          <w:lang w:val="es-ES" w:eastAsia="ja-JP"/>
        </w:rPr>
        <w:t xml:space="preserve"> prioridad a la adquisición de conocimientos, en detrimento de otras formas de aprendizaje, </w:t>
      </w:r>
      <w:r w:rsidR="00DD0D24" w:rsidRPr="00E36C76">
        <w:rPr>
          <w:rFonts w:ascii="Times New Roman" w:eastAsiaTheme="minorEastAsia" w:hAnsi="Times New Roman" w:cs="Times New Roman"/>
          <w:iCs/>
          <w:kern w:val="0"/>
          <w:sz w:val="24"/>
          <w:szCs w:val="24"/>
          <w:lang w:val="es-ES" w:eastAsia="ja-JP"/>
        </w:rPr>
        <w:t xml:space="preserve">a pesar de que basándonos en los pilares básicos de la educación previamente mencionados, es </w:t>
      </w:r>
      <w:r w:rsidR="00CB361D" w:rsidRPr="00E36C76">
        <w:rPr>
          <w:rFonts w:ascii="Times New Roman" w:eastAsiaTheme="minorEastAsia" w:hAnsi="Times New Roman" w:cs="Times New Roman"/>
          <w:iCs/>
          <w:kern w:val="0"/>
          <w:sz w:val="24"/>
          <w:szCs w:val="24"/>
          <w:lang w:val="es-ES" w:eastAsia="ja-JP"/>
        </w:rPr>
        <w:t>importa</w:t>
      </w:r>
      <w:r w:rsidR="00DD0D24" w:rsidRPr="00E36C76">
        <w:rPr>
          <w:rFonts w:ascii="Times New Roman" w:eastAsiaTheme="minorEastAsia" w:hAnsi="Times New Roman" w:cs="Times New Roman"/>
          <w:iCs/>
          <w:kern w:val="0"/>
          <w:sz w:val="24"/>
          <w:szCs w:val="24"/>
          <w:lang w:val="es-ES" w:eastAsia="ja-JP"/>
        </w:rPr>
        <w:t>nte</w:t>
      </w:r>
      <w:r w:rsidR="00CB361D" w:rsidRPr="00E36C76">
        <w:rPr>
          <w:rFonts w:ascii="Times New Roman" w:eastAsiaTheme="minorEastAsia" w:hAnsi="Times New Roman" w:cs="Times New Roman"/>
          <w:iCs/>
          <w:kern w:val="0"/>
          <w:sz w:val="24"/>
          <w:szCs w:val="24"/>
          <w:lang w:val="es-ES" w:eastAsia="ja-JP"/>
        </w:rPr>
        <w:t xml:space="preserve"> concebir la educación como un todo</w:t>
      </w:r>
      <w:r w:rsidR="00DD0D24" w:rsidRPr="00E36C76">
        <w:rPr>
          <w:rFonts w:ascii="Times New Roman" w:eastAsiaTheme="minorEastAsia" w:hAnsi="Times New Roman" w:cs="Times New Roman"/>
          <w:iCs/>
          <w:kern w:val="0"/>
          <w:sz w:val="24"/>
          <w:szCs w:val="24"/>
          <w:lang w:val="es-ES" w:eastAsia="ja-JP"/>
        </w:rPr>
        <w:t xml:space="preserve"> y no una serie de contenidos aislados</w:t>
      </w:r>
      <w:r w:rsidR="00CB361D" w:rsidRPr="00E36C76">
        <w:rPr>
          <w:rFonts w:ascii="Times New Roman" w:eastAsiaTheme="minorEastAsia" w:hAnsi="Times New Roman" w:cs="Times New Roman"/>
          <w:iCs/>
          <w:kern w:val="0"/>
          <w:sz w:val="24"/>
          <w:szCs w:val="24"/>
          <w:lang w:val="es-ES" w:eastAsia="ja-JP"/>
        </w:rPr>
        <w:t xml:space="preserve">. </w:t>
      </w:r>
      <w:r w:rsidR="00B837FA" w:rsidRPr="00E36C76">
        <w:rPr>
          <w:rFonts w:ascii="Times New Roman" w:eastAsiaTheme="minorEastAsia" w:hAnsi="Times New Roman" w:cs="Times New Roman"/>
          <w:iCs/>
          <w:kern w:val="0"/>
          <w:sz w:val="24"/>
          <w:szCs w:val="24"/>
          <w:lang w:val="es-ES" w:eastAsia="ja-JP"/>
        </w:rPr>
        <w:t xml:space="preserve">Precisamente este debería de ser el punto de partida de la metodología AICLE: un sistema holístico, coordinado que integre los contenidos a través de las diferentes asignaturas, en contraposición a lo que ocurre con mucha frecuencia, que cada asignatura imparte lo que considera apropiado </w:t>
      </w:r>
      <w:r w:rsidR="00BC26B3" w:rsidRPr="00E36C76">
        <w:rPr>
          <w:rFonts w:ascii="Times New Roman" w:eastAsiaTheme="minorEastAsia" w:hAnsi="Times New Roman" w:cs="Times New Roman"/>
          <w:iCs/>
          <w:kern w:val="0"/>
          <w:sz w:val="24"/>
          <w:szCs w:val="24"/>
          <w:lang w:val="es-ES" w:eastAsia="ja-JP"/>
        </w:rPr>
        <w:t xml:space="preserve">sin tener demasiado en cuenta el resto de materias. Todo currículo se puede adaptar a este planteamiento, aunque obviamente requiere mayor esfuerzo por parte de los docentes. </w:t>
      </w:r>
    </w:p>
    <w:p w:rsidR="00BC26B3" w:rsidRPr="00E36C76" w:rsidRDefault="00BC26B3" w:rsidP="00C5448E">
      <w:pPr>
        <w:spacing w:line="360" w:lineRule="auto"/>
        <w:jc w:val="both"/>
        <w:rPr>
          <w:rFonts w:ascii="Times New Roman" w:eastAsiaTheme="minorEastAsia" w:hAnsi="Times New Roman" w:cs="Times New Roman"/>
          <w:iCs/>
          <w:kern w:val="0"/>
          <w:sz w:val="24"/>
          <w:szCs w:val="24"/>
          <w:lang w:val="es-ES" w:eastAsia="ja-JP"/>
        </w:rPr>
      </w:pPr>
      <w:r w:rsidRPr="00E36C76">
        <w:rPr>
          <w:rFonts w:ascii="Times New Roman" w:eastAsiaTheme="minorEastAsia" w:hAnsi="Times New Roman" w:cs="Times New Roman"/>
          <w:iCs/>
          <w:kern w:val="0"/>
          <w:sz w:val="24"/>
          <w:szCs w:val="24"/>
          <w:lang w:val="es-ES" w:eastAsia="ja-JP"/>
        </w:rPr>
        <w:tab/>
        <w:t xml:space="preserve">En la mayoría de aulas españolas nos encontramos con alumnos siguiendo libros de texto, a los que no </w:t>
      </w:r>
      <w:r w:rsidR="00920427" w:rsidRPr="00E36C76">
        <w:rPr>
          <w:rFonts w:ascii="Times New Roman" w:eastAsiaTheme="minorEastAsia" w:hAnsi="Times New Roman" w:cs="Times New Roman"/>
          <w:iCs/>
          <w:kern w:val="0"/>
          <w:sz w:val="24"/>
          <w:szCs w:val="24"/>
          <w:lang w:val="es-ES" w:eastAsia="ja-JP"/>
        </w:rPr>
        <w:t>se pretende</w:t>
      </w:r>
      <w:r w:rsidRPr="00E36C76">
        <w:rPr>
          <w:rFonts w:ascii="Times New Roman" w:eastAsiaTheme="minorEastAsia" w:hAnsi="Times New Roman" w:cs="Times New Roman"/>
          <w:iCs/>
          <w:kern w:val="0"/>
          <w:sz w:val="24"/>
          <w:szCs w:val="24"/>
          <w:lang w:val="es-ES" w:eastAsia="ja-JP"/>
        </w:rPr>
        <w:t xml:space="preserve"> restar mérito</w:t>
      </w:r>
      <w:r w:rsidR="00920427" w:rsidRPr="00E36C76">
        <w:rPr>
          <w:rFonts w:ascii="Times New Roman" w:eastAsiaTheme="minorEastAsia" w:hAnsi="Times New Roman" w:cs="Times New Roman"/>
          <w:iCs/>
          <w:kern w:val="0"/>
          <w:sz w:val="24"/>
          <w:szCs w:val="24"/>
          <w:lang w:val="es-ES" w:eastAsia="ja-JP"/>
        </w:rPr>
        <w:t xml:space="preserve"> ya que son herramientas útiles en determinados casos</w:t>
      </w:r>
      <w:r w:rsidRPr="00E36C76">
        <w:rPr>
          <w:rFonts w:ascii="Times New Roman" w:eastAsiaTheme="minorEastAsia" w:hAnsi="Times New Roman" w:cs="Times New Roman"/>
          <w:iCs/>
          <w:kern w:val="0"/>
          <w:sz w:val="24"/>
          <w:szCs w:val="24"/>
          <w:lang w:val="es-ES" w:eastAsia="ja-JP"/>
        </w:rPr>
        <w:t xml:space="preserve">, pero esta afirmación nos lleva a plantearnos si no son las editoriales elegidas las que deciden por los docentes qué y cómo se imparte, así como la secuenciación y programación. </w:t>
      </w:r>
      <w:r w:rsidR="00920427" w:rsidRPr="00E36C76">
        <w:rPr>
          <w:rFonts w:ascii="Times New Roman" w:eastAsiaTheme="minorEastAsia" w:hAnsi="Times New Roman" w:cs="Times New Roman"/>
          <w:iCs/>
          <w:kern w:val="0"/>
          <w:sz w:val="24"/>
          <w:szCs w:val="24"/>
          <w:lang w:val="es-ES" w:eastAsia="ja-JP"/>
        </w:rPr>
        <w:t>Para llevar a cabo una metodología integradora, no podemos dejar a las editoriales coordinar nuestros contenidos, sino que debe de hacerse de modo particular, teniendo en cuenta las particularidades y circunstancias de cada centro.</w:t>
      </w:r>
    </w:p>
    <w:p w:rsidR="00CB3E46" w:rsidRPr="00E36C76" w:rsidRDefault="00920427" w:rsidP="00C5448E">
      <w:pPr>
        <w:spacing w:line="360" w:lineRule="auto"/>
        <w:jc w:val="both"/>
        <w:rPr>
          <w:rFonts w:ascii="Times New Roman" w:eastAsiaTheme="minorEastAsia" w:hAnsi="Times New Roman" w:cs="Times New Roman"/>
          <w:iCs/>
          <w:kern w:val="0"/>
          <w:sz w:val="24"/>
          <w:szCs w:val="24"/>
          <w:lang w:val="es-ES" w:eastAsia="ja-JP"/>
        </w:rPr>
      </w:pPr>
      <w:r w:rsidRPr="00E36C76">
        <w:rPr>
          <w:rFonts w:ascii="Times New Roman" w:eastAsiaTheme="minorEastAsia" w:hAnsi="Times New Roman" w:cs="Times New Roman"/>
          <w:iCs/>
          <w:kern w:val="0"/>
          <w:sz w:val="24"/>
          <w:szCs w:val="24"/>
          <w:lang w:val="es-ES" w:eastAsia="ja-JP"/>
        </w:rPr>
        <w:tab/>
      </w:r>
      <w:r w:rsidR="00CB3E46" w:rsidRPr="00E36C76">
        <w:rPr>
          <w:rFonts w:ascii="Times New Roman" w:eastAsiaTheme="minorEastAsia" w:hAnsi="Times New Roman" w:cs="Times New Roman"/>
          <w:iCs/>
          <w:kern w:val="0"/>
          <w:sz w:val="24"/>
          <w:szCs w:val="24"/>
          <w:lang w:val="es-ES" w:eastAsia="ja-JP"/>
        </w:rPr>
        <w:t xml:space="preserve">Tal como constata Ana Halbach (2008) </w:t>
      </w:r>
    </w:p>
    <w:p w:rsidR="00CB3E46" w:rsidRPr="00E36C76" w:rsidRDefault="00CB3E46" w:rsidP="00C5448E">
      <w:pPr>
        <w:spacing w:line="360" w:lineRule="auto"/>
        <w:ind w:left="708"/>
        <w:jc w:val="both"/>
        <w:rPr>
          <w:rFonts w:ascii="Times New Roman" w:eastAsiaTheme="minorEastAsia" w:hAnsi="Times New Roman" w:cs="Times New Roman"/>
          <w:kern w:val="0"/>
          <w:sz w:val="24"/>
          <w:szCs w:val="24"/>
          <w:lang w:val="es-ES" w:eastAsia="ja-JP"/>
        </w:rPr>
      </w:pPr>
      <w:r w:rsidRPr="00E36C76">
        <w:rPr>
          <w:rFonts w:ascii="Times New Roman" w:eastAsiaTheme="minorEastAsia" w:hAnsi="Times New Roman" w:cs="Times New Roman"/>
          <w:kern w:val="0"/>
          <w:sz w:val="24"/>
          <w:szCs w:val="24"/>
          <w:lang w:val="es-ES" w:eastAsia="ja-JP"/>
        </w:rPr>
        <w:t>“una de las principales características de la enseñanza bilingüe debe ser la coordinación entre la enseñanza de la lengua y la de los contenidos, puesto que los niños tienden a aprender de modo holístico.”</w:t>
      </w:r>
    </w:p>
    <w:p w:rsidR="00920427" w:rsidRPr="00E36C76" w:rsidRDefault="00CB3E46" w:rsidP="00C5448E">
      <w:pPr>
        <w:spacing w:line="360" w:lineRule="auto"/>
        <w:jc w:val="both"/>
        <w:rPr>
          <w:rFonts w:ascii="Times New Roman" w:eastAsiaTheme="minorEastAsia" w:hAnsi="Times New Roman" w:cs="Times New Roman"/>
          <w:iCs/>
          <w:kern w:val="0"/>
          <w:sz w:val="24"/>
          <w:szCs w:val="24"/>
          <w:lang w:val="es-ES" w:eastAsia="ja-JP"/>
        </w:rPr>
      </w:pPr>
      <w:r w:rsidRPr="00E36C76">
        <w:rPr>
          <w:rFonts w:ascii="Times New Roman" w:eastAsiaTheme="minorEastAsia" w:hAnsi="Times New Roman" w:cs="Times New Roman"/>
          <w:kern w:val="0"/>
          <w:sz w:val="24"/>
          <w:szCs w:val="24"/>
          <w:lang w:val="es-ES" w:eastAsia="ja-JP"/>
        </w:rPr>
        <w:t xml:space="preserve"> </w:t>
      </w:r>
      <w:r w:rsidRPr="00E36C76">
        <w:rPr>
          <w:rFonts w:ascii="Times New Roman" w:eastAsiaTheme="minorEastAsia" w:hAnsi="Times New Roman" w:cs="Times New Roman"/>
          <w:kern w:val="0"/>
          <w:sz w:val="24"/>
          <w:szCs w:val="24"/>
          <w:lang w:val="es-ES" w:eastAsia="ja-JP"/>
        </w:rPr>
        <w:tab/>
        <w:t>Por un lado, la asignatura de contenido puede aportar a la materia de lengua los temas que necesita, y, en contrapartida, el profesor de la asignatura de contenido se puede beneficiar de que se prepare a los alumnos en el aspecto lingüístico para el trabajo que harán en su asignatura. </w:t>
      </w:r>
      <w:r w:rsidR="00184F08" w:rsidRPr="00E36C76">
        <w:rPr>
          <w:rFonts w:ascii="Times New Roman" w:eastAsiaTheme="minorEastAsia" w:hAnsi="Times New Roman" w:cs="Times New Roman"/>
          <w:kern w:val="0"/>
          <w:sz w:val="24"/>
          <w:szCs w:val="24"/>
          <w:lang w:val="es-ES" w:eastAsia="ja-JP"/>
        </w:rPr>
        <w:t xml:space="preserve">A través de esta coordinación entre profesorado de lengua extranjera y el de las materias implicadas (educación física, conocimiento del medio, plástica y música en primaria y ciencias sociales, geografía e historia, ciencias de la naturaleza, biología y geología en educación secundaria) la asignatura de lengua, estará orientada </w:t>
      </w:r>
      <w:r w:rsidRPr="00E36C76">
        <w:rPr>
          <w:rFonts w:ascii="Times New Roman" w:eastAsiaTheme="minorEastAsia" w:hAnsi="Times New Roman" w:cs="Times New Roman"/>
          <w:kern w:val="0"/>
          <w:sz w:val="24"/>
          <w:szCs w:val="24"/>
          <w:lang w:val="es-ES" w:eastAsia="ja-JP"/>
        </w:rPr>
        <w:t>a</w:t>
      </w:r>
      <w:r w:rsidR="00184F08" w:rsidRPr="00E36C76">
        <w:rPr>
          <w:rFonts w:ascii="Times New Roman" w:eastAsiaTheme="minorEastAsia" w:hAnsi="Times New Roman" w:cs="Times New Roman"/>
          <w:kern w:val="0"/>
          <w:sz w:val="24"/>
          <w:szCs w:val="24"/>
          <w:lang w:val="es-ES" w:eastAsia="ja-JP"/>
        </w:rPr>
        <w:t xml:space="preserve">l saber hacer, </w:t>
      </w:r>
      <w:r w:rsidRPr="00E36C76">
        <w:rPr>
          <w:rFonts w:ascii="Times New Roman" w:eastAsiaTheme="minorEastAsia" w:hAnsi="Times New Roman" w:cs="Times New Roman"/>
          <w:kern w:val="0"/>
          <w:sz w:val="24"/>
          <w:szCs w:val="24"/>
          <w:lang w:val="es-ES" w:eastAsia="ja-JP"/>
        </w:rPr>
        <w:t>fom</w:t>
      </w:r>
      <w:r w:rsidR="00184F08" w:rsidRPr="00E36C76">
        <w:rPr>
          <w:rFonts w:ascii="Times New Roman" w:eastAsiaTheme="minorEastAsia" w:hAnsi="Times New Roman" w:cs="Times New Roman"/>
          <w:kern w:val="0"/>
          <w:sz w:val="24"/>
          <w:szCs w:val="24"/>
          <w:lang w:val="es-ES" w:eastAsia="ja-JP"/>
        </w:rPr>
        <w:t>entando</w:t>
      </w:r>
      <w:r w:rsidRPr="00E36C76">
        <w:rPr>
          <w:rFonts w:ascii="Times New Roman" w:eastAsiaTheme="minorEastAsia" w:hAnsi="Times New Roman" w:cs="Times New Roman"/>
          <w:kern w:val="0"/>
          <w:sz w:val="24"/>
          <w:szCs w:val="24"/>
          <w:lang w:val="es-ES" w:eastAsia="ja-JP"/>
        </w:rPr>
        <w:t xml:space="preserve"> la experimentación con el idioma extranjero más que </w:t>
      </w:r>
      <w:r w:rsidR="00184F08" w:rsidRPr="00E36C76">
        <w:rPr>
          <w:rFonts w:ascii="Times New Roman" w:eastAsiaTheme="minorEastAsia" w:hAnsi="Times New Roman" w:cs="Times New Roman"/>
          <w:kern w:val="0"/>
          <w:sz w:val="24"/>
          <w:szCs w:val="24"/>
          <w:lang w:val="es-ES" w:eastAsia="ja-JP"/>
        </w:rPr>
        <w:t>el tradicional metalenguaje,</w:t>
      </w:r>
      <w:r w:rsidRPr="00E36C76">
        <w:rPr>
          <w:rFonts w:ascii="Times New Roman" w:eastAsiaTheme="minorEastAsia" w:hAnsi="Times New Roman" w:cs="Times New Roman"/>
          <w:kern w:val="0"/>
          <w:sz w:val="24"/>
          <w:szCs w:val="24"/>
          <w:lang w:val="es-ES" w:eastAsia="ja-JP"/>
        </w:rPr>
        <w:t xml:space="preserve"> análisis y aprendizaje. </w:t>
      </w:r>
      <w:r w:rsidR="00184F08" w:rsidRPr="00E36C76">
        <w:rPr>
          <w:rFonts w:ascii="Times New Roman" w:eastAsiaTheme="minorEastAsia" w:hAnsi="Times New Roman" w:cs="Times New Roman"/>
          <w:kern w:val="0"/>
          <w:sz w:val="24"/>
          <w:szCs w:val="24"/>
          <w:lang w:val="es-ES" w:eastAsia="ja-JP"/>
        </w:rPr>
        <w:t>a su vez, el profesor de contenidos puede</w:t>
      </w:r>
      <w:r w:rsidRPr="00E36C76">
        <w:rPr>
          <w:rFonts w:ascii="Times New Roman" w:eastAsiaTheme="minorEastAsia" w:hAnsi="Times New Roman" w:cs="Times New Roman"/>
          <w:kern w:val="0"/>
          <w:sz w:val="24"/>
          <w:szCs w:val="24"/>
          <w:lang w:val="es-ES" w:eastAsia="ja-JP"/>
        </w:rPr>
        <w:t xml:space="preserve"> resolver las dificultades del aprendizaje de contenidos desconocidos a través de un idioma extranjero. </w:t>
      </w:r>
      <w:r w:rsidR="00184F08" w:rsidRPr="00E36C76">
        <w:rPr>
          <w:rFonts w:ascii="Times New Roman" w:eastAsiaTheme="minorEastAsia" w:hAnsi="Times New Roman" w:cs="Times New Roman"/>
          <w:kern w:val="0"/>
          <w:sz w:val="24"/>
          <w:szCs w:val="24"/>
          <w:lang w:val="es-ES" w:eastAsia="ja-JP"/>
        </w:rPr>
        <w:t>Tal como indica Halbach (2008) “e</w:t>
      </w:r>
      <w:r w:rsidRPr="00E36C76">
        <w:rPr>
          <w:rFonts w:ascii="Times New Roman" w:eastAsiaTheme="minorEastAsia" w:hAnsi="Times New Roman" w:cs="Times New Roman"/>
          <w:kern w:val="0"/>
          <w:sz w:val="24"/>
          <w:szCs w:val="24"/>
          <w:lang w:val="es-ES" w:eastAsia="ja-JP"/>
        </w:rPr>
        <w:t>stas dificultades deben trabajarse mediante una metodología específica para la enseñanza bilingüe de contenidos que se caracterizaría por su enfoque investigador basado en la acción, comenzando por la propia experiencia del alumnado y trabajando en el desarrollo de estrategias de aprendizaje adecuadas</w:t>
      </w:r>
      <w:r w:rsidR="00184F08" w:rsidRPr="00E36C76">
        <w:rPr>
          <w:rFonts w:ascii="Times New Roman" w:eastAsiaTheme="minorEastAsia" w:hAnsi="Times New Roman" w:cs="Times New Roman"/>
          <w:kern w:val="0"/>
          <w:sz w:val="24"/>
          <w:szCs w:val="24"/>
          <w:lang w:val="es-ES" w:eastAsia="ja-JP"/>
        </w:rPr>
        <w:t>”</w:t>
      </w:r>
      <w:r w:rsidRPr="00E36C76">
        <w:rPr>
          <w:rFonts w:ascii="Times New Roman" w:eastAsiaTheme="minorEastAsia" w:hAnsi="Times New Roman" w:cs="Times New Roman"/>
          <w:kern w:val="0"/>
          <w:sz w:val="24"/>
          <w:szCs w:val="24"/>
          <w:lang w:val="es-ES" w:eastAsia="ja-JP"/>
        </w:rPr>
        <w:t>.</w:t>
      </w:r>
      <w:r w:rsidR="00920427" w:rsidRPr="00E36C76">
        <w:rPr>
          <w:rFonts w:ascii="Times New Roman" w:eastAsiaTheme="minorEastAsia" w:hAnsi="Times New Roman" w:cs="Times New Roman"/>
          <w:iCs/>
          <w:kern w:val="0"/>
          <w:sz w:val="24"/>
          <w:szCs w:val="24"/>
          <w:lang w:val="es-ES" w:eastAsia="ja-JP"/>
        </w:rPr>
        <w:t xml:space="preserve"> </w:t>
      </w:r>
    </w:p>
    <w:p w:rsidR="00BA28C2" w:rsidRPr="00E36C76" w:rsidRDefault="00184F08" w:rsidP="00C5448E">
      <w:pPr>
        <w:spacing w:line="360" w:lineRule="auto"/>
        <w:jc w:val="both"/>
        <w:rPr>
          <w:rFonts w:ascii="Times New Roman" w:eastAsiaTheme="minorEastAsia" w:hAnsi="Times New Roman" w:cs="Times New Roman"/>
          <w:iCs/>
          <w:kern w:val="0"/>
          <w:sz w:val="24"/>
          <w:szCs w:val="24"/>
          <w:lang w:val="es-ES" w:eastAsia="ja-JP"/>
        </w:rPr>
      </w:pPr>
      <w:r w:rsidRPr="00E36C76">
        <w:rPr>
          <w:rFonts w:ascii="Times New Roman" w:eastAsiaTheme="minorEastAsia" w:hAnsi="Times New Roman" w:cs="Times New Roman"/>
          <w:iCs/>
          <w:kern w:val="0"/>
          <w:sz w:val="24"/>
          <w:szCs w:val="24"/>
          <w:lang w:val="es-ES" w:eastAsia="ja-JP"/>
        </w:rPr>
        <w:tab/>
        <w:t>Un ejemplo de este tipo de coordinación podría ser el siguiente:</w:t>
      </w:r>
      <w:r w:rsidR="00BA28C2" w:rsidRPr="00E36C76">
        <w:rPr>
          <w:rFonts w:ascii="Times New Roman" w:eastAsiaTheme="minorEastAsia" w:hAnsi="Times New Roman" w:cs="Times New Roman"/>
          <w:iCs/>
          <w:kern w:val="0"/>
          <w:sz w:val="24"/>
          <w:szCs w:val="24"/>
          <w:lang w:val="es-ES" w:eastAsia="ja-JP"/>
        </w:rPr>
        <w:t xml:space="preserve"> </w:t>
      </w:r>
    </w:p>
    <w:p w:rsidR="00BA28C2" w:rsidRPr="00E36C76" w:rsidRDefault="00BA28C2" w:rsidP="00C5448E">
      <w:pPr>
        <w:spacing w:line="360" w:lineRule="auto"/>
        <w:jc w:val="both"/>
        <w:rPr>
          <w:rFonts w:ascii="Times New Roman" w:eastAsiaTheme="minorEastAsia" w:hAnsi="Times New Roman" w:cs="Times New Roman"/>
          <w:iCs/>
          <w:kern w:val="0"/>
          <w:sz w:val="24"/>
          <w:szCs w:val="24"/>
          <w:lang w:val="es-ES" w:eastAsia="ja-JP"/>
        </w:rPr>
      </w:pPr>
    </w:p>
    <w:p w:rsidR="00BA28C2" w:rsidRPr="00E36C76" w:rsidRDefault="00BA28C2" w:rsidP="00C5448E">
      <w:pPr>
        <w:spacing w:line="360" w:lineRule="auto"/>
        <w:jc w:val="both"/>
        <w:rPr>
          <w:rFonts w:ascii="Times New Roman" w:eastAsiaTheme="minorEastAsia" w:hAnsi="Times New Roman" w:cs="Times New Roman"/>
          <w:iCs/>
          <w:kern w:val="0"/>
          <w:sz w:val="24"/>
          <w:szCs w:val="24"/>
          <w:lang w:val="es-ES" w:eastAsia="ja-JP"/>
        </w:rPr>
      </w:pPr>
    </w:p>
    <w:p w:rsidR="00BA28C2" w:rsidRPr="00E36C76" w:rsidRDefault="00BA28C2" w:rsidP="00C5448E">
      <w:pPr>
        <w:spacing w:line="360" w:lineRule="auto"/>
        <w:jc w:val="both"/>
        <w:rPr>
          <w:rFonts w:ascii="Times New Roman" w:eastAsiaTheme="minorEastAsia" w:hAnsi="Times New Roman" w:cs="Times New Roman"/>
          <w:iCs/>
          <w:kern w:val="0"/>
          <w:sz w:val="24"/>
          <w:szCs w:val="24"/>
          <w:lang w:val="es-ES" w:eastAsia="ja-JP"/>
        </w:rPr>
      </w:pPr>
    </w:p>
    <w:p w:rsidR="00BA28C2" w:rsidRPr="00E36C76" w:rsidRDefault="00BA28C2" w:rsidP="00C5448E">
      <w:pPr>
        <w:spacing w:line="360" w:lineRule="auto"/>
        <w:jc w:val="both"/>
        <w:rPr>
          <w:rFonts w:ascii="Times New Roman" w:eastAsiaTheme="minorEastAsia" w:hAnsi="Times New Roman" w:cs="Times New Roman"/>
          <w:iCs/>
          <w:kern w:val="0"/>
          <w:sz w:val="24"/>
          <w:szCs w:val="24"/>
          <w:lang w:val="es-ES" w:eastAsia="ja-JP"/>
        </w:rPr>
      </w:pPr>
      <w:r w:rsidRPr="00E36C76">
        <w:rPr>
          <w:rFonts w:ascii="Times New Roman" w:eastAsiaTheme="minorEastAsia" w:hAnsi="Times New Roman" w:cs="Times New Roman"/>
          <w:iCs/>
          <w:noProof/>
          <w:kern w:val="0"/>
          <w:sz w:val="24"/>
          <w:szCs w:val="24"/>
          <w:lang w:val="es-ES" w:eastAsia="es-ES"/>
        </w:rPr>
        <w:drawing>
          <wp:inline distT="0" distB="0" distL="0" distR="0">
            <wp:extent cx="5400040" cy="2969472"/>
            <wp:effectExtent l="0" t="0" r="0" b="40428"/>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A28C2" w:rsidRPr="00E36C76" w:rsidRDefault="00BA28C2" w:rsidP="00C5448E">
      <w:pPr>
        <w:spacing w:line="360" w:lineRule="auto"/>
        <w:jc w:val="both"/>
        <w:rPr>
          <w:rFonts w:ascii="Times New Roman" w:eastAsiaTheme="minorEastAsia" w:hAnsi="Times New Roman" w:cs="Times New Roman"/>
          <w:iCs/>
          <w:kern w:val="0"/>
          <w:sz w:val="24"/>
          <w:szCs w:val="24"/>
          <w:lang w:val="es-ES" w:eastAsia="ja-JP"/>
        </w:rPr>
      </w:pPr>
    </w:p>
    <w:p w:rsidR="00184F08" w:rsidRPr="00E36C76" w:rsidRDefault="00BA28C2" w:rsidP="00C5448E">
      <w:pPr>
        <w:spacing w:line="360" w:lineRule="auto"/>
        <w:jc w:val="both"/>
        <w:rPr>
          <w:rFonts w:ascii="Times New Roman" w:eastAsiaTheme="minorEastAsia" w:hAnsi="Times New Roman" w:cs="Times New Roman"/>
          <w:iCs/>
          <w:kern w:val="0"/>
          <w:sz w:val="24"/>
          <w:szCs w:val="24"/>
          <w:lang w:val="es-ES" w:eastAsia="ja-JP"/>
        </w:rPr>
      </w:pPr>
      <w:r w:rsidRPr="00E36C76">
        <w:rPr>
          <w:rFonts w:ascii="Times New Roman" w:eastAsiaTheme="minorEastAsia" w:hAnsi="Times New Roman" w:cs="Times New Roman"/>
          <w:iCs/>
          <w:kern w:val="0"/>
          <w:sz w:val="24"/>
          <w:szCs w:val="24"/>
          <w:lang w:val="es-ES" w:eastAsia="ja-JP"/>
        </w:rPr>
        <w:tab/>
        <w:t>En el ejemplo, el tema común es la nutrición. En la clase de lengua española se puede establecer un texto que gire entorno a la temática elegida y a través de ese texto realizar actividades para enseñar los contenidos que el docente considere, a la vez que se trabaja el vocabulario necesario. En matemáticas podría enseñarse el contenido elegido utilizando como marco el dinero, realizando operaciones en supermercados por ejemplo. En conocimiento del medio, dado que el vocabulario básico y la contextualización ya nos vienen dadas a través de las demás asignaturas, podemos centrarnos en enseñar conocimientos básicos que el alumno tenga que complementar a través de un proyecto grupal o individual. De este modo, estaremos impartiendo las competencias que nos hemos marcado, cumpliendo los objetivos y fundamentalmente, motivando a los alumnos con situaciones reales y contextualizadas en las que el aprendizaje tiene un componente útil, que les servirá para siempre.</w:t>
      </w:r>
    </w:p>
    <w:p w:rsidR="00184F08" w:rsidRPr="00E36C76" w:rsidRDefault="00184F08" w:rsidP="00C5448E">
      <w:pPr>
        <w:spacing w:line="360" w:lineRule="auto"/>
        <w:jc w:val="both"/>
        <w:rPr>
          <w:rFonts w:ascii="Times New Roman" w:eastAsiaTheme="minorEastAsia" w:hAnsi="Times New Roman" w:cs="Times New Roman"/>
          <w:iCs/>
          <w:kern w:val="0"/>
          <w:sz w:val="24"/>
          <w:szCs w:val="24"/>
          <w:lang w:val="es-ES" w:eastAsia="ja-JP"/>
        </w:rPr>
      </w:pPr>
      <w:r w:rsidRPr="00E36C76">
        <w:rPr>
          <w:rFonts w:ascii="Times New Roman" w:eastAsiaTheme="minorEastAsia" w:hAnsi="Times New Roman" w:cs="Times New Roman"/>
          <w:iCs/>
          <w:kern w:val="0"/>
          <w:sz w:val="24"/>
          <w:szCs w:val="24"/>
          <w:lang w:val="es-ES" w:eastAsia="ja-JP"/>
        </w:rPr>
        <w:tab/>
        <w:t xml:space="preserve">Un temor frecuente del profesorado de materias de contenido que comienza a usar la metodología AICLE es su nivel de inglés. Es evidente que es un factor importante y que se debe de seguir trabajando en la formación lingüística de estos docentes, pero no es el primordial, ya que </w:t>
      </w:r>
      <w:r w:rsidR="00EC47E4" w:rsidRPr="00E36C76">
        <w:rPr>
          <w:rFonts w:ascii="Times New Roman" w:eastAsiaTheme="minorEastAsia" w:hAnsi="Times New Roman" w:cs="Times New Roman"/>
          <w:iCs/>
          <w:kern w:val="0"/>
          <w:sz w:val="24"/>
          <w:szCs w:val="24"/>
          <w:lang w:val="es-ES" w:eastAsia="ja-JP"/>
        </w:rPr>
        <w:t>se puede</w:t>
      </w:r>
      <w:r w:rsidRPr="00E36C76">
        <w:rPr>
          <w:rFonts w:ascii="Times New Roman" w:eastAsiaTheme="minorEastAsia" w:hAnsi="Times New Roman" w:cs="Times New Roman"/>
          <w:iCs/>
          <w:kern w:val="0"/>
          <w:sz w:val="24"/>
          <w:szCs w:val="24"/>
          <w:lang w:val="es-ES" w:eastAsia="ja-JP"/>
        </w:rPr>
        <w:t xml:space="preserve"> suplir la falta de recursos lingüísticos por el uso de componentes audiovisuales, esquemas, gráficos, </w:t>
      </w:r>
      <w:r w:rsidR="00EC47E4" w:rsidRPr="00E36C76">
        <w:rPr>
          <w:rFonts w:ascii="Times New Roman" w:eastAsiaTheme="minorEastAsia" w:hAnsi="Times New Roman" w:cs="Times New Roman"/>
          <w:iCs/>
          <w:kern w:val="0"/>
          <w:sz w:val="24"/>
          <w:szCs w:val="24"/>
          <w:lang w:val="es-ES" w:eastAsia="ja-JP"/>
        </w:rPr>
        <w:t xml:space="preserve">mapas conceptuales, </w:t>
      </w:r>
      <w:r w:rsidRPr="00E36C76">
        <w:rPr>
          <w:rFonts w:ascii="Times New Roman" w:eastAsiaTheme="minorEastAsia" w:hAnsi="Times New Roman" w:cs="Times New Roman"/>
          <w:iCs/>
          <w:kern w:val="0"/>
          <w:sz w:val="24"/>
          <w:szCs w:val="24"/>
          <w:lang w:val="es-ES" w:eastAsia="ja-JP"/>
        </w:rPr>
        <w:t>etc.</w:t>
      </w:r>
      <w:r w:rsidR="00BA28C2" w:rsidRPr="00E36C76">
        <w:rPr>
          <w:rFonts w:ascii="Times New Roman" w:eastAsiaTheme="minorEastAsia" w:hAnsi="Times New Roman" w:cs="Times New Roman"/>
          <w:iCs/>
          <w:kern w:val="0"/>
          <w:sz w:val="24"/>
          <w:szCs w:val="24"/>
          <w:lang w:val="es-ES" w:eastAsia="ja-JP"/>
        </w:rPr>
        <w:t xml:space="preserve"> Además, dado que el pr</w:t>
      </w:r>
      <w:r w:rsidR="00EC47E4" w:rsidRPr="00E36C76">
        <w:rPr>
          <w:rFonts w:ascii="Times New Roman" w:eastAsiaTheme="minorEastAsia" w:hAnsi="Times New Roman" w:cs="Times New Roman"/>
          <w:iCs/>
          <w:kern w:val="0"/>
          <w:sz w:val="24"/>
          <w:szCs w:val="24"/>
          <w:lang w:val="es-ES" w:eastAsia="ja-JP"/>
        </w:rPr>
        <w:t>ofesor se convierte en un guía y</w:t>
      </w:r>
      <w:r w:rsidR="00BA28C2" w:rsidRPr="00E36C76">
        <w:rPr>
          <w:rFonts w:ascii="Times New Roman" w:eastAsiaTheme="minorEastAsia" w:hAnsi="Times New Roman" w:cs="Times New Roman"/>
          <w:iCs/>
          <w:kern w:val="0"/>
          <w:sz w:val="24"/>
          <w:szCs w:val="24"/>
          <w:lang w:val="es-ES" w:eastAsia="ja-JP"/>
        </w:rPr>
        <w:t xml:space="preserve"> un facilitador y no el trasmisor directo de la información</w:t>
      </w:r>
      <w:r w:rsidR="00EC47E4" w:rsidRPr="00E36C76">
        <w:rPr>
          <w:rFonts w:ascii="Times New Roman" w:eastAsiaTheme="minorEastAsia" w:hAnsi="Times New Roman" w:cs="Times New Roman"/>
          <w:iCs/>
          <w:kern w:val="0"/>
          <w:sz w:val="24"/>
          <w:szCs w:val="24"/>
          <w:lang w:val="es-ES" w:eastAsia="ja-JP"/>
        </w:rPr>
        <w:t>, es el alumno quien debe hacer un mayor uso de la lengua, ya que el profesor de contenidos tan solo usa la lengua como vehículo de comunicación y su prioridad nunca puede ser el uso de ese idioma.</w:t>
      </w:r>
    </w:p>
    <w:p w:rsidR="00582A32" w:rsidRPr="00E36C76" w:rsidRDefault="00582A32" w:rsidP="00C5448E">
      <w:pPr>
        <w:spacing w:line="360" w:lineRule="auto"/>
        <w:jc w:val="both"/>
        <w:rPr>
          <w:rFonts w:ascii="Times New Roman" w:eastAsiaTheme="minorEastAsia" w:hAnsi="Times New Roman" w:cs="Times New Roman"/>
          <w:iCs/>
          <w:kern w:val="0"/>
          <w:sz w:val="24"/>
          <w:szCs w:val="24"/>
          <w:lang w:val="es-ES" w:eastAsia="ja-JP"/>
        </w:rPr>
      </w:pPr>
      <w:r w:rsidRPr="00E36C76">
        <w:rPr>
          <w:rFonts w:ascii="Times New Roman" w:eastAsiaTheme="minorEastAsia" w:hAnsi="Times New Roman" w:cs="Times New Roman"/>
          <w:iCs/>
          <w:kern w:val="0"/>
          <w:sz w:val="24"/>
          <w:szCs w:val="24"/>
          <w:lang w:val="es-ES" w:eastAsia="ja-JP"/>
        </w:rPr>
        <w:tab/>
        <w:t xml:space="preserve">Esta metodología conlleva cambios significativos sobre todo en la clase de inglés, ya que es la materia de contenidos la que va a marcar la secuenciación lingüística basada en el currículo estructural, ya no se tiene en cuenta la progresión por nivel de dificultad (no se puede esperar a impartir la voz pasiva si el alumnado los necesita en las primeras semanas de clase para describir de qué están hechos los materiales, por ejemplo). </w:t>
      </w:r>
    </w:p>
    <w:p w:rsidR="00BC26B3" w:rsidRPr="00E36C76" w:rsidRDefault="00582A32" w:rsidP="00C5448E">
      <w:pPr>
        <w:spacing w:line="360" w:lineRule="auto"/>
        <w:jc w:val="both"/>
        <w:rPr>
          <w:rFonts w:ascii="Times New Roman" w:eastAsiaTheme="minorEastAsia" w:hAnsi="Times New Roman" w:cs="Times New Roman"/>
          <w:iCs/>
          <w:kern w:val="0"/>
          <w:sz w:val="24"/>
          <w:szCs w:val="24"/>
          <w:lang w:val="es-ES" w:eastAsia="ja-JP"/>
        </w:rPr>
      </w:pPr>
      <w:r w:rsidRPr="00E36C76">
        <w:rPr>
          <w:rFonts w:ascii="Times New Roman" w:eastAsiaTheme="minorEastAsia" w:hAnsi="Times New Roman" w:cs="Times New Roman"/>
          <w:iCs/>
          <w:kern w:val="0"/>
          <w:sz w:val="24"/>
          <w:szCs w:val="24"/>
          <w:lang w:val="es-ES" w:eastAsia="ja-JP"/>
        </w:rPr>
        <w:tab/>
        <w:t xml:space="preserve">Otro cambio fundamental para el profesor de idioma es que prima la fluidez sobre la exactitud, algo a lo que no solemos estar acostumbrados. A pesar de que tenemos que corregir en contexto, según surjan las dificultades, es importante que el alumno se comunique y </w:t>
      </w:r>
      <w:r w:rsidR="00165287" w:rsidRPr="00E36C76">
        <w:rPr>
          <w:rFonts w:ascii="Times New Roman" w:eastAsiaTheme="minorEastAsia" w:hAnsi="Times New Roman" w:cs="Times New Roman"/>
          <w:iCs/>
          <w:kern w:val="0"/>
          <w:sz w:val="24"/>
          <w:szCs w:val="24"/>
          <w:lang w:val="es-ES" w:eastAsia="ja-JP"/>
        </w:rPr>
        <w:t>se exponga al uso de la lengua. Esta metodología es problemática cuando se utiliza la gramática como base para nuestra programación y a pesar de que este enfoque ha quedado obsoleto, es bastante frecuente encontrarlo en nuestras aulas de idioma.</w:t>
      </w:r>
    </w:p>
    <w:p w:rsidR="00BC26B3" w:rsidRPr="00E36C76" w:rsidRDefault="00BC26B3" w:rsidP="00C5448E">
      <w:pPr>
        <w:spacing w:line="360" w:lineRule="auto"/>
        <w:jc w:val="both"/>
        <w:rPr>
          <w:rFonts w:ascii="Times New Roman" w:eastAsiaTheme="minorEastAsia" w:hAnsi="Times New Roman" w:cs="Times New Roman"/>
          <w:iCs/>
          <w:kern w:val="0"/>
          <w:sz w:val="24"/>
          <w:szCs w:val="24"/>
          <w:lang w:val="es-ES" w:eastAsia="ja-JP"/>
        </w:rPr>
      </w:pPr>
    </w:p>
    <w:p w:rsidR="00165287" w:rsidRPr="00E36C76" w:rsidRDefault="00165287" w:rsidP="00C5448E">
      <w:pPr>
        <w:spacing w:line="360" w:lineRule="auto"/>
        <w:jc w:val="both"/>
        <w:rPr>
          <w:rFonts w:ascii="Times New Roman" w:eastAsiaTheme="minorEastAsia" w:hAnsi="Times New Roman" w:cs="Times New Roman"/>
          <w:b/>
          <w:iCs/>
          <w:kern w:val="0"/>
          <w:sz w:val="24"/>
          <w:szCs w:val="24"/>
          <w:lang w:val="es-ES" w:eastAsia="ja-JP"/>
        </w:rPr>
      </w:pPr>
      <w:r w:rsidRPr="00E36C76">
        <w:rPr>
          <w:rFonts w:ascii="Times New Roman" w:eastAsiaTheme="minorEastAsia" w:hAnsi="Times New Roman" w:cs="Times New Roman"/>
          <w:iCs/>
          <w:kern w:val="0"/>
          <w:sz w:val="24"/>
          <w:szCs w:val="24"/>
          <w:lang w:val="es-ES" w:eastAsia="ja-JP"/>
        </w:rPr>
        <w:tab/>
      </w:r>
      <w:r w:rsidRPr="00E36C76">
        <w:rPr>
          <w:rFonts w:ascii="Times New Roman" w:eastAsiaTheme="minorEastAsia" w:hAnsi="Times New Roman" w:cs="Times New Roman"/>
          <w:b/>
          <w:iCs/>
          <w:kern w:val="0"/>
          <w:sz w:val="24"/>
          <w:szCs w:val="24"/>
          <w:lang w:val="es-ES" w:eastAsia="ja-JP"/>
        </w:rPr>
        <w:t>2.2. Metodología activa</w:t>
      </w:r>
      <w:r w:rsidR="00563EE2" w:rsidRPr="00E36C76">
        <w:rPr>
          <w:rFonts w:ascii="Times New Roman" w:eastAsiaTheme="minorEastAsia" w:hAnsi="Times New Roman" w:cs="Times New Roman"/>
          <w:b/>
          <w:iCs/>
          <w:kern w:val="0"/>
          <w:sz w:val="24"/>
          <w:szCs w:val="24"/>
          <w:lang w:val="es-ES" w:eastAsia="ja-JP"/>
        </w:rPr>
        <w:t xml:space="preserve"> / </w:t>
      </w:r>
      <w:r w:rsidR="00563EE2" w:rsidRPr="00E36C76">
        <w:rPr>
          <w:rFonts w:ascii="Times New Roman" w:eastAsiaTheme="minorEastAsia" w:hAnsi="Times New Roman" w:cs="Times New Roman"/>
          <w:b/>
          <w:i/>
          <w:iCs/>
          <w:kern w:val="0"/>
          <w:sz w:val="24"/>
          <w:szCs w:val="24"/>
          <w:lang w:val="es-ES" w:eastAsia="ja-JP"/>
        </w:rPr>
        <w:t>Scaffolding</w:t>
      </w:r>
    </w:p>
    <w:p w:rsidR="00563EE2" w:rsidRPr="00E36C76" w:rsidRDefault="00563EE2" w:rsidP="00C5448E">
      <w:pPr>
        <w:widowControl w:val="0"/>
        <w:suppressAutoHyphens w:val="0"/>
        <w:autoSpaceDE w:val="0"/>
        <w:autoSpaceDN w:val="0"/>
        <w:adjustRightInd w:val="0"/>
        <w:spacing w:after="0" w:line="360" w:lineRule="auto"/>
        <w:jc w:val="both"/>
        <w:rPr>
          <w:rFonts w:ascii="Times New Roman" w:eastAsiaTheme="minorEastAsia" w:hAnsi="Times New Roman" w:cs="Times New Roman"/>
          <w:kern w:val="0"/>
          <w:sz w:val="24"/>
          <w:szCs w:val="24"/>
          <w:lang w:val="es-ES" w:eastAsia="ja-JP"/>
        </w:rPr>
      </w:pPr>
      <w:r w:rsidRPr="00E36C76">
        <w:rPr>
          <w:rFonts w:ascii="Times New Roman" w:eastAsiaTheme="minorEastAsia" w:hAnsi="Times New Roman" w:cs="Times New Roman"/>
          <w:kern w:val="0"/>
          <w:sz w:val="24"/>
          <w:szCs w:val="24"/>
          <w:lang w:val="es-ES" w:eastAsia="ja-JP"/>
        </w:rPr>
        <w:tab/>
        <w:t>La metodología AICLE no solo se basa en impartir una materia en otro idioma, sino que va mucho más allá e implica un cambio total en el actual modelo de programación y docencia español. AICLE utiliza la metodología activa que consiste en una interacción entre el docente y los alumnos en la que las estrategias lingüísticas utilizadas por el profesor ayudarán a sus alumnos a desarrollar sus capacidades cognitivas y lingüísticas y a ampliar su capacidad de comprensión con el fin de convertirlos en alumnos autónomos</w:t>
      </w:r>
      <w:r w:rsidR="00CC5A9D" w:rsidRPr="00E36C76">
        <w:rPr>
          <w:rFonts w:ascii="Times New Roman" w:eastAsiaTheme="minorEastAsia" w:hAnsi="Times New Roman" w:cs="Times New Roman"/>
          <w:kern w:val="0"/>
          <w:sz w:val="24"/>
          <w:szCs w:val="24"/>
          <w:lang w:val="es-ES" w:eastAsia="ja-JP"/>
        </w:rPr>
        <w:t>. Esta metodología se basa en</w:t>
      </w:r>
      <w:r w:rsidRPr="00E36C76">
        <w:rPr>
          <w:rFonts w:ascii="Times New Roman" w:eastAsiaTheme="minorEastAsia" w:hAnsi="Times New Roman" w:cs="Times New Roman"/>
          <w:kern w:val="0"/>
          <w:sz w:val="24"/>
          <w:szCs w:val="24"/>
          <w:lang w:val="es-ES" w:eastAsia="ja-JP"/>
        </w:rPr>
        <w:t xml:space="preserve"> la noción del “andamio o apoyo”</w:t>
      </w:r>
      <w:r w:rsidR="00CC5A9D" w:rsidRPr="00E36C76">
        <w:rPr>
          <w:rFonts w:ascii="Times New Roman" w:eastAsiaTheme="minorEastAsia" w:hAnsi="Times New Roman" w:cs="Times New Roman"/>
          <w:kern w:val="0"/>
          <w:sz w:val="24"/>
          <w:szCs w:val="24"/>
          <w:lang w:val="es-ES" w:eastAsia="ja-JP"/>
        </w:rPr>
        <w:t xml:space="preserve"> (</w:t>
      </w:r>
      <w:r w:rsidR="00CC5A9D" w:rsidRPr="00E36C76">
        <w:rPr>
          <w:rFonts w:ascii="Times New Roman" w:eastAsiaTheme="minorEastAsia" w:hAnsi="Times New Roman" w:cs="Times New Roman"/>
          <w:i/>
          <w:kern w:val="0"/>
          <w:sz w:val="24"/>
          <w:szCs w:val="24"/>
          <w:lang w:val="es-ES" w:eastAsia="ja-JP"/>
        </w:rPr>
        <w:t>scaffolding</w:t>
      </w:r>
      <w:r w:rsidR="00CC5A9D" w:rsidRPr="00E36C76">
        <w:rPr>
          <w:rFonts w:ascii="Times New Roman" w:eastAsiaTheme="minorEastAsia" w:hAnsi="Times New Roman" w:cs="Times New Roman"/>
          <w:kern w:val="0"/>
          <w:sz w:val="24"/>
          <w:szCs w:val="24"/>
          <w:lang w:val="es-ES" w:eastAsia="ja-JP"/>
        </w:rPr>
        <w:t xml:space="preserve">), </w:t>
      </w:r>
      <w:r w:rsidRPr="00E36C76">
        <w:rPr>
          <w:rFonts w:ascii="Times New Roman" w:eastAsiaTheme="minorEastAsia" w:hAnsi="Times New Roman" w:cs="Times New Roman"/>
          <w:kern w:val="0"/>
          <w:sz w:val="24"/>
          <w:szCs w:val="24"/>
          <w:lang w:val="es-ES" w:eastAsia="ja-JP"/>
        </w:rPr>
        <w:t>en el que el papel principal corresponde al estudiante, quien construye el conocimiento a partir de unas pautas, actividades o escenarios diseñados por el profesor</w:t>
      </w:r>
      <w:r w:rsidR="00CC5A9D" w:rsidRPr="00E36C76">
        <w:rPr>
          <w:rFonts w:ascii="Times New Roman" w:eastAsiaTheme="minorEastAsia" w:hAnsi="Times New Roman" w:cs="Times New Roman"/>
          <w:kern w:val="0"/>
          <w:sz w:val="24"/>
          <w:szCs w:val="24"/>
          <w:lang w:val="es-ES" w:eastAsia="ja-JP"/>
        </w:rPr>
        <w:t>. El objetivo se ajusta una vez más a los principios básicos de la educación primaria: convertir al estudiante</w:t>
      </w:r>
      <w:r w:rsidRPr="00E36C76">
        <w:rPr>
          <w:rFonts w:ascii="Times New Roman" w:eastAsiaTheme="minorEastAsia" w:hAnsi="Times New Roman" w:cs="Times New Roman"/>
          <w:kern w:val="0"/>
          <w:sz w:val="24"/>
          <w:szCs w:val="24"/>
          <w:lang w:val="es-ES" w:eastAsia="ja-JP"/>
        </w:rPr>
        <w:t xml:space="preserve"> en responsable de su propio aprendizaje, </w:t>
      </w:r>
      <w:r w:rsidR="00CC5A9D" w:rsidRPr="00E36C76">
        <w:rPr>
          <w:rFonts w:ascii="Times New Roman" w:eastAsiaTheme="minorEastAsia" w:hAnsi="Times New Roman" w:cs="Times New Roman"/>
          <w:kern w:val="0"/>
          <w:sz w:val="24"/>
          <w:szCs w:val="24"/>
          <w:lang w:val="es-ES" w:eastAsia="ja-JP"/>
        </w:rPr>
        <w:t>desarrollando</w:t>
      </w:r>
      <w:r w:rsidRPr="00E36C76">
        <w:rPr>
          <w:rFonts w:ascii="Times New Roman" w:eastAsiaTheme="minorEastAsia" w:hAnsi="Times New Roman" w:cs="Times New Roman"/>
          <w:kern w:val="0"/>
          <w:sz w:val="24"/>
          <w:szCs w:val="24"/>
          <w:lang w:val="es-ES" w:eastAsia="ja-JP"/>
        </w:rPr>
        <w:t xml:space="preserve"> habilidades de búsqueda, selección, análisis</w:t>
      </w:r>
      <w:r w:rsidR="00CC5A9D" w:rsidRPr="00E36C76">
        <w:rPr>
          <w:rFonts w:ascii="Times New Roman" w:eastAsiaTheme="minorEastAsia" w:hAnsi="Times New Roman" w:cs="Times New Roman"/>
          <w:kern w:val="0"/>
          <w:sz w:val="24"/>
          <w:szCs w:val="24"/>
          <w:lang w:val="es-ES" w:eastAsia="ja-JP"/>
        </w:rPr>
        <w:t xml:space="preserve"> y evaluación de la información y</w:t>
      </w:r>
      <w:r w:rsidRPr="00E36C76">
        <w:rPr>
          <w:rFonts w:ascii="Times New Roman" w:eastAsiaTheme="minorEastAsia" w:hAnsi="Times New Roman" w:cs="Times New Roman"/>
          <w:kern w:val="0"/>
          <w:sz w:val="24"/>
          <w:szCs w:val="24"/>
          <w:lang w:val="es-ES" w:eastAsia="ja-JP"/>
        </w:rPr>
        <w:t xml:space="preserve"> asumiendo un papel más activo en la construcci</w:t>
      </w:r>
      <w:r w:rsidR="00CC5A9D" w:rsidRPr="00E36C76">
        <w:rPr>
          <w:rFonts w:ascii="Times New Roman" w:eastAsiaTheme="minorEastAsia" w:hAnsi="Times New Roman" w:cs="Times New Roman"/>
          <w:kern w:val="0"/>
          <w:sz w:val="24"/>
          <w:szCs w:val="24"/>
          <w:lang w:val="es-ES" w:eastAsia="ja-JP"/>
        </w:rPr>
        <w:t>ón del conocimiento, a la vez que interactúa de modo crítico y reflexivo en el intercambio</w:t>
      </w:r>
      <w:r w:rsidRPr="00E36C76">
        <w:rPr>
          <w:rFonts w:ascii="Times New Roman" w:eastAsiaTheme="minorEastAsia" w:hAnsi="Times New Roman" w:cs="Times New Roman"/>
          <w:kern w:val="0"/>
          <w:sz w:val="24"/>
          <w:szCs w:val="24"/>
          <w:lang w:val="es-ES" w:eastAsia="ja-JP"/>
        </w:rPr>
        <w:t xml:space="preserve"> </w:t>
      </w:r>
      <w:r w:rsidR="00CC5A9D" w:rsidRPr="00E36C76">
        <w:rPr>
          <w:rFonts w:ascii="Times New Roman" w:eastAsiaTheme="minorEastAsia" w:hAnsi="Times New Roman" w:cs="Times New Roman"/>
          <w:kern w:val="0"/>
          <w:sz w:val="24"/>
          <w:szCs w:val="24"/>
          <w:lang w:val="es-ES" w:eastAsia="ja-JP"/>
        </w:rPr>
        <w:t xml:space="preserve">de </w:t>
      </w:r>
      <w:r w:rsidRPr="00E36C76">
        <w:rPr>
          <w:rFonts w:ascii="Times New Roman" w:eastAsiaTheme="minorEastAsia" w:hAnsi="Times New Roman" w:cs="Times New Roman"/>
          <w:kern w:val="0"/>
          <w:sz w:val="24"/>
          <w:szCs w:val="24"/>
          <w:lang w:val="es-ES" w:eastAsia="ja-JP"/>
        </w:rPr>
        <w:t xml:space="preserve">experiencias y opiniones </w:t>
      </w:r>
      <w:r w:rsidR="00CC5A9D" w:rsidRPr="00E36C76">
        <w:rPr>
          <w:rFonts w:ascii="Times New Roman" w:eastAsiaTheme="minorEastAsia" w:hAnsi="Times New Roman" w:cs="Times New Roman"/>
          <w:kern w:val="0"/>
          <w:sz w:val="24"/>
          <w:szCs w:val="24"/>
          <w:lang w:val="es-ES" w:eastAsia="ja-JP"/>
        </w:rPr>
        <w:t xml:space="preserve">con sus compañeros, tomando </w:t>
      </w:r>
      <w:r w:rsidRPr="00E36C76">
        <w:rPr>
          <w:rFonts w:ascii="Times New Roman" w:eastAsiaTheme="minorEastAsia" w:hAnsi="Times New Roman" w:cs="Times New Roman"/>
          <w:kern w:val="0"/>
          <w:sz w:val="24"/>
          <w:szCs w:val="24"/>
          <w:lang w:val="es-ES" w:eastAsia="ja-JP"/>
        </w:rPr>
        <w:t>contacto con su entorno para intervenir social y profesionalmente en él, a través de actividades como trabajar en proyectos, estudiar casos y proponer solución a problemas.</w:t>
      </w:r>
      <w:r w:rsidR="00CC5A9D" w:rsidRPr="00E36C76">
        <w:rPr>
          <w:rFonts w:ascii="Times New Roman" w:eastAsiaTheme="minorEastAsia" w:hAnsi="Times New Roman" w:cs="Times New Roman"/>
          <w:kern w:val="0"/>
          <w:sz w:val="24"/>
          <w:szCs w:val="24"/>
          <w:lang w:val="es-ES" w:eastAsia="ja-JP"/>
        </w:rPr>
        <w:t xml:space="preserve"> Todo ello, desarrollará su </w:t>
      </w:r>
      <w:r w:rsidRPr="00E36C76">
        <w:rPr>
          <w:rFonts w:ascii="Times New Roman" w:eastAsiaTheme="minorEastAsia" w:hAnsi="Times New Roman" w:cs="Times New Roman"/>
          <w:kern w:val="0"/>
          <w:sz w:val="24"/>
          <w:szCs w:val="24"/>
          <w:lang w:val="es-ES" w:eastAsia="ja-JP"/>
        </w:rPr>
        <w:t>autonomía, pensamiento crítico, actitudes colaborativas, destrezas profesionales y capacidad de autoevaluación.</w:t>
      </w:r>
    </w:p>
    <w:p w:rsidR="00563EE2" w:rsidRPr="00E36C76" w:rsidRDefault="00CC5A9D" w:rsidP="00C5448E">
      <w:pPr>
        <w:spacing w:line="360" w:lineRule="auto"/>
        <w:jc w:val="both"/>
        <w:rPr>
          <w:rFonts w:ascii="Times New Roman" w:eastAsiaTheme="minorEastAsia" w:hAnsi="Times New Roman" w:cs="Times New Roman"/>
          <w:iCs/>
          <w:kern w:val="0"/>
          <w:sz w:val="24"/>
          <w:szCs w:val="24"/>
          <w:lang w:val="es-ES" w:eastAsia="ja-JP"/>
        </w:rPr>
      </w:pPr>
      <w:r w:rsidRPr="00E36C76">
        <w:rPr>
          <w:rFonts w:ascii="Times New Roman" w:eastAsiaTheme="minorEastAsia" w:hAnsi="Times New Roman" w:cs="Times New Roman"/>
          <w:iCs/>
          <w:kern w:val="0"/>
          <w:sz w:val="24"/>
          <w:szCs w:val="24"/>
          <w:lang w:val="es-ES" w:eastAsia="ja-JP"/>
        </w:rPr>
        <w:tab/>
        <w:t>En esta metodología, los temas se presentan a través de la experiencia personal del estudiante, relacionándolo pues con su entorno y contexto, a través de la experimentación. El lenguaje pasa de ser abstracto para convertirse en cercano y más accesible.</w:t>
      </w:r>
      <w:r w:rsidR="00304E0D" w:rsidRPr="00E36C76">
        <w:rPr>
          <w:rFonts w:ascii="Times New Roman" w:eastAsiaTheme="minorEastAsia" w:hAnsi="Times New Roman" w:cs="Times New Roman"/>
          <w:iCs/>
          <w:kern w:val="0"/>
          <w:sz w:val="24"/>
          <w:szCs w:val="24"/>
          <w:lang w:val="es-ES" w:eastAsia="ja-JP"/>
        </w:rPr>
        <w:t xml:space="preserve"> El alumno querrá utilizar el lenguaje que ya pose</w:t>
      </w:r>
      <w:r w:rsidR="00C5448E">
        <w:rPr>
          <w:rFonts w:ascii="Times New Roman" w:eastAsiaTheme="minorEastAsia" w:hAnsi="Times New Roman" w:cs="Times New Roman"/>
          <w:iCs/>
          <w:kern w:val="0"/>
          <w:sz w:val="24"/>
          <w:szCs w:val="24"/>
          <w:lang w:val="es-ES" w:eastAsia="ja-JP"/>
        </w:rPr>
        <w:t>í</w:t>
      </w:r>
      <w:r w:rsidR="00304E0D" w:rsidRPr="00E36C76">
        <w:rPr>
          <w:rFonts w:ascii="Times New Roman" w:eastAsiaTheme="minorEastAsia" w:hAnsi="Times New Roman" w:cs="Times New Roman"/>
          <w:iCs/>
          <w:kern w:val="0"/>
          <w:sz w:val="24"/>
          <w:szCs w:val="24"/>
          <w:lang w:val="es-ES" w:eastAsia="ja-JP"/>
        </w:rPr>
        <w:t>a así como ampliarlo para poder expresar todo lo que necesita. A la par que necesite vocabulario necesitará ampliar estructuras gramaticales.</w:t>
      </w:r>
      <w:r w:rsidR="00C5448E">
        <w:rPr>
          <w:rFonts w:ascii="Times New Roman" w:eastAsiaTheme="minorEastAsia" w:hAnsi="Times New Roman" w:cs="Times New Roman"/>
          <w:iCs/>
          <w:kern w:val="0"/>
          <w:sz w:val="24"/>
          <w:szCs w:val="24"/>
          <w:lang w:val="es-ES" w:eastAsia="ja-JP"/>
        </w:rPr>
        <w:t xml:space="preserve"> Por la necesidad de comunicarse, su lenguaje será más fluido y su actitud más motivada y participativa.</w:t>
      </w:r>
    </w:p>
    <w:p w:rsidR="00304E0D" w:rsidRPr="00E36C76" w:rsidRDefault="00304E0D" w:rsidP="00C5448E">
      <w:pPr>
        <w:spacing w:line="360" w:lineRule="auto"/>
        <w:jc w:val="both"/>
        <w:rPr>
          <w:rFonts w:ascii="Times New Roman" w:eastAsiaTheme="minorEastAsia" w:hAnsi="Times New Roman" w:cs="Times New Roman"/>
          <w:iCs/>
          <w:kern w:val="0"/>
          <w:sz w:val="24"/>
          <w:szCs w:val="24"/>
          <w:lang w:val="es-ES" w:eastAsia="ja-JP"/>
        </w:rPr>
      </w:pPr>
      <w:r w:rsidRPr="00E36C76">
        <w:rPr>
          <w:rFonts w:ascii="Times New Roman" w:eastAsiaTheme="minorEastAsia" w:hAnsi="Times New Roman" w:cs="Times New Roman"/>
          <w:iCs/>
          <w:kern w:val="0"/>
          <w:sz w:val="24"/>
          <w:szCs w:val="24"/>
          <w:lang w:val="es-ES" w:eastAsia="ja-JP"/>
        </w:rPr>
        <w:tab/>
        <w:t>La labor del profesor consistirá en preparar la situación para que el estudiante tenga un acceso fácil y exitoso al aprendizaje, para luego ir retirándose gradualmente según el alumno va adquiriendo las habilidades necesarias. Esto se hace distribuyendo las tareas en otras más pequeñas y añadiendo conceptos más abstractos según se vayan adquiriendo los más sencillos.</w:t>
      </w:r>
    </w:p>
    <w:p w:rsidR="00165287" w:rsidRPr="00E36C76" w:rsidRDefault="00165287" w:rsidP="00C5448E">
      <w:pPr>
        <w:spacing w:line="360" w:lineRule="auto"/>
        <w:jc w:val="both"/>
        <w:rPr>
          <w:rFonts w:ascii="Times New Roman" w:eastAsiaTheme="minorEastAsia" w:hAnsi="Times New Roman" w:cs="Times New Roman"/>
          <w:b/>
          <w:iCs/>
          <w:kern w:val="0"/>
          <w:sz w:val="24"/>
          <w:szCs w:val="24"/>
          <w:lang w:val="es-ES" w:eastAsia="ja-JP"/>
        </w:rPr>
      </w:pPr>
    </w:p>
    <w:p w:rsidR="00165287" w:rsidRPr="007F5285" w:rsidRDefault="00304E0D" w:rsidP="00C5448E">
      <w:pPr>
        <w:spacing w:line="360" w:lineRule="auto"/>
        <w:jc w:val="both"/>
        <w:rPr>
          <w:rFonts w:ascii="Times New Roman" w:eastAsiaTheme="minorEastAsia" w:hAnsi="Times New Roman" w:cs="Times New Roman"/>
          <w:b/>
          <w:i/>
          <w:iCs/>
          <w:kern w:val="0"/>
          <w:sz w:val="24"/>
          <w:szCs w:val="24"/>
          <w:lang w:eastAsia="ja-JP"/>
        </w:rPr>
      </w:pPr>
      <w:r w:rsidRPr="00E36C76">
        <w:rPr>
          <w:rFonts w:ascii="Times New Roman" w:eastAsiaTheme="minorEastAsia" w:hAnsi="Times New Roman" w:cs="Times New Roman"/>
          <w:b/>
          <w:iCs/>
          <w:kern w:val="0"/>
          <w:sz w:val="24"/>
          <w:szCs w:val="24"/>
          <w:lang w:val="es-ES" w:eastAsia="ja-JP"/>
        </w:rPr>
        <w:tab/>
      </w:r>
      <w:r w:rsidRPr="007F5285">
        <w:rPr>
          <w:rFonts w:ascii="Times New Roman" w:eastAsiaTheme="minorEastAsia" w:hAnsi="Times New Roman" w:cs="Times New Roman"/>
          <w:b/>
          <w:iCs/>
          <w:kern w:val="0"/>
          <w:sz w:val="24"/>
          <w:szCs w:val="24"/>
          <w:lang w:eastAsia="ja-JP"/>
        </w:rPr>
        <w:t xml:space="preserve">2.3. Enfoque por tareas / </w:t>
      </w:r>
      <w:r w:rsidRPr="007F5285">
        <w:rPr>
          <w:rFonts w:ascii="Times New Roman" w:eastAsiaTheme="minorEastAsia" w:hAnsi="Times New Roman" w:cs="Times New Roman"/>
          <w:b/>
          <w:i/>
          <w:iCs/>
          <w:kern w:val="0"/>
          <w:sz w:val="24"/>
          <w:szCs w:val="24"/>
          <w:lang w:eastAsia="ja-JP"/>
        </w:rPr>
        <w:t>Task-based learning</w:t>
      </w:r>
    </w:p>
    <w:p w:rsidR="00304E0D" w:rsidRPr="00E36C76" w:rsidRDefault="00E36C76" w:rsidP="00C5448E">
      <w:pPr>
        <w:spacing w:line="360" w:lineRule="auto"/>
        <w:ind w:firstLine="360"/>
        <w:jc w:val="both"/>
        <w:rPr>
          <w:rFonts w:ascii="Times New Roman" w:hAnsi="Times New Roman" w:cs="Times New Roman"/>
          <w:sz w:val="24"/>
          <w:szCs w:val="24"/>
          <w:lang w:val="es-ES"/>
        </w:rPr>
      </w:pPr>
      <w:r w:rsidRPr="007F5285">
        <w:rPr>
          <w:rFonts w:ascii="Times New Roman" w:eastAsiaTheme="minorEastAsia" w:hAnsi="Times New Roman" w:cs="Times New Roman"/>
          <w:iCs/>
          <w:kern w:val="0"/>
          <w:sz w:val="24"/>
          <w:szCs w:val="24"/>
          <w:lang w:eastAsia="ja-JP"/>
        </w:rPr>
        <w:tab/>
      </w:r>
      <w:r w:rsidR="00AF5F6C" w:rsidRPr="00E36C76">
        <w:rPr>
          <w:rFonts w:ascii="Times New Roman" w:eastAsiaTheme="minorEastAsia" w:hAnsi="Times New Roman" w:cs="Times New Roman"/>
          <w:iCs/>
          <w:kern w:val="0"/>
          <w:sz w:val="24"/>
          <w:szCs w:val="24"/>
          <w:lang w:val="es-ES" w:eastAsia="ja-JP"/>
        </w:rPr>
        <w:t xml:space="preserve">Un enfoque </w:t>
      </w:r>
      <w:r w:rsidR="00B47A45" w:rsidRPr="00E36C76">
        <w:rPr>
          <w:rFonts w:ascii="Times New Roman" w:eastAsiaTheme="minorEastAsia" w:hAnsi="Times New Roman" w:cs="Times New Roman"/>
          <w:iCs/>
          <w:kern w:val="0"/>
          <w:sz w:val="24"/>
          <w:szCs w:val="24"/>
          <w:lang w:val="es-ES" w:eastAsia="ja-JP"/>
        </w:rPr>
        <w:t xml:space="preserve">que </w:t>
      </w:r>
      <w:r w:rsidR="00AF5F6C" w:rsidRPr="00E36C76">
        <w:rPr>
          <w:rFonts w:ascii="Times New Roman" w:eastAsiaTheme="minorEastAsia" w:hAnsi="Times New Roman" w:cs="Times New Roman"/>
          <w:iCs/>
          <w:kern w:val="0"/>
          <w:sz w:val="24"/>
          <w:szCs w:val="24"/>
          <w:lang w:val="es-ES" w:eastAsia="ja-JP"/>
        </w:rPr>
        <w:t xml:space="preserve">nos ayudará a establecer y usar una metodología activa consistirá en realizar el aprendizaje por tareas </w:t>
      </w:r>
      <w:r w:rsidR="00B47A45" w:rsidRPr="00E36C76">
        <w:rPr>
          <w:rFonts w:ascii="Times New Roman" w:eastAsiaTheme="minorEastAsia" w:hAnsi="Times New Roman" w:cs="Times New Roman"/>
          <w:iCs/>
          <w:kern w:val="0"/>
          <w:sz w:val="24"/>
          <w:szCs w:val="24"/>
          <w:lang w:val="es-ES" w:eastAsia="ja-JP"/>
        </w:rPr>
        <w:t xml:space="preserve">que consiste en </w:t>
      </w:r>
      <w:r w:rsidR="00B47A45" w:rsidRPr="00E36C76">
        <w:rPr>
          <w:rFonts w:ascii="Times New Roman" w:eastAsiaTheme="minorEastAsia" w:hAnsi="Times New Roman" w:cs="Times New Roman"/>
          <w:kern w:val="0"/>
          <w:sz w:val="24"/>
          <w:szCs w:val="24"/>
          <w:lang w:val="es-ES" w:eastAsia="ja-JP"/>
        </w:rPr>
        <w:t>organizar la enseñanza en actividades comunicativas que promuevan e integren diferentes procesos relacionados con la comunicación. Al ser reproducidos en el aula los alumnos tienen que utilizar estrategias para solucionar los problemas qu</w:t>
      </w:r>
      <w:r w:rsidRPr="00E36C76">
        <w:rPr>
          <w:rFonts w:ascii="Times New Roman" w:eastAsiaTheme="minorEastAsia" w:hAnsi="Times New Roman" w:cs="Times New Roman"/>
          <w:kern w:val="0"/>
          <w:sz w:val="24"/>
          <w:szCs w:val="24"/>
          <w:lang w:val="es-ES" w:eastAsia="ja-JP"/>
        </w:rPr>
        <w:t>e surjan en la tarea propuesta. Nunan (1989) define dichas tareas como “</w:t>
      </w:r>
      <w:r w:rsidRPr="00E36C76">
        <w:rPr>
          <w:rFonts w:ascii="Times New Roman" w:hAnsi="Times New Roman" w:cs="Times New Roman"/>
          <w:sz w:val="24"/>
          <w:szCs w:val="24"/>
          <w:lang w:val="es-ES"/>
        </w:rPr>
        <w:t>una unidad de trabajo en el aula que implique a los aprendices en la comprensión, manipulación, producción e interacción en la L2 mientras su atención se halla concentrada prioritariamente en el significado más que en la forma”.</w:t>
      </w:r>
    </w:p>
    <w:p w:rsidR="00E36C76" w:rsidRPr="00E36C76" w:rsidRDefault="00E36C76" w:rsidP="00C5448E">
      <w:pPr>
        <w:widowControl w:val="0"/>
        <w:tabs>
          <w:tab w:val="left" w:pos="220"/>
          <w:tab w:val="left" w:pos="720"/>
        </w:tabs>
        <w:suppressAutoHyphens w:val="0"/>
        <w:autoSpaceDE w:val="0"/>
        <w:autoSpaceDN w:val="0"/>
        <w:adjustRightInd w:val="0"/>
        <w:spacing w:after="0" w:line="360" w:lineRule="auto"/>
        <w:ind w:firstLine="360"/>
        <w:jc w:val="both"/>
        <w:rPr>
          <w:rFonts w:ascii="Times New Roman" w:hAnsi="Times New Roman" w:cs="Times New Roman"/>
          <w:sz w:val="24"/>
          <w:szCs w:val="24"/>
          <w:lang w:val="es-ES"/>
        </w:rPr>
      </w:pPr>
      <w:r w:rsidRPr="00E36C76">
        <w:rPr>
          <w:rFonts w:ascii="Times New Roman" w:hAnsi="Times New Roman" w:cs="Times New Roman"/>
          <w:sz w:val="24"/>
          <w:szCs w:val="24"/>
          <w:lang w:val="es-ES"/>
        </w:rPr>
        <w:tab/>
        <w:t>Las tareas se caracterizan por representar situaciones de la vida real. Se diseñan con una estructura, un objetivo, contenidos y un producto o texto final (cuyo resultado además debe ser evaluado por profesores y alumnos como producto lingüístico y como proceso de trabajo) y se centran sobre todo en el significado que en los contenidos lingüísticos.</w:t>
      </w:r>
    </w:p>
    <w:p w:rsidR="00E36C76" w:rsidRPr="00E36C76" w:rsidRDefault="00E36C76" w:rsidP="00C5448E">
      <w:pPr>
        <w:spacing w:line="360" w:lineRule="auto"/>
        <w:jc w:val="both"/>
        <w:rPr>
          <w:rFonts w:ascii="Times New Roman" w:eastAsiaTheme="minorEastAsia" w:hAnsi="Times New Roman" w:cs="Times New Roman"/>
          <w:iCs/>
          <w:kern w:val="0"/>
          <w:sz w:val="24"/>
          <w:szCs w:val="24"/>
          <w:lang w:val="es-ES" w:eastAsia="ja-JP"/>
        </w:rPr>
      </w:pPr>
      <w:r>
        <w:rPr>
          <w:rFonts w:ascii="Times New Roman" w:eastAsiaTheme="minorEastAsia" w:hAnsi="Times New Roman" w:cs="Times New Roman"/>
          <w:iCs/>
          <w:kern w:val="0"/>
          <w:sz w:val="24"/>
          <w:szCs w:val="24"/>
          <w:lang w:val="es-ES" w:eastAsia="ja-JP"/>
        </w:rPr>
        <w:tab/>
        <w:t>Se basan pues en actividades de uso de la lengua y no de sus estructuras o funciones. Su objetivo principal es fomentar el apr</w:t>
      </w:r>
      <w:r w:rsidR="00C5448E">
        <w:rPr>
          <w:rFonts w:ascii="Times New Roman" w:eastAsiaTheme="minorEastAsia" w:hAnsi="Times New Roman" w:cs="Times New Roman"/>
          <w:iCs/>
          <w:kern w:val="0"/>
          <w:sz w:val="24"/>
          <w:szCs w:val="24"/>
          <w:lang w:val="es-ES" w:eastAsia="ja-JP"/>
        </w:rPr>
        <w:t>endizaje mediante el uso real d</w:t>
      </w:r>
      <w:r>
        <w:rPr>
          <w:rFonts w:ascii="Times New Roman" w:eastAsiaTheme="minorEastAsia" w:hAnsi="Times New Roman" w:cs="Times New Roman"/>
          <w:iCs/>
          <w:kern w:val="0"/>
          <w:sz w:val="24"/>
          <w:szCs w:val="24"/>
          <w:lang w:val="es-ES" w:eastAsia="ja-JP"/>
        </w:rPr>
        <w:t>e</w:t>
      </w:r>
      <w:r w:rsidR="00C5448E">
        <w:rPr>
          <w:rFonts w:ascii="Times New Roman" w:eastAsiaTheme="minorEastAsia" w:hAnsi="Times New Roman" w:cs="Times New Roman"/>
          <w:iCs/>
          <w:kern w:val="0"/>
          <w:sz w:val="24"/>
          <w:szCs w:val="24"/>
          <w:lang w:val="es-ES" w:eastAsia="ja-JP"/>
        </w:rPr>
        <w:t xml:space="preserve"> </w:t>
      </w:r>
      <w:r>
        <w:rPr>
          <w:rFonts w:ascii="Times New Roman" w:eastAsiaTheme="minorEastAsia" w:hAnsi="Times New Roman" w:cs="Times New Roman"/>
          <w:iCs/>
          <w:kern w:val="0"/>
          <w:sz w:val="24"/>
          <w:szCs w:val="24"/>
          <w:lang w:val="es-ES" w:eastAsia="ja-JP"/>
        </w:rPr>
        <w:t>la lengua en el aula.</w:t>
      </w:r>
      <w:r w:rsidR="007B02B4">
        <w:rPr>
          <w:rFonts w:ascii="Times New Roman" w:eastAsiaTheme="minorEastAsia" w:hAnsi="Times New Roman" w:cs="Times New Roman"/>
          <w:iCs/>
          <w:kern w:val="0"/>
          <w:sz w:val="24"/>
          <w:szCs w:val="24"/>
          <w:lang w:val="es-ES" w:eastAsia="ja-JP"/>
        </w:rPr>
        <w:t xml:space="preserve"> Su enfoque es comunicativo, dando máxima importancia a la interacción como medio.</w:t>
      </w:r>
    </w:p>
    <w:p w:rsidR="00304E0D" w:rsidRPr="00E36C76" w:rsidRDefault="007B02B4" w:rsidP="00C5448E">
      <w:pPr>
        <w:spacing w:line="360" w:lineRule="auto"/>
        <w:jc w:val="both"/>
        <w:rPr>
          <w:rFonts w:ascii="Times New Roman" w:eastAsiaTheme="minorEastAsia" w:hAnsi="Times New Roman" w:cs="Times New Roman"/>
          <w:iCs/>
          <w:kern w:val="0"/>
          <w:sz w:val="24"/>
          <w:szCs w:val="24"/>
          <w:lang w:val="es-ES" w:eastAsia="ja-JP"/>
        </w:rPr>
      </w:pPr>
      <w:r>
        <w:rPr>
          <w:rFonts w:ascii="Times New Roman" w:eastAsiaTheme="minorEastAsia" w:hAnsi="Times New Roman" w:cs="Times New Roman"/>
          <w:iCs/>
          <w:kern w:val="0"/>
          <w:sz w:val="24"/>
          <w:szCs w:val="24"/>
          <w:lang w:val="es-ES" w:eastAsia="ja-JP"/>
        </w:rPr>
        <w:tab/>
        <w:t>El uso de material auténtico aporta estructuras más complejas que permite a los alumnos trabajar más allá de la oración y en contacto con los elementos culturales</w:t>
      </w:r>
      <w:r w:rsidR="00C5448E">
        <w:rPr>
          <w:rFonts w:ascii="Times New Roman" w:eastAsiaTheme="minorEastAsia" w:hAnsi="Times New Roman" w:cs="Times New Roman"/>
          <w:iCs/>
          <w:kern w:val="0"/>
          <w:sz w:val="24"/>
          <w:szCs w:val="24"/>
          <w:lang w:val="es-ES" w:eastAsia="ja-JP"/>
        </w:rPr>
        <w:t>, transmitiendo así valores de diversidad y diferencia</w:t>
      </w:r>
      <w:r>
        <w:rPr>
          <w:rFonts w:ascii="Times New Roman" w:eastAsiaTheme="minorEastAsia" w:hAnsi="Times New Roman" w:cs="Times New Roman"/>
          <w:iCs/>
          <w:kern w:val="0"/>
          <w:sz w:val="24"/>
          <w:szCs w:val="24"/>
          <w:lang w:val="es-ES" w:eastAsia="ja-JP"/>
        </w:rPr>
        <w:t>.</w:t>
      </w:r>
    </w:p>
    <w:p w:rsidR="007B02B4" w:rsidRDefault="007B02B4" w:rsidP="00C5448E">
      <w:pPr>
        <w:spacing w:line="360" w:lineRule="auto"/>
        <w:jc w:val="both"/>
        <w:rPr>
          <w:rFonts w:ascii="Times New Roman" w:eastAsiaTheme="minorEastAsia" w:hAnsi="Times New Roman" w:cs="Times New Roman"/>
          <w:iCs/>
          <w:kern w:val="0"/>
          <w:sz w:val="24"/>
          <w:szCs w:val="24"/>
          <w:lang w:val="es-ES" w:eastAsia="ja-JP"/>
        </w:rPr>
      </w:pPr>
    </w:p>
    <w:p w:rsidR="007B02B4" w:rsidRDefault="007B02B4" w:rsidP="00C5448E">
      <w:pPr>
        <w:spacing w:line="360" w:lineRule="auto"/>
        <w:jc w:val="both"/>
        <w:rPr>
          <w:rFonts w:ascii="Times New Roman" w:eastAsiaTheme="minorEastAsia" w:hAnsi="Times New Roman" w:cs="Times New Roman"/>
          <w:b/>
          <w:iCs/>
          <w:kern w:val="0"/>
          <w:sz w:val="24"/>
          <w:szCs w:val="24"/>
          <w:lang w:val="es-ES" w:eastAsia="ja-JP"/>
        </w:rPr>
      </w:pPr>
      <w:r>
        <w:rPr>
          <w:rFonts w:ascii="Times New Roman" w:eastAsiaTheme="minorEastAsia" w:hAnsi="Times New Roman" w:cs="Times New Roman"/>
          <w:iCs/>
          <w:kern w:val="0"/>
          <w:sz w:val="24"/>
          <w:szCs w:val="24"/>
          <w:lang w:val="es-ES" w:eastAsia="ja-JP"/>
        </w:rPr>
        <w:tab/>
      </w:r>
      <w:r>
        <w:rPr>
          <w:rFonts w:ascii="Times New Roman" w:eastAsiaTheme="minorEastAsia" w:hAnsi="Times New Roman" w:cs="Times New Roman"/>
          <w:b/>
          <w:iCs/>
          <w:kern w:val="0"/>
          <w:sz w:val="24"/>
          <w:szCs w:val="24"/>
          <w:lang w:val="es-ES" w:eastAsia="ja-JP"/>
        </w:rPr>
        <w:t>2.3. Las estrategias de aprendizaje</w:t>
      </w:r>
    </w:p>
    <w:p w:rsidR="007B02B4" w:rsidRPr="007F5285" w:rsidRDefault="007B02B4" w:rsidP="00C5448E">
      <w:pPr>
        <w:spacing w:line="360" w:lineRule="auto"/>
        <w:contextualSpacing/>
        <w:jc w:val="both"/>
        <w:rPr>
          <w:rFonts w:ascii="Times New Roman" w:hAnsi="Times New Roman" w:cs="Times New Roman"/>
          <w:sz w:val="24"/>
          <w:szCs w:val="24"/>
          <w:lang w:val="es-ES"/>
        </w:rPr>
      </w:pPr>
      <w:r w:rsidRPr="007F5285">
        <w:rPr>
          <w:rFonts w:ascii="Times New Roman" w:hAnsi="Times New Roman" w:cs="Times New Roman"/>
          <w:sz w:val="24"/>
          <w:szCs w:val="24"/>
          <w:lang w:val="es-ES"/>
        </w:rPr>
        <w:tab/>
        <w:t>Con esta metodología, el aprendizaje de la segunda lengua progresa más rápidamente aunque de forma más desordenada. Al ser más importante la fluidez que la exactitud, no tienen que entender cada palabra, ni conocer todas las estructuras gramaticales de un texto, ya que al final el contenido de un texto es mucho más que la suma de las partes, pero eso no quiere decir que se permitan los errores lingüísticos y es aquí donde el professor de la segunda lengua adquiere una importancia fundamental, ya que debe enseñar a los estudiantes a desarrollar estrategias comunicativas</w:t>
      </w:r>
      <w:r w:rsidR="008004E1" w:rsidRPr="007F5285">
        <w:rPr>
          <w:rFonts w:ascii="Times New Roman" w:hAnsi="Times New Roman" w:cs="Times New Roman"/>
          <w:sz w:val="24"/>
          <w:szCs w:val="24"/>
          <w:lang w:val="es-ES"/>
        </w:rPr>
        <w:t xml:space="preserve"> y a </w:t>
      </w:r>
      <w:r w:rsidR="00C5448E" w:rsidRPr="007F5285">
        <w:rPr>
          <w:rFonts w:ascii="Times New Roman" w:hAnsi="Times New Roman" w:cs="Times New Roman"/>
          <w:sz w:val="24"/>
          <w:szCs w:val="24"/>
          <w:lang w:val="es-ES"/>
        </w:rPr>
        <w:t xml:space="preserve">la vez, </w:t>
      </w:r>
      <w:r w:rsidR="008004E1" w:rsidRPr="007F5285">
        <w:rPr>
          <w:rFonts w:ascii="Times New Roman" w:hAnsi="Times New Roman" w:cs="Times New Roman"/>
          <w:sz w:val="24"/>
          <w:szCs w:val="24"/>
          <w:lang w:val="es-ES"/>
        </w:rPr>
        <w:t>dar importancia a la corrección lingüística</w:t>
      </w:r>
      <w:r w:rsidRPr="007F5285">
        <w:rPr>
          <w:rFonts w:ascii="Times New Roman" w:hAnsi="Times New Roman" w:cs="Times New Roman"/>
          <w:sz w:val="24"/>
          <w:szCs w:val="24"/>
          <w:lang w:val="es-ES"/>
        </w:rPr>
        <w:t>.</w:t>
      </w:r>
    </w:p>
    <w:p w:rsidR="002356A7" w:rsidRDefault="002356A7" w:rsidP="00C5448E">
      <w:pPr>
        <w:spacing w:line="360" w:lineRule="auto"/>
        <w:contextualSpacing/>
        <w:jc w:val="both"/>
        <w:rPr>
          <w:rFonts w:ascii="Times New Roman" w:hAnsi="Times New Roman" w:cs="Times New Roman"/>
          <w:sz w:val="24"/>
          <w:szCs w:val="24"/>
          <w:lang w:val="es-ES"/>
        </w:rPr>
      </w:pPr>
      <w:r w:rsidRPr="007F5285">
        <w:rPr>
          <w:rFonts w:ascii="Times New Roman" w:hAnsi="Times New Roman" w:cs="Times New Roman"/>
          <w:sz w:val="24"/>
          <w:szCs w:val="24"/>
          <w:lang w:val="es-ES"/>
        </w:rPr>
        <w:tab/>
      </w:r>
      <w:r w:rsidR="007B02B4" w:rsidRPr="007F5285">
        <w:rPr>
          <w:rFonts w:ascii="Times New Roman" w:hAnsi="Times New Roman" w:cs="Times New Roman"/>
          <w:sz w:val="24"/>
          <w:szCs w:val="24"/>
          <w:lang w:val="es-ES"/>
        </w:rPr>
        <w:t xml:space="preserve">Las estrategias </w:t>
      </w:r>
      <w:r w:rsidRPr="002356A7">
        <w:rPr>
          <w:rFonts w:ascii="Times New Roman" w:hAnsi="Times New Roman" w:cs="Times New Roman"/>
          <w:sz w:val="24"/>
          <w:szCs w:val="24"/>
          <w:lang w:val="es-ES"/>
        </w:rPr>
        <w:t>comunicativas consisten en mecanismos de los que se sirven los alumnos para comunicarse eficazmente, superando las dificultades derivadas de su insuficiente dominio de la lengua.</w:t>
      </w:r>
      <w:r>
        <w:rPr>
          <w:rFonts w:ascii="Times New Roman" w:hAnsi="Times New Roman" w:cs="Times New Roman"/>
          <w:sz w:val="24"/>
          <w:szCs w:val="24"/>
          <w:lang w:val="es-ES"/>
        </w:rPr>
        <w:t xml:space="preserve"> </w:t>
      </w:r>
      <w:r w:rsidRPr="002356A7">
        <w:rPr>
          <w:rFonts w:ascii="Times New Roman" w:hAnsi="Times New Roman" w:cs="Times New Roman"/>
          <w:sz w:val="24"/>
          <w:szCs w:val="24"/>
          <w:lang w:val="es-ES"/>
        </w:rPr>
        <w:t xml:space="preserve">Estas estrategias permiten al </w:t>
      </w:r>
      <w:r>
        <w:rPr>
          <w:rFonts w:ascii="Times New Roman" w:hAnsi="Times New Roman" w:cs="Times New Roman"/>
          <w:sz w:val="24"/>
          <w:szCs w:val="24"/>
          <w:lang w:val="es-ES"/>
        </w:rPr>
        <w:t>estudiante</w:t>
      </w:r>
      <w:r w:rsidRPr="002356A7">
        <w:rPr>
          <w:rFonts w:ascii="Times New Roman" w:hAnsi="Times New Roman" w:cs="Times New Roman"/>
          <w:sz w:val="24"/>
          <w:szCs w:val="24"/>
          <w:lang w:val="es-ES"/>
        </w:rPr>
        <w:t xml:space="preserve"> mantener la comunicación en lugar de abandonarla.</w:t>
      </w:r>
    </w:p>
    <w:p w:rsidR="007B02B4" w:rsidRPr="002356A7" w:rsidRDefault="002356A7" w:rsidP="00C5448E">
      <w:pPr>
        <w:tabs>
          <w:tab w:val="num" w:pos="720"/>
        </w:tabs>
        <w:spacing w:line="360"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ab/>
        <w:t>Ejemplos de estrategias no recomendables son las estrategias de evitación que</w:t>
      </w:r>
      <w:r w:rsidRPr="002356A7">
        <w:rPr>
          <w:rFonts w:ascii="Times New Roman" w:hAnsi="Times New Roman" w:cs="Times New Roman"/>
          <w:sz w:val="24"/>
          <w:szCs w:val="24"/>
          <w:lang w:val="es-ES"/>
        </w:rPr>
        <w:t xml:space="preserve"> conducen a un empobrecimiento de la comunicación, puesto que el hablante, con el fin de evitarse problemas en el uso de la lengua o de cometer errores, renunc</w:t>
      </w:r>
      <w:r>
        <w:rPr>
          <w:rFonts w:ascii="Times New Roman" w:hAnsi="Times New Roman" w:cs="Times New Roman"/>
          <w:sz w:val="24"/>
          <w:szCs w:val="24"/>
          <w:lang w:val="es-ES"/>
        </w:rPr>
        <w:t>ia a abordar determinados temas,</w:t>
      </w:r>
      <w:r w:rsidRPr="002356A7">
        <w:rPr>
          <w:rFonts w:ascii="Times New Roman" w:hAnsi="Times New Roman" w:cs="Times New Roman"/>
          <w:sz w:val="24"/>
          <w:szCs w:val="24"/>
          <w:lang w:val="es-ES"/>
        </w:rPr>
        <w:t xml:space="preserve"> o bien abandona total o parcialmente un tema iniciado, o bien reduce el contenido de su mensaje.</w:t>
      </w:r>
      <w:r>
        <w:rPr>
          <w:rFonts w:ascii="Times New Roman" w:hAnsi="Times New Roman" w:cs="Times New Roman"/>
          <w:sz w:val="24"/>
          <w:szCs w:val="24"/>
          <w:lang w:val="es-ES"/>
        </w:rPr>
        <w:t xml:space="preserve"> Por el contrario, las estrategias de compensación </w:t>
      </w:r>
      <w:r w:rsidRPr="002356A7">
        <w:rPr>
          <w:rFonts w:ascii="Times New Roman" w:hAnsi="Times New Roman" w:cs="Times New Roman"/>
          <w:sz w:val="24"/>
          <w:szCs w:val="24"/>
          <w:lang w:val="es-ES"/>
        </w:rPr>
        <w:t>consisten en la búsqueda de procedimientos alternativos, que permitan al hablante conseguir su propósito comunicativo: parafrasear, explicar mediante ejemplos, usar un término inventado que se considera comprensible por el receptor, etc.</w:t>
      </w:r>
    </w:p>
    <w:p w:rsidR="007B02B4" w:rsidRPr="002356A7" w:rsidRDefault="007B02B4" w:rsidP="00C5448E">
      <w:pPr>
        <w:spacing w:line="360" w:lineRule="auto"/>
        <w:jc w:val="both"/>
        <w:rPr>
          <w:rFonts w:ascii="Times New Roman" w:eastAsiaTheme="minorEastAsia" w:hAnsi="Times New Roman" w:cs="Times New Roman"/>
          <w:b/>
          <w:iCs/>
          <w:kern w:val="0"/>
          <w:sz w:val="24"/>
          <w:szCs w:val="24"/>
          <w:lang w:val="es-ES" w:eastAsia="ja-JP"/>
        </w:rPr>
      </w:pPr>
    </w:p>
    <w:p w:rsidR="00DD0D24" w:rsidRPr="00E36C76" w:rsidRDefault="00BC26B3" w:rsidP="00C5448E">
      <w:pPr>
        <w:spacing w:line="360" w:lineRule="auto"/>
        <w:jc w:val="both"/>
        <w:rPr>
          <w:rFonts w:ascii="Times New Roman" w:eastAsiaTheme="minorEastAsia" w:hAnsi="Times New Roman" w:cs="Times New Roman"/>
          <w:iCs/>
          <w:kern w:val="0"/>
          <w:sz w:val="24"/>
          <w:szCs w:val="24"/>
          <w:lang w:val="es-ES" w:eastAsia="ja-JP"/>
        </w:rPr>
      </w:pPr>
      <w:r w:rsidRPr="002356A7">
        <w:rPr>
          <w:rFonts w:ascii="Times New Roman" w:eastAsiaTheme="minorEastAsia" w:hAnsi="Times New Roman" w:cs="Times New Roman"/>
          <w:b/>
          <w:iCs/>
          <w:kern w:val="0"/>
          <w:sz w:val="24"/>
          <w:szCs w:val="24"/>
          <w:lang w:val="es-ES" w:eastAsia="ja-JP"/>
        </w:rPr>
        <w:tab/>
      </w:r>
      <w:r w:rsidR="002356A7" w:rsidRPr="002356A7">
        <w:rPr>
          <w:rFonts w:ascii="Times New Roman" w:eastAsiaTheme="minorEastAsia" w:hAnsi="Times New Roman" w:cs="Times New Roman"/>
          <w:b/>
          <w:iCs/>
          <w:kern w:val="0"/>
          <w:sz w:val="24"/>
          <w:szCs w:val="24"/>
          <w:lang w:val="es-ES" w:eastAsia="ja-JP"/>
        </w:rPr>
        <w:t>3.</w:t>
      </w:r>
      <w:r w:rsidR="002356A7">
        <w:rPr>
          <w:rFonts w:ascii="Times New Roman" w:eastAsiaTheme="minorEastAsia" w:hAnsi="Times New Roman" w:cs="Times New Roman"/>
          <w:iCs/>
          <w:kern w:val="0"/>
          <w:sz w:val="24"/>
          <w:szCs w:val="24"/>
          <w:lang w:val="es-ES" w:eastAsia="ja-JP"/>
        </w:rPr>
        <w:t xml:space="preserve"> </w:t>
      </w:r>
      <w:r w:rsidRPr="00E36C76">
        <w:rPr>
          <w:rFonts w:ascii="Times New Roman" w:eastAsiaTheme="minorEastAsia" w:hAnsi="Times New Roman" w:cs="Times New Roman"/>
          <w:b/>
          <w:iCs/>
          <w:kern w:val="0"/>
          <w:sz w:val="24"/>
          <w:szCs w:val="24"/>
          <w:lang w:val="es-ES" w:eastAsia="ja-JP"/>
        </w:rPr>
        <w:t>CONCLUSIONES</w:t>
      </w:r>
      <w:r w:rsidR="00B837FA" w:rsidRPr="00E36C76">
        <w:rPr>
          <w:rFonts w:ascii="Times New Roman" w:eastAsiaTheme="minorEastAsia" w:hAnsi="Times New Roman" w:cs="Times New Roman"/>
          <w:iCs/>
          <w:kern w:val="0"/>
          <w:sz w:val="24"/>
          <w:szCs w:val="24"/>
          <w:lang w:val="es-ES" w:eastAsia="ja-JP"/>
        </w:rPr>
        <w:tab/>
      </w:r>
    </w:p>
    <w:p w:rsidR="00BC26B3" w:rsidRPr="007F5285" w:rsidRDefault="00BC26B3" w:rsidP="00C5448E">
      <w:pPr>
        <w:spacing w:line="360" w:lineRule="auto"/>
        <w:jc w:val="both"/>
        <w:rPr>
          <w:rFonts w:ascii="Times New Roman" w:hAnsi="Times New Roman" w:cs="Times New Roman"/>
          <w:bCs/>
          <w:sz w:val="24"/>
          <w:szCs w:val="24"/>
          <w:lang w:val="es-ES"/>
        </w:rPr>
      </w:pPr>
      <w:r w:rsidRPr="007F5285">
        <w:rPr>
          <w:rFonts w:ascii="Times New Roman" w:hAnsi="Times New Roman" w:cs="Times New Roman"/>
          <w:bCs/>
          <w:sz w:val="24"/>
          <w:szCs w:val="24"/>
          <w:lang w:val="es-ES"/>
        </w:rPr>
        <w:tab/>
        <w:t xml:space="preserve">Hoy en día, las nuevas tecnología nos han supuesto un cambio sustancial en nuestra vision del mundo, todo parece ir más deprisa y la información fluye constantemente. Nuestros niños y jóvenes han nacido en un mundo más interconectado y con un acceso a la información instantánea. Cabe plantearse pues que la metodología tradicional no va a funcionar con alumnos que se aburren siguiendo un libro de texto, rellenando fichas y corrigiendo </w:t>
      </w:r>
      <w:r w:rsidR="00C5448E" w:rsidRPr="007F5285">
        <w:rPr>
          <w:rFonts w:ascii="Times New Roman" w:hAnsi="Times New Roman" w:cs="Times New Roman"/>
          <w:bCs/>
          <w:sz w:val="24"/>
          <w:szCs w:val="24"/>
          <w:lang w:val="es-ES"/>
        </w:rPr>
        <w:t xml:space="preserve">ejercicios del modo tradicional y mucho más memorizando información que podrían </w:t>
      </w:r>
      <w:r w:rsidRPr="007F5285">
        <w:rPr>
          <w:rFonts w:ascii="Times New Roman" w:hAnsi="Times New Roman" w:cs="Times New Roman"/>
          <w:bCs/>
          <w:sz w:val="24"/>
          <w:szCs w:val="24"/>
          <w:lang w:val="es-ES"/>
        </w:rPr>
        <w:t xml:space="preserve">tener </w:t>
      </w:r>
      <w:r w:rsidR="00C5448E" w:rsidRPr="007F5285">
        <w:rPr>
          <w:rFonts w:ascii="Times New Roman" w:hAnsi="Times New Roman" w:cs="Times New Roman"/>
          <w:bCs/>
          <w:sz w:val="24"/>
          <w:szCs w:val="24"/>
          <w:lang w:val="es-ES"/>
        </w:rPr>
        <w:t>al alcance de un teclado. C</w:t>
      </w:r>
      <w:r w:rsidRPr="007F5285">
        <w:rPr>
          <w:rFonts w:ascii="Times New Roman" w:hAnsi="Times New Roman" w:cs="Times New Roman"/>
          <w:bCs/>
          <w:sz w:val="24"/>
          <w:szCs w:val="24"/>
          <w:lang w:val="es-ES"/>
        </w:rPr>
        <w:t>abría</w:t>
      </w:r>
      <w:r w:rsidR="00C5448E" w:rsidRPr="007F5285">
        <w:rPr>
          <w:rFonts w:ascii="Times New Roman" w:hAnsi="Times New Roman" w:cs="Times New Roman"/>
          <w:bCs/>
          <w:sz w:val="24"/>
          <w:szCs w:val="24"/>
          <w:lang w:val="es-ES"/>
        </w:rPr>
        <w:t xml:space="preserve"> pues</w:t>
      </w:r>
      <w:r w:rsidRPr="007F5285">
        <w:rPr>
          <w:rFonts w:ascii="Times New Roman" w:hAnsi="Times New Roman" w:cs="Times New Roman"/>
          <w:bCs/>
          <w:sz w:val="24"/>
          <w:szCs w:val="24"/>
          <w:lang w:val="es-ES"/>
        </w:rPr>
        <w:t xml:space="preserve"> pensar si es tan útil seguir impartiendo </w:t>
      </w:r>
      <w:r w:rsidR="00C5448E" w:rsidRPr="007F5285">
        <w:rPr>
          <w:rFonts w:ascii="Times New Roman" w:hAnsi="Times New Roman" w:cs="Times New Roman"/>
          <w:bCs/>
          <w:sz w:val="24"/>
          <w:szCs w:val="24"/>
          <w:lang w:val="es-ES"/>
        </w:rPr>
        <w:t>tantos contenidos, sin restar importancia al muy</w:t>
      </w:r>
      <w:r w:rsidRPr="007F5285">
        <w:rPr>
          <w:rFonts w:ascii="Times New Roman" w:hAnsi="Times New Roman" w:cs="Times New Roman"/>
          <w:bCs/>
          <w:sz w:val="24"/>
          <w:szCs w:val="24"/>
          <w:lang w:val="es-ES"/>
        </w:rPr>
        <w:t xml:space="preserve"> </w:t>
      </w:r>
      <w:r w:rsidR="00C5448E" w:rsidRPr="007F5285">
        <w:rPr>
          <w:rFonts w:ascii="Times New Roman" w:hAnsi="Times New Roman" w:cs="Times New Roman"/>
          <w:bCs/>
          <w:sz w:val="24"/>
          <w:szCs w:val="24"/>
          <w:lang w:val="es-ES"/>
        </w:rPr>
        <w:t>necesario aprendizaje de información útil y básica.</w:t>
      </w:r>
    </w:p>
    <w:p w:rsidR="00CB361D" w:rsidRPr="007F5285" w:rsidRDefault="007B02B4" w:rsidP="00C5448E">
      <w:pPr>
        <w:spacing w:line="360" w:lineRule="auto"/>
        <w:jc w:val="both"/>
        <w:rPr>
          <w:rFonts w:ascii="Times New Roman" w:hAnsi="Times New Roman" w:cs="Times New Roman"/>
          <w:bCs/>
          <w:sz w:val="24"/>
          <w:szCs w:val="24"/>
          <w:lang w:val="es-ES"/>
        </w:rPr>
      </w:pPr>
      <w:r w:rsidRPr="007F5285">
        <w:rPr>
          <w:rFonts w:ascii="Times New Roman" w:hAnsi="Times New Roman" w:cs="Times New Roman"/>
          <w:bCs/>
          <w:sz w:val="24"/>
          <w:szCs w:val="24"/>
          <w:lang w:val="es-ES"/>
        </w:rPr>
        <w:tab/>
      </w:r>
      <w:r w:rsidR="00EC47E4" w:rsidRPr="007F5285">
        <w:rPr>
          <w:rFonts w:ascii="Times New Roman" w:hAnsi="Times New Roman" w:cs="Times New Roman"/>
          <w:bCs/>
          <w:sz w:val="24"/>
          <w:szCs w:val="24"/>
          <w:lang w:val="es-ES"/>
        </w:rPr>
        <w:t>A través de la coordinación, se aprovecha la clase de lengua extranjera para reforzar contenidos de otra áreas y las clases de contenidos para reforzar y aumentar la exposición al ingles sin necesidad de aumentar las horas lectivas específicas de esta asignatura.</w:t>
      </w:r>
    </w:p>
    <w:p w:rsidR="008004E1" w:rsidRDefault="00165287" w:rsidP="00C5448E">
      <w:pPr>
        <w:spacing w:line="360" w:lineRule="auto"/>
        <w:jc w:val="both"/>
        <w:rPr>
          <w:rFonts w:ascii="Times New Roman" w:eastAsiaTheme="minorEastAsia" w:hAnsi="Times New Roman" w:cs="Times New Roman"/>
          <w:iCs/>
          <w:kern w:val="0"/>
          <w:sz w:val="24"/>
          <w:szCs w:val="24"/>
          <w:lang w:val="es-ES" w:eastAsia="ja-JP"/>
        </w:rPr>
      </w:pPr>
      <w:r w:rsidRPr="00E36C76">
        <w:rPr>
          <w:rFonts w:ascii="Times New Roman" w:eastAsiaTheme="minorEastAsia" w:hAnsi="Times New Roman" w:cs="Times New Roman"/>
          <w:iCs/>
          <w:kern w:val="0"/>
          <w:sz w:val="24"/>
          <w:szCs w:val="24"/>
          <w:lang w:val="es-ES" w:eastAsia="ja-JP"/>
        </w:rPr>
        <w:tab/>
        <w:t>Parece pues que es el profesor de inglés el que sale perjudicado de todos estos cambios, pero en realidad, conseguirá incentivar y motivar a sus alumnos debido a que la clase de inglés deja de ser abstracta y se convierte en una herramienta útil, utilizando la lengua para aprender, hacer cosas y comunicarse. El lenguaje utilizado será real y auténtico y por tanto el aprendizaje será significativo, mejorando así el proceso cognitivo y será el propio alumno el que pida más recursos lingüísticos que irá necesitando a medida que avance en su aprendizaje de contenidos.</w:t>
      </w:r>
    </w:p>
    <w:p w:rsidR="00485D5A" w:rsidRDefault="008004E1" w:rsidP="00C5448E">
      <w:pPr>
        <w:spacing w:line="360" w:lineRule="auto"/>
        <w:jc w:val="both"/>
        <w:rPr>
          <w:rFonts w:ascii="Times New Roman" w:hAnsi="Times New Roman" w:cs="Times New Roman"/>
          <w:sz w:val="24"/>
          <w:szCs w:val="24"/>
          <w:lang w:val="es-ES"/>
        </w:rPr>
      </w:pPr>
      <w:r>
        <w:rPr>
          <w:rFonts w:ascii="Times New Roman" w:eastAsiaTheme="minorEastAsia" w:hAnsi="Times New Roman" w:cs="Times New Roman"/>
          <w:iCs/>
          <w:kern w:val="0"/>
          <w:sz w:val="24"/>
          <w:szCs w:val="24"/>
          <w:lang w:val="es-ES" w:eastAsia="ja-JP"/>
        </w:rPr>
        <w:tab/>
      </w:r>
      <w:r w:rsidR="00485D5A" w:rsidRPr="008004E1">
        <w:rPr>
          <w:rFonts w:ascii="Times New Roman" w:hAnsi="Times New Roman" w:cs="Times New Roman"/>
          <w:sz w:val="24"/>
          <w:szCs w:val="24"/>
          <w:lang w:val="es-ES"/>
        </w:rPr>
        <w:t>Basando nuestra estructura de planificación en temas, tal como ya se hace</w:t>
      </w:r>
      <w:r w:rsidR="00C5448E">
        <w:rPr>
          <w:rFonts w:ascii="Times New Roman" w:hAnsi="Times New Roman" w:cs="Times New Roman"/>
          <w:sz w:val="24"/>
          <w:szCs w:val="24"/>
          <w:lang w:val="es-ES"/>
        </w:rPr>
        <w:t xml:space="preserve"> en casi todos los centros educativos y libros de texto</w:t>
      </w:r>
      <w:r w:rsidR="00485D5A" w:rsidRPr="008004E1">
        <w:rPr>
          <w:rFonts w:ascii="Times New Roman" w:hAnsi="Times New Roman" w:cs="Times New Roman"/>
          <w:sz w:val="24"/>
          <w:szCs w:val="24"/>
          <w:lang w:val="es-ES"/>
        </w:rPr>
        <w:t xml:space="preserve">, la tarea de la enseñanza de inglés debería centrarse en desarrollar el proceso de percepción de la lengua más que en </w:t>
      </w:r>
      <w:r w:rsidR="00C5448E">
        <w:rPr>
          <w:rFonts w:ascii="Times New Roman" w:hAnsi="Times New Roman" w:cs="Times New Roman"/>
          <w:sz w:val="24"/>
          <w:szCs w:val="24"/>
          <w:lang w:val="es-ES"/>
        </w:rPr>
        <w:t xml:space="preserve">las </w:t>
      </w:r>
      <w:r w:rsidR="00485D5A" w:rsidRPr="008004E1">
        <w:rPr>
          <w:rFonts w:ascii="Times New Roman" w:hAnsi="Times New Roman" w:cs="Times New Roman"/>
          <w:sz w:val="24"/>
          <w:szCs w:val="24"/>
          <w:lang w:val="es-ES"/>
        </w:rPr>
        <w:t xml:space="preserve">estructuras de la lengua. Si el énfasis se sitúa en la lengua como tal, estaremos yendo en contra de uno de los cimientos de la educación primaria, que es el enfoque holístico. La lengua debe estar </w:t>
      </w:r>
      <w:r>
        <w:rPr>
          <w:rFonts w:ascii="Times New Roman" w:hAnsi="Times New Roman" w:cs="Times New Roman"/>
          <w:sz w:val="24"/>
          <w:szCs w:val="24"/>
          <w:lang w:val="es-ES"/>
        </w:rPr>
        <w:t>siempre</w:t>
      </w:r>
      <w:r w:rsidR="00485D5A" w:rsidRPr="008004E1">
        <w:rPr>
          <w:rFonts w:ascii="Times New Roman" w:hAnsi="Times New Roman" w:cs="Times New Roman"/>
          <w:sz w:val="24"/>
          <w:szCs w:val="24"/>
          <w:lang w:val="es-ES"/>
        </w:rPr>
        <w:t xml:space="preserve"> contextualizada en situaciones comunicativas a las que los alumnos puedan relacionarse como individuos. En vez de fijarse en la lengua </w:t>
      </w:r>
      <w:r>
        <w:rPr>
          <w:rFonts w:ascii="Times New Roman" w:hAnsi="Times New Roman" w:cs="Times New Roman"/>
          <w:sz w:val="24"/>
          <w:szCs w:val="24"/>
          <w:lang w:val="es-ES"/>
        </w:rPr>
        <w:t xml:space="preserve">(tal como se hace basando la metodología en la enseñanza de la gramática) </w:t>
      </w:r>
      <w:r w:rsidR="00485D5A" w:rsidRPr="008004E1">
        <w:rPr>
          <w:rFonts w:ascii="Times New Roman" w:hAnsi="Times New Roman" w:cs="Times New Roman"/>
          <w:sz w:val="24"/>
          <w:szCs w:val="24"/>
          <w:lang w:val="es-ES"/>
        </w:rPr>
        <w:t xml:space="preserve">los </w:t>
      </w:r>
      <w:r>
        <w:rPr>
          <w:rFonts w:ascii="Times New Roman" w:hAnsi="Times New Roman" w:cs="Times New Roman"/>
          <w:sz w:val="24"/>
          <w:szCs w:val="24"/>
          <w:lang w:val="es-ES"/>
        </w:rPr>
        <w:t>estudiantes</w:t>
      </w:r>
      <w:r w:rsidR="00485D5A" w:rsidRPr="008004E1">
        <w:rPr>
          <w:rFonts w:ascii="Times New Roman" w:hAnsi="Times New Roman" w:cs="Times New Roman"/>
          <w:sz w:val="24"/>
          <w:szCs w:val="24"/>
          <w:lang w:val="es-ES"/>
        </w:rPr>
        <w:t xml:space="preserve"> necesitan jugar con ella, con sus sonidos, construyendo frases e incluso comparando con su propia lengua. </w:t>
      </w:r>
    </w:p>
    <w:p w:rsidR="00485D5A" w:rsidRPr="008004E1" w:rsidRDefault="008004E1" w:rsidP="00C5448E">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A modo de conclusión, la metodología AICLE nos permite en la segunda lengua </w:t>
      </w:r>
      <w:r>
        <w:rPr>
          <w:rFonts w:ascii="Times New Roman" w:eastAsiaTheme="minorEastAsia" w:hAnsi="Times New Roman" w:cs="Times New Roman"/>
          <w:iCs/>
          <w:kern w:val="0"/>
          <w:sz w:val="24"/>
          <w:szCs w:val="24"/>
          <w:lang w:val="es-ES" w:eastAsia="ja-JP"/>
        </w:rPr>
        <w:t>t</w:t>
      </w:r>
      <w:r w:rsidR="00485D5A" w:rsidRPr="008004E1">
        <w:rPr>
          <w:rFonts w:ascii="Times New Roman" w:hAnsi="Times New Roman" w:cs="Times New Roman"/>
          <w:sz w:val="24"/>
          <w:szCs w:val="24"/>
          <w:lang w:val="es-ES"/>
        </w:rPr>
        <w:t>rabajar con textos más extensos</w:t>
      </w:r>
      <w:r>
        <w:rPr>
          <w:rFonts w:ascii="Times New Roman" w:hAnsi="Times New Roman" w:cs="Times New Roman"/>
          <w:sz w:val="24"/>
          <w:szCs w:val="24"/>
          <w:lang w:val="es-ES"/>
        </w:rPr>
        <w:t xml:space="preserve"> y situaciones cercanas a la realidad, prestando a</w:t>
      </w:r>
      <w:r w:rsidR="00485D5A" w:rsidRPr="008004E1">
        <w:rPr>
          <w:rFonts w:ascii="Times New Roman" w:hAnsi="Times New Roman" w:cs="Times New Roman"/>
          <w:sz w:val="24"/>
          <w:szCs w:val="24"/>
          <w:lang w:val="es-ES"/>
        </w:rPr>
        <w:t xml:space="preserve">tención a la corrección lingüística </w:t>
      </w:r>
      <w:r>
        <w:rPr>
          <w:rFonts w:ascii="Times New Roman" w:hAnsi="Times New Roman" w:cs="Times New Roman"/>
          <w:sz w:val="24"/>
          <w:szCs w:val="24"/>
          <w:lang w:val="es-ES"/>
        </w:rPr>
        <w:t>cuando surge un problema. Esto permite un proceso del d</w:t>
      </w:r>
      <w:r w:rsidR="00485D5A" w:rsidRPr="008004E1">
        <w:rPr>
          <w:rFonts w:ascii="Times New Roman" w:hAnsi="Times New Roman" w:cs="Times New Roman"/>
          <w:sz w:val="24"/>
          <w:szCs w:val="24"/>
          <w:lang w:val="es-ES"/>
        </w:rPr>
        <w:t>esarrollo de concienciación lingüística</w:t>
      </w:r>
      <w:r>
        <w:rPr>
          <w:rFonts w:ascii="Times New Roman" w:hAnsi="Times New Roman" w:cs="Times New Roman"/>
          <w:sz w:val="24"/>
          <w:szCs w:val="24"/>
          <w:lang w:val="es-ES"/>
        </w:rPr>
        <w:t xml:space="preserve"> en el que el alumno es consciente de las estrategias comunicativas que puede utilizar. Al incluir contenidos de otras materias, podemos b</w:t>
      </w:r>
      <w:r w:rsidR="00485D5A" w:rsidRPr="008004E1">
        <w:rPr>
          <w:rFonts w:ascii="Times New Roman" w:hAnsi="Times New Roman" w:cs="Times New Roman"/>
          <w:sz w:val="24"/>
          <w:szCs w:val="24"/>
          <w:lang w:val="es-ES"/>
        </w:rPr>
        <w:t xml:space="preserve">asar lo que se aprende en una </w:t>
      </w:r>
      <w:r>
        <w:rPr>
          <w:rFonts w:ascii="Times New Roman" w:hAnsi="Times New Roman" w:cs="Times New Roman"/>
          <w:sz w:val="24"/>
          <w:szCs w:val="24"/>
          <w:lang w:val="es-ES"/>
        </w:rPr>
        <w:t>asignatura</w:t>
      </w:r>
      <w:r w:rsidR="00485D5A" w:rsidRPr="008004E1">
        <w:rPr>
          <w:rFonts w:ascii="Times New Roman" w:hAnsi="Times New Roman" w:cs="Times New Roman"/>
          <w:sz w:val="24"/>
          <w:szCs w:val="24"/>
          <w:lang w:val="es-ES"/>
        </w:rPr>
        <w:t xml:space="preserve"> para trasladarlo a lo que se puede hace</w:t>
      </w:r>
      <w:r>
        <w:rPr>
          <w:rFonts w:ascii="Times New Roman" w:hAnsi="Times New Roman" w:cs="Times New Roman"/>
          <w:sz w:val="24"/>
          <w:szCs w:val="24"/>
          <w:lang w:val="es-ES"/>
        </w:rPr>
        <w:t>r en otra: transferir el saber, algo que sin duda nuestros alumnos nos agradecerán en el futuro.</w:t>
      </w:r>
    </w:p>
    <w:p w:rsidR="00D14862" w:rsidRPr="007F5285" w:rsidRDefault="00D14862" w:rsidP="00C5448E">
      <w:pPr>
        <w:spacing w:line="360" w:lineRule="auto"/>
        <w:contextualSpacing/>
        <w:jc w:val="both"/>
        <w:rPr>
          <w:rFonts w:ascii="Times New Roman" w:hAnsi="Times New Roman" w:cs="Times New Roman"/>
          <w:sz w:val="24"/>
          <w:szCs w:val="24"/>
          <w:lang w:val="es-ES"/>
        </w:rPr>
      </w:pPr>
    </w:p>
    <w:p w:rsidR="00C5448E" w:rsidRPr="007F5285" w:rsidRDefault="00C5448E" w:rsidP="00C5448E">
      <w:pPr>
        <w:spacing w:line="360" w:lineRule="auto"/>
        <w:contextualSpacing/>
        <w:jc w:val="both"/>
        <w:rPr>
          <w:rFonts w:ascii="Times New Roman" w:hAnsi="Times New Roman" w:cs="Times New Roman"/>
          <w:sz w:val="24"/>
          <w:szCs w:val="24"/>
          <w:lang w:val="es-ES"/>
        </w:rPr>
      </w:pPr>
    </w:p>
    <w:p w:rsidR="00053ABB" w:rsidRPr="00234CBA" w:rsidRDefault="00BB298B" w:rsidP="00C5448E">
      <w:pPr>
        <w:spacing w:line="360" w:lineRule="auto"/>
        <w:contextualSpacing/>
        <w:jc w:val="both"/>
        <w:rPr>
          <w:rFonts w:ascii="Times New Roman" w:hAnsi="Times New Roman" w:cs="Times New Roman"/>
          <w:b/>
          <w:sz w:val="24"/>
          <w:szCs w:val="24"/>
          <w:lang w:val="es-ES"/>
        </w:rPr>
      </w:pPr>
      <w:r w:rsidRPr="00234CBA">
        <w:rPr>
          <w:rFonts w:ascii="Times New Roman" w:hAnsi="Times New Roman" w:cs="Times New Roman"/>
          <w:b/>
          <w:sz w:val="24"/>
          <w:szCs w:val="24"/>
          <w:lang w:val="es-ES"/>
        </w:rPr>
        <w:t>BIBLIOGRAFÍA</w:t>
      </w:r>
      <w:r w:rsidR="00053ABB" w:rsidRPr="00234CBA">
        <w:rPr>
          <w:rFonts w:ascii="Times New Roman" w:hAnsi="Times New Roman" w:cs="Times New Roman"/>
          <w:b/>
          <w:sz w:val="24"/>
          <w:szCs w:val="24"/>
          <w:lang w:val="es-ES"/>
        </w:rPr>
        <w:t xml:space="preserve"> </w:t>
      </w:r>
    </w:p>
    <w:p w:rsidR="00C5448E" w:rsidRPr="00234CBA" w:rsidRDefault="00C5448E" w:rsidP="00C5448E">
      <w:pPr>
        <w:spacing w:line="360" w:lineRule="auto"/>
        <w:contextualSpacing/>
        <w:jc w:val="both"/>
        <w:rPr>
          <w:rFonts w:ascii="Times New Roman" w:hAnsi="Times New Roman" w:cs="Times New Roman"/>
          <w:sz w:val="24"/>
          <w:szCs w:val="24"/>
          <w:lang w:val="es-ES"/>
        </w:rPr>
      </w:pPr>
    </w:p>
    <w:p w:rsidR="00D14862" w:rsidRPr="00234CBA" w:rsidRDefault="00053ABB" w:rsidP="00C5448E">
      <w:pPr>
        <w:spacing w:line="360" w:lineRule="auto"/>
        <w:contextualSpacing/>
        <w:jc w:val="both"/>
        <w:rPr>
          <w:rFonts w:ascii="Times New Roman" w:hAnsi="Times New Roman" w:cs="Times New Roman"/>
          <w:sz w:val="24"/>
          <w:szCs w:val="24"/>
          <w:lang w:val="es-ES"/>
        </w:rPr>
      </w:pPr>
      <w:r w:rsidRPr="00234CBA">
        <w:rPr>
          <w:rFonts w:ascii="Times New Roman" w:hAnsi="Times New Roman" w:cs="Times New Roman"/>
          <w:sz w:val="24"/>
          <w:szCs w:val="24"/>
          <w:lang w:val="es-ES"/>
        </w:rPr>
        <w:t>Halbach, Ana. (2008). “Una metodología para la enseñanza bilingüe en la etapa de primaria”, Revista de Educación, Nº 346, Ministerio de Educación: 455-466.</w:t>
      </w:r>
    </w:p>
    <w:p w:rsidR="00053ABB" w:rsidRDefault="00053ABB" w:rsidP="00C5448E">
      <w:pPr>
        <w:widowControl w:val="0"/>
        <w:suppressAutoHyphens w:val="0"/>
        <w:autoSpaceDE w:val="0"/>
        <w:autoSpaceDN w:val="0"/>
        <w:adjustRightInd w:val="0"/>
        <w:spacing w:after="0" w:line="360" w:lineRule="auto"/>
        <w:rPr>
          <w:rFonts w:ascii="Times New Roman" w:eastAsiaTheme="minorEastAsia" w:hAnsi="Times New Roman" w:cs="Times New Roman"/>
          <w:kern w:val="0"/>
          <w:sz w:val="24"/>
          <w:szCs w:val="24"/>
          <w:lang w:val="es-ES" w:eastAsia="ja-JP"/>
        </w:rPr>
      </w:pPr>
    </w:p>
    <w:p w:rsidR="00053ABB" w:rsidRPr="00053ABB" w:rsidRDefault="00053ABB" w:rsidP="00C5448E">
      <w:pPr>
        <w:widowControl w:val="0"/>
        <w:suppressAutoHyphens w:val="0"/>
        <w:autoSpaceDE w:val="0"/>
        <w:autoSpaceDN w:val="0"/>
        <w:adjustRightInd w:val="0"/>
        <w:spacing w:after="0" w:line="360" w:lineRule="auto"/>
        <w:rPr>
          <w:rFonts w:ascii="Times New Roman" w:eastAsiaTheme="minorEastAsia" w:hAnsi="Times New Roman" w:cs="Times New Roman"/>
          <w:kern w:val="0"/>
          <w:sz w:val="24"/>
          <w:szCs w:val="24"/>
          <w:lang w:val="es-ES" w:eastAsia="ja-JP"/>
        </w:rPr>
      </w:pPr>
      <w:r w:rsidRPr="00053ABB">
        <w:rPr>
          <w:rFonts w:ascii="Times New Roman" w:eastAsiaTheme="minorEastAsia" w:hAnsi="Times New Roman" w:cs="Times New Roman"/>
          <w:kern w:val="0"/>
          <w:sz w:val="24"/>
          <w:szCs w:val="24"/>
          <w:lang w:val="es-ES" w:eastAsia="ja-JP"/>
        </w:rPr>
        <w:t>Olaziregi, I. (2006). “</w:t>
      </w:r>
      <w:hyperlink r:id="rId12" w:history="1">
        <w:r w:rsidRPr="00053ABB">
          <w:rPr>
            <w:rFonts w:ascii="Times New Roman" w:eastAsiaTheme="minorEastAsia" w:hAnsi="Times New Roman" w:cs="Times New Roman"/>
            <w:bCs/>
            <w:kern w:val="0"/>
            <w:sz w:val="24"/>
            <w:szCs w:val="24"/>
            <w:lang w:val="es-ES" w:eastAsia="ja-JP"/>
          </w:rPr>
          <w:t>Irakastereduak aldatzeko ordua ote?</w:t>
        </w:r>
      </w:hyperlink>
      <w:r w:rsidRPr="00053ABB">
        <w:rPr>
          <w:rFonts w:ascii="Times New Roman" w:eastAsiaTheme="minorEastAsia" w:hAnsi="Times New Roman" w:cs="Times New Roman"/>
          <w:kern w:val="0"/>
          <w:sz w:val="24"/>
          <w:szCs w:val="24"/>
          <w:lang w:val="es-ES" w:eastAsia="ja-JP"/>
        </w:rPr>
        <w:t xml:space="preserve">” </w:t>
      </w:r>
      <w:hyperlink r:id="rId13" w:history="1">
        <w:r w:rsidRPr="00053ABB">
          <w:rPr>
            <w:rFonts w:ascii="Times New Roman" w:eastAsiaTheme="minorEastAsia" w:hAnsi="Times New Roman" w:cs="Times New Roman"/>
            <w:kern w:val="0"/>
            <w:sz w:val="24"/>
            <w:szCs w:val="24"/>
            <w:lang w:val="es-ES" w:eastAsia="ja-JP"/>
          </w:rPr>
          <w:t>Bat: Soziolinguistika aldizkaria</w:t>
        </w:r>
      </w:hyperlink>
      <w:r w:rsidRPr="00053ABB">
        <w:rPr>
          <w:rFonts w:ascii="Times New Roman" w:eastAsiaTheme="minorEastAsia" w:hAnsi="Times New Roman" w:cs="Times New Roman"/>
          <w:kern w:val="0"/>
          <w:sz w:val="24"/>
          <w:szCs w:val="24"/>
          <w:lang w:val="es-ES" w:eastAsia="ja-JP"/>
        </w:rPr>
        <w:t xml:space="preserve">, </w:t>
      </w:r>
      <w:hyperlink r:id="rId14" w:history="1">
        <w:r w:rsidRPr="00053ABB">
          <w:rPr>
            <w:rFonts w:ascii="Times New Roman" w:eastAsiaTheme="minorEastAsia" w:hAnsi="Times New Roman" w:cs="Times New Roman"/>
            <w:kern w:val="0"/>
            <w:sz w:val="24"/>
            <w:szCs w:val="24"/>
            <w:lang w:val="es-ES" w:eastAsia="ja-JP"/>
          </w:rPr>
          <w:t>Nº. 60, 2006</w:t>
        </w:r>
      </w:hyperlink>
      <w:r w:rsidRPr="00053ABB">
        <w:rPr>
          <w:rFonts w:ascii="Times New Roman" w:eastAsiaTheme="minorEastAsia" w:hAnsi="Times New Roman" w:cs="Times New Roman"/>
          <w:kern w:val="0"/>
          <w:sz w:val="24"/>
          <w:szCs w:val="24"/>
          <w:lang w:val="es-ES" w:eastAsia="ja-JP"/>
        </w:rPr>
        <w:t xml:space="preserve"> (Ejemplar dedicado a: Unibertsitate aurreko hizkuntza ereduen: balorazioa eta proposamenak): 31-41.</w:t>
      </w:r>
    </w:p>
    <w:p w:rsidR="00053ABB" w:rsidRPr="00053ABB" w:rsidRDefault="00053ABB" w:rsidP="00C5448E">
      <w:pPr>
        <w:widowControl w:val="0"/>
        <w:suppressAutoHyphens w:val="0"/>
        <w:autoSpaceDE w:val="0"/>
        <w:autoSpaceDN w:val="0"/>
        <w:adjustRightInd w:val="0"/>
        <w:spacing w:after="0" w:line="360" w:lineRule="auto"/>
        <w:rPr>
          <w:rFonts w:ascii="Times New Roman" w:eastAsiaTheme="minorEastAsia" w:hAnsi="Times New Roman" w:cs="Times New Roman"/>
          <w:kern w:val="0"/>
          <w:sz w:val="24"/>
          <w:szCs w:val="24"/>
          <w:lang w:val="es-ES" w:eastAsia="ja-JP"/>
        </w:rPr>
      </w:pPr>
    </w:p>
    <w:p w:rsidR="00053ABB" w:rsidRDefault="00053ABB" w:rsidP="00C5448E">
      <w:pPr>
        <w:spacing w:line="360" w:lineRule="auto"/>
        <w:contextualSpacing/>
        <w:jc w:val="both"/>
        <w:rPr>
          <w:rFonts w:ascii="Times New Roman" w:hAnsi="Times New Roman" w:cs="Times New Roman"/>
          <w:sz w:val="24"/>
          <w:szCs w:val="24"/>
          <w:lang w:val="es-ES"/>
        </w:rPr>
      </w:pPr>
    </w:p>
    <w:p w:rsidR="00053ABB" w:rsidRPr="00053ABB" w:rsidRDefault="00053ABB" w:rsidP="00C5448E">
      <w:pPr>
        <w:spacing w:line="360" w:lineRule="auto"/>
        <w:contextualSpacing/>
        <w:jc w:val="both"/>
        <w:rPr>
          <w:rFonts w:ascii="Times New Roman" w:hAnsi="Times New Roman" w:cs="Times New Roman"/>
          <w:sz w:val="24"/>
          <w:szCs w:val="24"/>
          <w:lang w:val="es-ES"/>
        </w:rPr>
      </w:pPr>
      <w:r w:rsidRPr="007F5285">
        <w:rPr>
          <w:rFonts w:ascii="Times New Roman" w:hAnsi="Times New Roman" w:cs="Times New Roman"/>
          <w:sz w:val="24"/>
          <w:szCs w:val="24"/>
        </w:rPr>
        <w:t xml:space="preserve">Nunan, D. 1989: Designing Tasks for the Communicative Classroom. </w:t>
      </w:r>
      <w:r w:rsidRPr="00053ABB">
        <w:rPr>
          <w:rFonts w:ascii="Times New Roman" w:hAnsi="Times New Roman" w:cs="Times New Roman"/>
          <w:sz w:val="24"/>
          <w:szCs w:val="24"/>
          <w:lang w:val="es-ES"/>
        </w:rPr>
        <w:t>CUP:10</w:t>
      </w:r>
    </w:p>
    <w:p w:rsidR="00053ABB" w:rsidRDefault="00053ABB" w:rsidP="00C5448E">
      <w:pPr>
        <w:pStyle w:val="Textoindependiente"/>
        <w:spacing w:line="360" w:lineRule="auto"/>
        <w:rPr>
          <w:rFonts w:ascii="Times New Roman" w:hAnsi="Times New Roman" w:cs="Times New Roman"/>
          <w:kern w:val="20"/>
          <w:sz w:val="24"/>
          <w:szCs w:val="24"/>
        </w:rPr>
      </w:pPr>
    </w:p>
    <w:p w:rsidR="00BB298B" w:rsidRPr="00053ABB" w:rsidRDefault="00CB3E46" w:rsidP="00C5448E">
      <w:pPr>
        <w:pStyle w:val="Textoindependiente"/>
        <w:spacing w:line="360" w:lineRule="auto"/>
        <w:rPr>
          <w:rFonts w:ascii="Times New Roman" w:hAnsi="Times New Roman" w:cs="Times New Roman"/>
          <w:kern w:val="20"/>
          <w:sz w:val="24"/>
          <w:szCs w:val="24"/>
        </w:rPr>
      </w:pPr>
      <w:r w:rsidRPr="00053ABB">
        <w:rPr>
          <w:rFonts w:ascii="Times New Roman" w:hAnsi="Times New Roman" w:cs="Times New Roman"/>
          <w:kern w:val="20"/>
          <w:sz w:val="24"/>
          <w:szCs w:val="24"/>
        </w:rPr>
        <w:t>Pena Díaz, Carmen y Porto Requejo, MªDolores. (2008)</w:t>
      </w:r>
      <w:r w:rsidR="00BB298B" w:rsidRPr="00053ABB">
        <w:rPr>
          <w:rFonts w:ascii="Times New Roman" w:hAnsi="Times New Roman" w:cs="Times New Roman"/>
          <w:kern w:val="20"/>
          <w:sz w:val="24"/>
          <w:szCs w:val="24"/>
        </w:rPr>
        <w:t>. “</w:t>
      </w:r>
      <w:r w:rsidR="00BB298B" w:rsidRPr="00053ABB">
        <w:rPr>
          <w:rFonts w:ascii="Times New Roman" w:hAnsi="Times New Roman" w:cs="Times New Roman"/>
          <w:kern w:val="20"/>
          <w:sz w:val="24"/>
          <w:szCs w:val="24"/>
          <w:lang w:val="en-GB"/>
        </w:rPr>
        <w:t xml:space="preserve"> T</w:t>
      </w:r>
      <w:r w:rsidRPr="00053ABB">
        <w:rPr>
          <w:rFonts w:ascii="Times New Roman" w:hAnsi="Times New Roman" w:cs="Times New Roman"/>
          <w:kern w:val="20"/>
          <w:sz w:val="24"/>
          <w:szCs w:val="24"/>
          <w:lang w:val="en-GB"/>
        </w:rPr>
        <w:t>eacher Beliefs in a CLIL Education Project</w:t>
      </w:r>
      <w:r w:rsidR="00BB298B" w:rsidRPr="00053ABB">
        <w:rPr>
          <w:rFonts w:ascii="Times New Roman" w:hAnsi="Times New Roman" w:cs="Times New Roman"/>
          <w:kern w:val="20"/>
          <w:sz w:val="24"/>
          <w:szCs w:val="24"/>
          <w:lang w:val="en-GB"/>
        </w:rPr>
        <w:t>”,</w:t>
      </w:r>
      <w:r w:rsidRPr="00053ABB">
        <w:rPr>
          <w:rFonts w:ascii="Times New Roman" w:hAnsi="Times New Roman" w:cs="Times New Roman"/>
          <w:kern w:val="20"/>
          <w:sz w:val="24"/>
          <w:szCs w:val="24"/>
        </w:rPr>
        <w:t xml:space="preserve"> Revista Porta Linguarum</w:t>
      </w:r>
      <w:r w:rsidR="00BB298B" w:rsidRPr="00053ABB">
        <w:rPr>
          <w:rFonts w:ascii="Times New Roman" w:hAnsi="Times New Roman" w:cs="Times New Roman"/>
          <w:kern w:val="20"/>
          <w:sz w:val="24"/>
          <w:szCs w:val="24"/>
        </w:rPr>
        <w:t>: 151-161</w:t>
      </w:r>
      <w:r w:rsidR="00485D5A" w:rsidRPr="00053ABB">
        <w:rPr>
          <w:rFonts w:ascii="Times New Roman" w:hAnsi="Times New Roman" w:cs="Times New Roman"/>
          <w:kern w:val="20"/>
          <w:sz w:val="24"/>
          <w:szCs w:val="24"/>
        </w:rPr>
        <w:t>.</w:t>
      </w:r>
    </w:p>
    <w:p w:rsidR="00053ABB" w:rsidRDefault="00053ABB" w:rsidP="00C5448E">
      <w:pPr>
        <w:pStyle w:val="Textoindependiente"/>
        <w:spacing w:line="360" w:lineRule="auto"/>
        <w:rPr>
          <w:rFonts w:ascii="Times New Roman" w:eastAsiaTheme="minorEastAsia" w:hAnsi="Times New Roman" w:cs="Times New Roman"/>
          <w:bCs/>
          <w:kern w:val="0"/>
          <w:sz w:val="24"/>
          <w:szCs w:val="24"/>
          <w:lang w:val="es-ES" w:eastAsia="ja-JP"/>
        </w:rPr>
      </w:pPr>
    </w:p>
    <w:p w:rsidR="00485D5A" w:rsidRPr="007F5285" w:rsidRDefault="00053ABB" w:rsidP="00C5448E">
      <w:pPr>
        <w:pStyle w:val="Textoindependiente"/>
        <w:spacing w:line="360" w:lineRule="auto"/>
        <w:rPr>
          <w:rFonts w:ascii="Times New Roman" w:hAnsi="Times New Roman" w:cs="Times New Roman"/>
          <w:kern w:val="20"/>
          <w:sz w:val="24"/>
          <w:szCs w:val="24"/>
          <w:lang w:val="es-ES"/>
        </w:rPr>
      </w:pPr>
      <w:r>
        <w:rPr>
          <w:rFonts w:ascii="Times New Roman" w:eastAsiaTheme="minorEastAsia" w:hAnsi="Times New Roman" w:cs="Times New Roman"/>
          <w:bCs/>
          <w:kern w:val="0"/>
          <w:sz w:val="24"/>
          <w:szCs w:val="24"/>
          <w:lang w:val="es-ES" w:eastAsia="ja-JP"/>
        </w:rPr>
        <w:t>Siguán</w:t>
      </w:r>
      <w:r w:rsidR="00485D5A" w:rsidRPr="00053ABB">
        <w:rPr>
          <w:rFonts w:ascii="Times New Roman" w:eastAsiaTheme="minorEastAsia" w:hAnsi="Times New Roman" w:cs="Times New Roman"/>
          <w:kern w:val="0"/>
          <w:sz w:val="24"/>
          <w:szCs w:val="24"/>
          <w:lang w:val="es-ES" w:eastAsia="ja-JP"/>
        </w:rPr>
        <w:t>, M. (</w:t>
      </w:r>
      <w:r w:rsidR="00485D5A" w:rsidRPr="00053ABB">
        <w:rPr>
          <w:rFonts w:ascii="Times New Roman" w:eastAsiaTheme="minorEastAsia" w:hAnsi="Times New Roman" w:cs="Times New Roman"/>
          <w:bCs/>
          <w:kern w:val="0"/>
          <w:sz w:val="24"/>
          <w:szCs w:val="24"/>
          <w:lang w:val="es-ES" w:eastAsia="ja-JP"/>
        </w:rPr>
        <w:t>1992</w:t>
      </w:r>
      <w:r w:rsidR="00485D5A" w:rsidRPr="00053ABB">
        <w:rPr>
          <w:rFonts w:ascii="Times New Roman" w:eastAsiaTheme="minorEastAsia" w:hAnsi="Times New Roman" w:cs="Times New Roman"/>
          <w:kern w:val="0"/>
          <w:sz w:val="24"/>
          <w:szCs w:val="24"/>
          <w:lang w:val="es-ES" w:eastAsia="ja-JP"/>
        </w:rPr>
        <w:t>). España Plurilingüe. Alianza Universidad: Madrid.</w:t>
      </w:r>
    </w:p>
    <w:p w:rsidR="00D14862" w:rsidRPr="007F5285" w:rsidRDefault="00D14862" w:rsidP="00C5448E">
      <w:pPr>
        <w:spacing w:line="360" w:lineRule="auto"/>
        <w:contextualSpacing/>
        <w:jc w:val="both"/>
        <w:rPr>
          <w:rFonts w:ascii="Times New Roman" w:hAnsi="Times New Roman" w:cs="Times New Roman"/>
          <w:sz w:val="24"/>
          <w:szCs w:val="24"/>
          <w:lang w:val="es-ES"/>
        </w:rPr>
      </w:pPr>
    </w:p>
    <w:p w:rsidR="00E36C76" w:rsidRPr="007F5285" w:rsidRDefault="00053ABB" w:rsidP="00C5448E">
      <w:pPr>
        <w:spacing w:line="360" w:lineRule="auto"/>
        <w:contextualSpacing/>
        <w:jc w:val="both"/>
        <w:rPr>
          <w:rFonts w:ascii="Times New Roman" w:hAnsi="Times New Roman" w:cs="Times New Roman"/>
          <w:sz w:val="24"/>
          <w:szCs w:val="24"/>
        </w:rPr>
      </w:pPr>
      <w:r w:rsidRPr="00053ABB">
        <w:rPr>
          <w:rFonts w:ascii="Times New Roman" w:hAnsi="Times New Roman" w:cs="Times New Roman"/>
          <w:sz w:val="24"/>
          <w:szCs w:val="24"/>
          <w:lang w:val="es-ES"/>
        </w:rPr>
        <w:t xml:space="preserve">Urrutia, H., Candia, L., Martínez, M.D. y Milla, F. (1998). Bilingüismo y rendimiento académico en la educación vasca. </w:t>
      </w:r>
      <w:r w:rsidRPr="007F5285">
        <w:rPr>
          <w:rFonts w:ascii="Times New Roman" w:hAnsi="Times New Roman" w:cs="Times New Roman"/>
          <w:sz w:val="24"/>
          <w:szCs w:val="24"/>
        </w:rPr>
        <w:t xml:space="preserve">Ed. Jóvenes por la Paz. </w:t>
      </w:r>
    </w:p>
    <w:p w:rsidR="005A52D1" w:rsidRPr="007F5285" w:rsidRDefault="005A52D1" w:rsidP="00C5448E">
      <w:pPr>
        <w:spacing w:line="360" w:lineRule="auto"/>
        <w:contextualSpacing/>
        <w:jc w:val="both"/>
        <w:rPr>
          <w:rFonts w:ascii="Times New Roman" w:hAnsi="Times New Roman" w:cs="Times New Roman"/>
          <w:sz w:val="24"/>
          <w:szCs w:val="24"/>
        </w:rPr>
      </w:pPr>
    </w:p>
    <w:p w:rsidR="00053ABB" w:rsidRPr="007F5285" w:rsidRDefault="00053ABB" w:rsidP="00C5448E">
      <w:pPr>
        <w:spacing w:line="360" w:lineRule="auto"/>
        <w:contextualSpacing/>
        <w:jc w:val="both"/>
        <w:rPr>
          <w:rFonts w:ascii="Times New Roman" w:hAnsi="Times New Roman" w:cs="Times New Roman"/>
          <w:sz w:val="24"/>
          <w:szCs w:val="24"/>
        </w:rPr>
      </w:pPr>
      <w:r w:rsidRPr="007F5285">
        <w:rPr>
          <w:rFonts w:ascii="Times New Roman" w:hAnsi="Times New Roman" w:cs="Times New Roman"/>
          <w:sz w:val="24"/>
          <w:szCs w:val="24"/>
        </w:rPr>
        <w:t>Van de Craen, P. (2001). “Content and Language Integrated Learning, Culture of Education and Learning Theories”. In Bas, M., Reflections on Language and Language Learning. Amsterdam: John Benjamins.</w:t>
      </w:r>
    </w:p>
    <w:p w:rsidR="00053ABB" w:rsidRPr="007F5285" w:rsidRDefault="00053ABB" w:rsidP="00C5448E">
      <w:pPr>
        <w:spacing w:line="360" w:lineRule="auto"/>
        <w:contextualSpacing/>
        <w:jc w:val="both"/>
        <w:rPr>
          <w:rFonts w:ascii="Times New Roman" w:hAnsi="Times New Roman" w:cs="Times New Roman"/>
          <w:sz w:val="24"/>
          <w:szCs w:val="24"/>
        </w:rPr>
      </w:pPr>
    </w:p>
    <w:p w:rsidR="00053ABB" w:rsidRPr="007F5285" w:rsidRDefault="00053ABB" w:rsidP="00C5448E">
      <w:pPr>
        <w:spacing w:line="360" w:lineRule="auto"/>
        <w:contextualSpacing/>
        <w:jc w:val="both"/>
        <w:rPr>
          <w:rFonts w:ascii="Times New Roman" w:hAnsi="Times New Roman" w:cs="Times New Roman"/>
          <w:sz w:val="24"/>
          <w:szCs w:val="24"/>
        </w:rPr>
      </w:pPr>
    </w:p>
    <w:p w:rsidR="00987380" w:rsidRPr="00E36C76" w:rsidRDefault="00D14862" w:rsidP="00C5448E">
      <w:pPr>
        <w:spacing w:line="360" w:lineRule="auto"/>
        <w:contextualSpacing/>
        <w:jc w:val="both"/>
        <w:rPr>
          <w:rFonts w:ascii="Times New Roman" w:hAnsi="Times New Roman" w:cs="Times New Roman"/>
          <w:sz w:val="24"/>
          <w:szCs w:val="24"/>
          <w:lang w:val="es-ES"/>
        </w:rPr>
      </w:pPr>
      <w:r w:rsidRPr="00E36C76">
        <w:rPr>
          <w:rFonts w:ascii="Times New Roman" w:hAnsi="Times New Roman" w:cs="Times New Roman"/>
          <w:sz w:val="24"/>
          <w:szCs w:val="24"/>
          <w:lang w:val="es-ES"/>
        </w:rPr>
        <w:t>ANEXO 1</w:t>
      </w:r>
    </w:p>
    <w:p w:rsidR="00987380" w:rsidRPr="00E36C76" w:rsidRDefault="00987380" w:rsidP="00C5448E">
      <w:pPr>
        <w:spacing w:line="360" w:lineRule="auto"/>
        <w:contextualSpacing/>
        <w:jc w:val="both"/>
        <w:rPr>
          <w:rFonts w:ascii="Times New Roman" w:eastAsia="Times New Roman" w:hAnsi="Times New Roman" w:cs="Times New Roman"/>
          <w:b/>
          <w:kern w:val="0"/>
          <w:sz w:val="24"/>
          <w:szCs w:val="24"/>
          <w:lang w:val="es-ES" w:eastAsia="es-ES"/>
        </w:rPr>
      </w:pPr>
    </w:p>
    <w:p w:rsidR="00987380" w:rsidRPr="00E36C76" w:rsidRDefault="00987380" w:rsidP="00C5448E">
      <w:pPr>
        <w:spacing w:line="360" w:lineRule="auto"/>
        <w:contextualSpacing/>
        <w:jc w:val="both"/>
        <w:rPr>
          <w:rFonts w:ascii="Times New Roman" w:eastAsia="Times New Roman" w:hAnsi="Times New Roman" w:cs="Times New Roman"/>
          <w:b/>
          <w:kern w:val="0"/>
          <w:sz w:val="24"/>
          <w:szCs w:val="24"/>
          <w:lang w:val="es-ES" w:eastAsia="es-ES"/>
        </w:rPr>
      </w:pPr>
      <w:r w:rsidRPr="00E36C76">
        <w:rPr>
          <w:rFonts w:ascii="Times New Roman" w:eastAsia="Times New Roman" w:hAnsi="Times New Roman" w:cs="Times New Roman"/>
          <w:b/>
          <w:noProof/>
          <w:kern w:val="0"/>
          <w:sz w:val="24"/>
          <w:szCs w:val="24"/>
          <w:lang w:val="es-ES" w:eastAsia="es-ES"/>
        </w:rPr>
        <w:drawing>
          <wp:inline distT="0" distB="0" distL="0" distR="0">
            <wp:extent cx="5605145" cy="632460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05145" cy="6324600"/>
                    </a:xfrm>
                    <a:prstGeom prst="rect">
                      <a:avLst/>
                    </a:prstGeom>
                    <a:noFill/>
                    <a:ln>
                      <a:noFill/>
                    </a:ln>
                  </pic:spPr>
                </pic:pic>
              </a:graphicData>
            </a:graphic>
          </wp:inline>
        </w:drawing>
      </w:r>
    </w:p>
    <w:p w:rsidR="00987380" w:rsidRPr="00E36C76" w:rsidRDefault="00987380" w:rsidP="00C5448E">
      <w:pPr>
        <w:spacing w:line="360" w:lineRule="auto"/>
        <w:contextualSpacing/>
        <w:jc w:val="both"/>
        <w:rPr>
          <w:rFonts w:ascii="Times New Roman" w:eastAsia="Times New Roman" w:hAnsi="Times New Roman" w:cs="Times New Roman"/>
          <w:b/>
          <w:kern w:val="0"/>
          <w:sz w:val="24"/>
          <w:szCs w:val="24"/>
          <w:lang w:val="es-ES" w:eastAsia="es-ES"/>
        </w:rPr>
      </w:pPr>
    </w:p>
    <w:p w:rsidR="003872E1" w:rsidRPr="00E36C76" w:rsidRDefault="003872E1" w:rsidP="00C5448E">
      <w:pPr>
        <w:spacing w:line="360" w:lineRule="auto"/>
        <w:rPr>
          <w:rFonts w:ascii="Times New Roman" w:hAnsi="Times New Roman" w:cs="Times New Roman"/>
          <w:sz w:val="24"/>
          <w:szCs w:val="24"/>
        </w:rPr>
      </w:pPr>
    </w:p>
    <w:sectPr w:rsidR="003872E1" w:rsidRPr="00E36C76" w:rsidSect="00433A20">
      <w:footerReference w:type="even"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CBD" w:rsidRDefault="00337CBD" w:rsidP="00987380">
      <w:pPr>
        <w:spacing w:after="0" w:line="240" w:lineRule="auto"/>
      </w:pPr>
      <w:r>
        <w:separator/>
      </w:r>
    </w:p>
  </w:endnote>
  <w:endnote w:type="continuationSeparator" w:id="0">
    <w:p w:rsidR="00337CBD" w:rsidRDefault="00337CBD" w:rsidP="00987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565">
    <w:altName w:val="MS Mincho"/>
    <w:charset w:val="80"/>
    <w:family w:val="auto"/>
    <w:pitch w:val="variable"/>
    <w:sig w:usb0="00000000" w:usb1="00000000" w:usb2="00000000" w:usb3="00000000" w:csb0="0000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D1" w:rsidRDefault="000E58FB" w:rsidP="00987380">
    <w:pPr>
      <w:pStyle w:val="Piedepgina"/>
      <w:framePr w:wrap="around" w:vAnchor="text" w:hAnchor="margin" w:xAlign="right" w:y="1"/>
      <w:rPr>
        <w:rStyle w:val="Nmerodepgina"/>
      </w:rPr>
    </w:pPr>
    <w:r>
      <w:rPr>
        <w:rStyle w:val="Nmerodepgina"/>
      </w:rPr>
      <w:fldChar w:fldCharType="begin"/>
    </w:r>
    <w:r w:rsidR="005A52D1">
      <w:rPr>
        <w:rStyle w:val="Nmerodepgina"/>
      </w:rPr>
      <w:instrText xml:space="preserve">PAGE  </w:instrText>
    </w:r>
    <w:r>
      <w:rPr>
        <w:rStyle w:val="Nmerodepgina"/>
      </w:rPr>
      <w:fldChar w:fldCharType="end"/>
    </w:r>
  </w:p>
  <w:p w:rsidR="005A52D1" w:rsidRDefault="005A52D1" w:rsidP="0098738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D1" w:rsidRDefault="000E58FB" w:rsidP="00987380">
    <w:pPr>
      <w:pStyle w:val="Piedepgina"/>
      <w:framePr w:wrap="around" w:vAnchor="text" w:hAnchor="margin" w:xAlign="right" w:y="1"/>
      <w:rPr>
        <w:rStyle w:val="Nmerodepgina"/>
      </w:rPr>
    </w:pPr>
    <w:r>
      <w:rPr>
        <w:rStyle w:val="Nmerodepgina"/>
      </w:rPr>
      <w:fldChar w:fldCharType="begin"/>
    </w:r>
    <w:r w:rsidR="005A52D1">
      <w:rPr>
        <w:rStyle w:val="Nmerodepgina"/>
      </w:rPr>
      <w:instrText xml:space="preserve">PAGE  </w:instrText>
    </w:r>
    <w:r>
      <w:rPr>
        <w:rStyle w:val="Nmerodepgina"/>
      </w:rPr>
      <w:fldChar w:fldCharType="separate"/>
    </w:r>
    <w:r w:rsidR="00337CBD">
      <w:rPr>
        <w:rStyle w:val="Nmerodepgina"/>
        <w:noProof/>
      </w:rPr>
      <w:t>1</w:t>
    </w:r>
    <w:r>
      <w:rPr>
        <w:rStyle w:val="Nmerodepgina"/>
      </w:rPr>
      <w:fldChar w:fldCharType="end"/>
    </w:r>
  </w:p>
  <w:p w:rsidR="005A52D1" w:rsidRDefault="005A52D1" w:rsidP="0098738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CBD" w:rsidRDefault="00337CBD" w:rsidP="00987380">
      <w:pPr>
        <w:spacing w:after="0" w:line="240" w:lineRule="auto"/>
      </w:pPr>
      <w:r>
        <w:separator/>
      </w:r>
    </w:p>
  </w:footnote>
  <w:footnote w:type="continuationSeparator" w:id="0">
    <w:p w:rsidR="00337CBD" w:rsidRDefault="00337CBD" w:rsidP="00987380">
      <w:pPr>
        <w:spacing w:after="0" w:line="240" w:lineRule="auto"/>
      </w:pPr>
      <w:r>
        <w:continuationSeparator/>
      </w:r>
    </w:p>
  </w:footnote>
  <w:footnote w:id="1">
    <w:p w:rsidR="005A52D1" w:rsidRDefault="005A52D1">
      <w:pPr>
        <w:pStyle w:val="Textonotapie"/>
      </w:pPr>
      <w:r>
        <w:rPr>
          <w:rStyle w:val="Refdenotaalpie"/>
        </w:rPr>
        <w:footnoteRef/>
      </w:r>
      <w:r>
        <w:t xml:space="preserve"> </w:t>
      </w:r>
      <w:r>
        <w:rPr>
          <w:rFonts w:ascii="Times New Roman" w:eastAsiaTheme="minorEastAsia" w:hAnsi="Times New Roman"/>
          <w:sz w:val="24"/>
          <w:szCs w:val="24"/>
          <w:lang w:val="es-ES" w:eastAsia="ja-JP"/>
        </w:rPr>
        <w:t>Para conocer dichas Órdenes v</w:t>
      </w:r>
      <w:r w:rsidRPr="00CA79F3">
        <w:rPr>
          <w:rFonts w:ascii="Times New Roman" w:eastAsiaTheme="minorEastAsia" w:hAnsi="Times New Roman"/>
          <w:sz w:val="24"/>
          <w:szCs w:val="24"/>
          <w:lang w:val="es-ES" w:eastAsia="ja-JP"/>
        </w:rPr>
        <w:t xml:space="preserve">éase </w:t>
      </w:r>
      <w:hyperlink r:id="rId1" w:history="1">
        <w:r w:rsidRPr="00CA79F3">
          <w:rPr>
            <w:rStyle w:val="Hipervnculo"/>
            <w:rFonts w:ascii="Times New Roman" w:eastAsiaTheme="minorEastAsia" w:hAnsi="Times New Roman"/>
            <w:sz w:val="24"/>
            <w:szCs w:val="24"/>
            <w:lang w:val="es-ES" w:eastAsia="ja-JP"/>
          </w:rPr>
          <w:t>http://www.madrid.org/wleg/servlet/Servidor?opcion=VerHtml&amp;nmnorma=6670&amp;cdestado=P</w:t>
        </w:r>
      </w:hyperlink>
    </w:p>
  </w:footnote>
  <w:footnote w:id="2">
    <w:p w:rsidR="005A52D1" w:rsidRDefault="005A52D1" w:rsidP="00461DAA">
      <w:pPr>
        <w:pStyle w:val="Textonotapie"/>
      </w:pPr>
      <w:r>
        <w:rPr>
          <w:rStyle w:val="Refdenotaalpie"/>
        </w:rPr>
        <w:footnoteRef/>
      </w:r>
      <w:r>
        <w:t xml:space="preserve"> El País, 23 de marzo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8464BD"/>
    <w:multiLevelType w:val="hybridMultilevel"/>
    <w:tmpl w:val="94C485F0"/>
    <w:lvl w:ilvl="0" w:tplc="D5EAF996">
      <w:numFmt w:val="bullet"/>
      <w:lvlText w:val=""/>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B98792C"/>
    <w:multiLevelType w:val="hybridMultilevel"/>
    <w:tmpl w:val="C824A6A2"/>
    <w:lvl w:ilvl="0" w:tplc="12301ECC">
      <w:start w:val="1"/>
      <w:numFmt w:val="bullet"/>
      <w:lvlText w:val=""/>
      <w:lvlJc w:val="left"/>
      <w:pPr>
        <w:tabs>
          <w:tab w:val="num" w:pos="720"/>
        </w:tabs>
        <w:ind w:left="720" w:hanging="360"/>
      </w:pPr>
      <w:rPr>
        <w:rFonts w:ascii="Wingdings" w:hAnsi="Wingdings" w:hint="default"/>
      </w:rPr>
    </w:lvl>
    <w:lvl w:ilvl="1" w:tplc="022C9DD0" w:tentative="1">
      <w:start w:val="1"/>
      <w:numFmt w:val="bullet"/>
      <w:lvlText w:val=""/>
      <w:lvlJc w:val="left"/>
      <w:pPr>
        <w:tabs>
          <w:tab w:val="num" w:pos="1440"/>
        </w:tabs>
        <w:ind w:left="1440" w:hanging="360"/>
      </w:pPr>
      <w:rPr>
        <w:rFonts w:ascii="Wingdings" w:hAnsi="Wingdings" w:hint="default"/>
      </w:rPr>
    </w:lvl>
    <w:lvl w:ilvl="2" w:tplc="A27627A8" w:tentative="1">
      <w:start w:val="1"/>
      <w:numFmt w:val="bullet"/>
      <w:lvlText w:val=""/>
      <w:lvlJc w:val="left"/>
      <w:pPr>
        <w:tabs>
          <w:tab w:val="num" w:pos="2160"/>
        </w:tabs>
        <w:ind w:left="2160" w:hanging="360"/>
      </w:pPr>
      <w:rPr>
        <w:rFonts w:ascii="Wingdings" w:hAnsi="Wingdings" w:hint="default"/>
      </w:rPr>
    </w:lvl>
    <w:lvl w:ilvl="3" w:tplc="D0CCC3AE" w:tentative="1">
      <w:start w:val="1"/>
      <w:numFmt w:val="bullet"/>
      <w:lvlText w:val=""/>
      <w:lvlJc w:val="left"/>
      <w:pPr>
        <w:tabs>
          <w:tab w:val="num" w:pos="2880"/>
        </w:tabs>
        <w:ind w:left="2880" w:hanging="360"/>
      </w:pPr>
      <w:rPr>
        <w:rFonts w:ascii="Wingdings" w:hAnsi="Wingdings" w:hint="default"/>
      </w:rPr>
    </w:lvl>
    <w:lvl w:ilvl="4" w:tplc="6F1C287E" w:tentative="1">
      <w:start w:val="1"/>
      <w:numFmt w:val="bullet"/>
      <w:lvlText w:val=""/>
      <w:lvlJc w:val="left"/>
      <w:pPr>
        <w:tabs>
          <w:tab w:val="num" w:pos="3600"/>
        </w:tabs>
        <w:ind w:left="3600" w:hanging="360"/>
      </w:pPr>
      <w:rPr>
        <w:rFonts w:ascii="Wingdings" w:hAnsi="Wingdings" w:hint="default"/>
      </w:rPr>
    </w:lvl>
    <w:lvl w:ilvl="5" w:tplc="B45EF266" w:tentative="1">
      <w:start w:val="1"/>
      <w:numFmt w:val="bullet"/>
      <w:lvlText w:val=""/>
      <w:lvlJc w:val="left"/>
      <w:pPr>
        <w:tabs>
          <w:tab w:val="num" w:pos="4320"/>
        </w:tabs>
        <w:ind w:left="4320" w:hanging="360"/>
      </w:pPr>
      <w:rPr>
        <w:rFonts w:ascii="Wingdings" w:hAnsi="Wingdings" w:hint="default"/>
      </w:rPr>
    </w:lvl>
    <w:lvl w:ilvl="6" w:tplc="BCB2A9FC" w:tentative="1">
      <w:start w:val="1"/>
      <w:numFmt w:val="bullet"/>
      <w:lvlText w:val=""/>
      <w:lvlJc w:val="left"/>
      <w:pPr>
        <w:tabs>
          <w:tab w:val="num" w:pos="5040"/>
        </w:tabs>
        <w:ind w:left="5040" w:hanging="360"/>
      </w:pPr>
      <w:rPr>
        <w:rFonts w:ascii="Wingdings" w:hAnsi="Wingdings" w:hint="default"/>
      </w:rPr>
    </w:lvl>
    <w:lvl w:ilvl="7" w:tplc="99F85F14" w:tentative="1">
      <w:start w:val="1"/>
      <w:numFmt w:val="bullet"/>
      <w:lvlText w:val=""/>
      <w:lvlJc w:val="left"/>
      <w:pPr>
        <w:tabs>
          <w:tab w:val="num" w:pos="5760"/>
        </w:tabs>
        <w:ind w:left="5760" w:hanging="360"/>
      </w:pPr>
      <w:rPr>
        <w:rFonts w:ascii="Wingdings" w:hAnsi="Wingdings" w:hint="default"/>
      </w:rPr>
    </w:lvl>
    <w:lvl w:ilvl="8" w:tplc="FB5E1028" w:tentative="1">
      <w:start w:val="1"/>
      <w:numFmt w:val="bullet"/>
      <w:lvlText w:val=""/>
      <w:lvlJc w:val="left"/>
      <w:pPr>
        <w:tabs>
          <w:tab w:val="num" w:pos="6480"/>
        </w:tabs>
        <w:ind w:left="6480" w:hanging="360"/>
      </w:pPr>
      <w:rPr>
        <w:rFonts w:ascii="Wingdings" w:hAnsi="Wingdings" w:hint="default"/>
      </w:rPr>
    </w:lvl>
  </w:abstractNum>
  <w:abstractNum w:abstractNumId="10">
    <w:nsid w:val="0F753F3E"/>
    <w:multiLevelType w:val="hybridMultilevel"/>
    <w:tmpl w:val="D4F8C3B2"/>
    <w:lvl w:ilvl="0" w:tplc="21449148">
      <w:start w:val="1"/>
      <w:numFmt w:val="bullet"/>
      <w:lvlText w:val="•"/>
      <w:lvlJc w:val="left"/>
      <w:pPr>
        <w:tabs>
          <w:tab w:val="num" w:pos="720"/>
        </w:tabs>
        <w:ind w:left="720" w:hanging="360"/>
      </w:pPr>
      <w:rPr>
        <w:rFonts w:ascii="Arial" w:hAnsi="Arial" w:hint="default"/>
      </w:rPr>
    </w:lvl>
    <w:lvl w:ilvl="1" w:tplc="DB944D2A" w:tentative="1">
      <w:start w:val="1"/>
      <w:numFmt w:val="bullet"/>
      <w:lvlText w:val="•"/>
      <w:lvlJc w:val="left"/>
      <w:pPr>
        <w:tabs>
          <w:tab w:val="num" w:pos="1440"/>
        </w:tabs>
        <w:ind w:left="1440" w:hanging="360"/>
      </w:pPr>
      <w:rPr>
        <w:rFonts w:ascii="Arial" w:hAnsi="Arial" w:hint="default"/>
      </w:rPr>
    </w:lvl>
    <w:lvl w:ilvl="2" w:tplc="BFCEE12A" w:tentative="1">
      <w:start w:val="1"/>
      <w:numFmt w:val="bullet"/>
      <w:lvlText w:val="•"/>
      <w:lvlJc w:val="left"/>
      <w:pPr>
        <w:tabs>
          <w:tab w:val="num" w:pos="2160"/>
        </w:tabs>
        <w:ind w:left="2160" w:hanging="360"/>
      </w:pPr>
      <w:rPr>
        <w:rFonts w:ascii="Arial" w:hAnsi="Arial" w:hint="default"/>
      </w:rPr>
    </w:lvl>
    <w:lvl w:ilvl="3" w:tplc="A7B66F18" w:tentative="1">
      <w:start w:val="1"/>
      <w:numFmt w:val="bullet"/>
      <w:lvlText w:val="•"/>
      <w:lvlJc w:val="left"/>
      <w:pPr>
        <w:tabs>
          <w:tab w:val="num" w:pos="2880"/>
        </w:tabs>
        <w:ind w:left="2880" w:hanging="360"/>
      </w:pPr>
      <w:rPr>
        <w:rFonts w:ascii="Arial" w:hAnsi="Arial" w:hint="default"/>
      </w:rPr>
    </w:lvl>
    <w:lvl w:ilvl="4" w:tplc="7DD4BB46" w:tentative="1">
      <w:start w:val="1"/>
      <w:numFmt w:val="bullet"/>
      <w:lvlText w:val="•"/>
      <w:lvlJc w:val="left"/>
      <w:pPr>
        <w:tabs>
          <w:tab w:val="num" w:pos="3600"/>
        </w:tabs>
        <w:ind w:left="3600" w:hanging="360"/>
      </w:pPr>
      <w:rPr>
        <w:rFonts w:ascii="Arial" w:hAnsi="Arial" w:hint="default"/>
      </w:rPr>
    </w:lvl>
    <w:lvl w:ilvl="5" w:tplc="EDBCD8C8" w:tentative="1">
      <w:start w:val="1"/>
      <w:numFmt w:val="bullet"/>
      <w:lvlText w:val="•"/>
      <w:lvlJc w:val="left"/>
      <w:pPr>
        <w:tabs>
          <w:tab w:val="num" w:pos="4320"/>
        </w:tabs>
        <w:ind w:left="4320" w:hanging="360"/>
      </w:pPr>
      <w:rPr>
        <w:rFonts w:ascii="Arial" w:hAnsi="Arial" w:hint="default"/>
      </w:rPr>
    </w:lvl>
    <w:lvl w:ilvl="6" w:tplc="034AAD98" w:tentative="1">
      <w:start w:val="1"/>
      <w:numFmt w:val="bullet"/>
      <w:lvlText w:val="•"/>
      <w:lvlJc w:val="left"/>
      <w:pPr>
        <w:tabs>
          <w:tab w:val="num" w:pos="5040"/>
        </w:tabs>
        <w:ind w:left="5040" w:hanging="360"/>
      </w:pPr>
      <w:rPr>
        <w:rFonts w:ascii="Arial" w:hAnsi="Arial" w:hint="default"/>
      </w:rPr>
    </w:lvl>
    <w:lvl w:ilvl="7" w:tplc="2478814C" w:tentative="1">
      <w:start w:val="1"/>
      <w:numFmt w:val="bullet"/>
      <w:lvlText w:val="•"/>
      <w:lvlJc w:val="left"/>
      <w:pPr>
        <w:tabs>
          <w:tab w:val="num" w:pos="5760"/>
        </w:tabs>
        <w:ind w:left="5760" w:hanging="360"/>
      </w:pPr>
      <w:rPr>
        <w:rFonts w:ascii="Arial" w:hAnsi="Arial" w:hint="default"/>
      </w:rPr>
    </w:lvl>
    <w:lvl w:ilvl="8" w:tplc="C8142D16" w:tentative="1">
      <w:start w:val="1"/>
      <w:numFmt w:val="bullet"/>
      <w:lvlText w:val="•"/>
      <w:lvlJc w:val="left"/>
      <w:pPr>
        <w:tabs>
          <w:tab w:val="num" w:pos="6480"/>
        </w:tabs>
        <w:ind w:left="6480" w:hanging="360"/>
      </w:pPr>
      <w:rPr>
        <w:rFonts w:ascii="Arial" w:hAnsi="Arial" w:hint="default"/>
      </w:rPr>
    </w:lvl>
  </w:abstractNum>
  <w:abstractNum w:abstractNumId="11">
    <w:nsid w:val="15D82E2B"/>
    <w:multiLevelType w:val="hybridMultilevel"/>
    <w:tmpl w:val="EBAA994C"/>
    <w:lvl w:ilvl="0" w:tplc="7C6A82D2">
      <w:start w:val="1"/>
      <w:numFmt w:val="bullet"/>
      <w:lvlText w:val="•"/>
      <w:lvlJc w:val="left"/>
      <w:pPr>
        <w:tabs>
          <w:tab w:val="num" w:pos="720"/>
        </w:tabs>
        <w:ind w:left="720" w:hanging="360"/>
      </w:pPr>
      <w:rPr>
        <w:rFonts w:ascii="Arial" w:hAnsi="Arial" w:hint="default"/>
      </w:rPr>
    </w:lvl>
    <w:lvl w:ilvl="1" w:tplc="47D40484" w:tentative="1">
      <w:start w:val="1"/>
      <w:numFmt w:val="bullet"/>
      <w:lvlText w:val="•"/>
      <w:lvlJc w:val="left"/>
      <w:pPr>
        <w:tabs>
          <w:tab w:val="num" w:pos="1440"/>
        </w:tabs>
        <w:ind w:left="1440" w:hanging="360"/>
      </w:pPr>
      <w:rPr>
        <w:rFonts w:ascii="Arial" w:hAnsi="Arial" w:hint="default"/>
      </w:rPr>
    </w:lvl>
    <w:lvl w:ilvl="2" w:tplc="A7C813A6" w:tentative="1">
      <w:start w:val="1"/>
      <w:numFmt w:val="bullet"/>
      <w:lvlText w:val="•"/>
      <w:lvlJc w:val="left"/>
      <w:pPr>
        <w:tabs>
          <w:tab w:val="num" w:pos="2160"/>
        </w:tabs>
        <w:ind w:left="2160" w:hanging="360"/>
      </w:pPr>
      <w:rPr>
        <w:rFonts w:ascii="Arial" w:hAnsi="Arial" w:hint="default"/>
      </w:rPr>
    </w:lvl>
    <w:lvl w:ilvl="3" w:tplc="2E90AE2E" w:tentative="1">
      <w:start w:val="1"/>
      <w:numFmt w:val="bullet"/>
      <w:lvlText w:val="•"/>
      <w:lvlJc w:val="left"/>
      <w:pPr>
        <w:tabs>
          <w:tab w:val="num" w:pos="2880"/>
        </w:tabs>
        <w:ind w:left="2880" w:hanging="360"/>
      </w:pPr>
      <w:rPr>
        <w:rFonts w:ascii="Arial" w:hAnsi="Arial" w:hint="default"/>
      </w:rPr>
    </w:lvl>
    <w:lvl w:ilvl="4" w:tplc="9D323168" w:tentative="1">
      <w:start w:val="1"/>
      <w:numFmt w:val="bullet"/>
      <w:lvlText w:val="•"/>
      <w:lvlJc w:val="left"/>
      <w:pPr>
        <w:tabs>
          <w:tab w:val="num" w:pos="3600"/>
        </w:tabs>
        <w:ind w:left="3600" w:hanging="360"/>
      </w:pPr>
      <w:rPr>
        <w:rFonts w:ascii="Arial" w:hAnsi="Arial" w:hint="default"/>
      </w:rPr>
    </w:lvl>
    <w:lvl w:ilvl="5" w:tplc="EAE27F70" w:tentative="1">
      <w:start w:val="1"/>
      <w:numFmt w:val="bullet"/>
      <w:lvlText w:val="•"/>
      <w:lvlJc w:val="left"/>
      <w:pPr>
        <w:tabs>
          <w:tab w:val="num" w:pos="4320"/>
        </w:tabs>
        <w:ind w:left="4320" w:hanging="360"/>
      </w:pPr>
      <w:rPr>
        <w:rFonts w:ascii="Arial" w:hAnsi="Arial" w:hint="default"/>
      </w:rPr>
    </w:lvl>
    <w:lvl w:ilvl="6" w:tplc="742886EA" w:tentative="1">
      <w:start w:val="1"/>
      <w:numFmt w:val="bullet"/>
      <w:lvlText w:val="•"/>
      <w:lvlJc w:val="left"/>
      <w:pPr>
        <w:tabs>
          <w:tab w:val="num" w:pos="5040"/>
        </w:tabs>
        <w:ind w:left="5040" w:hanging="360"/>
      </w:pPr>
      <w:rPr>
        <w:rFonts w:ascii="Arial" w:hAnsi="Arial" w:hint="default"/>
      </w:rPr>
    </w:lvl>
    <w:lvl w:ilvl="7" w:tplc="3A6461D0" w:tentative="1">
      <w:start w:val="1"/>
      <w:numFmt w:val="bullet"/>
      <w:lvlText w:val="•"/>
      <w:lvlJc w:val="left"/>
      <w:pPr>
        <w:tabs>
          <w:tab w:val="num" w:pos="5760"/>
        </w:tabs>
        <w:ind w:left="5760" w:hanging="360"/>
      </w:pPr>
      <w:rPr>
        <w:rFonts w:ascii="Arial" w:hAnsi="Arial" w:hint="default"/>
      </w:rPr>
    </w:lvl>
    <w:lvl w:ilvl="8" w:tplc="F1281AE8" w:tentative="1">
      <w:start w:val="1"/>
      <w:numFmt w:val="bullet"/>
      <w:lvlText w:val="•"/>
      <w:lvlJc w:val="left"/>
      <w:pPr>
        <w:tabs>
          <w:tab w:val="num" w:pos="6480"/>
        </w:tabs>
        <w:ind w:left="6480" w:hanging="360"/>
      </w:pPr>
      <w:rPr>
        <w:rFonts w:ascii="Arial" w:hAnsi="Arial" w:hint="default"/>
      </w:rPr>
    </w:lvl>
  </w:abstractNum>
  <w:abstractNum w:abstractNumId="12">
    <w:nsid w:val="446F06D3"/>
    <w:multiLevelType w:val="hybridMultilevel"/>
    <w:tmpl w:val="D94E0DE6"/>
    <w:lvl w:ilvl="0" w:tplc="0C0A0001">
      <w:start w:val="1"/>
      <w:numFmt w:val="bullet"/>
      <w:lvlText w:val=""/>
      <w:lvlJc w:val="left"/>
      <w:pPr>
        <w:tabs>
          <w:tab w:val="num" w:pos="660"/>
        </w:tabs>
        <w:ind w:left="660" w:hanging="360"/>
      </w:pPr>
      <w:rPr>
        <w:rFonts w:ascii="Symbol" w:hAnsi="Symbol" w:hint="default"/>
      </w:rPr>
    </w:lvl>
    <w:lvl w:ilvl="1" w:tplc="0C0A0003" w:tentative="1">
      <w:start w:val="1"/>
      <w:numFmt w:val="bullet"/>
      <w:lvlText w:val="o"/>
      <w:lvlJc w:val="left"/>
      <w:pPr>
        <w:tabs>
          <w:tab w:val="num" w:pos="1380"/>
        </w:tabs>
        <w:ind w:left="1380" w:hanging="360"/>
      </w:pPr>
      <w:rPr>
        <w:rFonts w:ascii="Courier New" w:hAnsi="Courier New" w:cs="TimesNewRomanPSMT"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cs="TimesNewRomanPSMT"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cs="TimesNewRomanPSMT"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13">
    <w:nsid w:val="4A34748C"/>
    <w:multiLevelType w:val="hybridMultilevel"/>
    <w:tmpl w:val="D9C85C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4FD72472"/>
    <w:multiLevelType w:val="hybridMultilevel"/>
    <w:tmpl w:val="B538B1A8"/>
    <w:lvl w:ilvl="0" w:tplc="FD4E2728">
      <w:start w:val="1"/>
      <w:numFmt w:val="bullet"/>
      <w:lvlText w:val="•"/>
      <w:lvlJc w:val="left"/>
      <w:pPr>
        <w:tabs>
          <w:tab w:val="num" w:pos="720"/>
        </w:tabs>
        <w:ind w:left="720" w:hanging="360"/>
      </w:pPr>
      <w:rPr>
        <w:rFonts w:ascii="Arial" w:hAnsi="Arial" w:hint="default"/>
      </w:rPr>
    </w:lvl>
    <w:lvl w:ilvl="1" w:tplc="ACF23156" w:tentative="1">
      <w:start w:val="1"/>
      <w:numFmt w:val="bullet"/>
      <w:lvlText w:val="•"/>
      <w:lvlJc w:val="left"/>
      <w:pPr>
        <w:tabs>
          <w:tab w:val="num" w:pos="1440"/>
        </w:tabs>
        <w:ind w:left="1440" w:hanging="360"/>
      </w:pPr>
      <w:rPr>
        <w:rFonts w:ascii="Arial" w:hAnsi="Arial" w:hint="default"/>
      </w:rPr>
    </w:lvl>
    <w:lvl w:ilvl="2" w:tplc="FF8EA232" w:tentative="1">
      <w:start w:val="1"/>
      <w:numFmt w:val="bullet"/>
      <w:lvlText w:val="•"/>
      <w:lvlJc w:val="left"/>
      <w:pPr>
        <w:tabs>
          <w:tab w:val="num" w:pos="2160"/>
        </w:tabs>
        <w:ind w:left="2160" w:hanging="360"/>
      </w:pPr>
      <w:rPr>
        <w:rFonts w:ascii="Arial" w:hAnsi="Arial" w:hint="default"/>
      </w:rPr>
    </w:lvl>
    <w:lvl w:ilvl="3" w:tplc="E772B5A6" w:tentative="1">
      <w:start w:val="1"/>
      <w:numFmt w:val="bullet"/>
      <w:lvlText w:val="•"/>
      <w:lvlJc w:val="left"/>
      <w:pPr>
        <w:tabs>
          <w:tab w:val="num" w:pos="2880"/>
        </w:tabs>
        <w:ind w:left="2880" w:hanging="360"/>
      </w:pPr>
      <w:rPr>
        <w:rFonts w:ascii="Arial" w:hAnsi="Arial" w:hint="default"/>
      </w:rPr>
    </w:lvl>
    <w:lvl w:ilvl="4" w:tplc="4BBCC7BC" w:tentative="1">
      <w:start w:val="1"/>
      <w:numFmt w:val="bullet"/>
      <w:lvlText w:val="•"/>
      <w:lvlJc w:val="left"/>
      <w:pPr>
        <w:tabs>
          <w:tab w:val="num" w:pos="3600"/>
        </w:tabs>
        <w:ind w:left="3600" w:hanging="360"/>
      </w:pPr>
      <w:rPr>
        <w:rFonts w:ascii="Arial" w:hAnsi="Arial" w:hint="default"/>
      </w:rPr>
    </w:lvl>
    <w:lvl w:ilvl="5" w:tplc="07F0CADC" w:tentative="1">
      <w:start w:val="1"/>
      <w:numFmt w:val="bullet"/>
      <w:lvlText w:val="•"/>
      <w:lvlJc w:val="left"/>
      <w:pPr>
        <w:tabs>
          <w:tab w:val="num" w:pos="4320"/>
        </w:tabs>
        <w:ind w:left="4320" w:hanging="360"/>
      </w:pPr>
      <w:rPr>
        <w:rFonts w:ascii="Arial" w:hAnsi="Arial" w:hint="default"/>
      </w:rPr>
    </w:lvl>
    <w:lvl w:ilvl="6" w:tplc="D3F035A8" w:tentative="1">
      <w:start w:val="1"/>
      <w:numFmt w:val="bullet"/>
      <w:lvlText w:val="•"/>
      <w:lvlJc w:val="left"/>
      <w:pPr>
        <w:tabs>
          <w:tab w:val="num" w:pos="5040"/>
        </w:tabs>
        <w:ind w:left="5040" w:hanging="360"/>
      </w:pPr>
      <w:rPr>
        <w:rFonts w:ascii="Arial" w:hAnsi="Arial" w:hint="default"/>
      </w:rPr>
    </w:lvl>
    <w:lvl w:ilvl="7" w:tplc="BE9C14A6" w:tentative="1">
      <w:start w:val="1"/>
      <w:numFmt w:val="bullet"/>
      <w:lvlText w:val="•"/>
      <w:lvlJc w:val="left"/>
      <w:pPr>
        <w:tabs>
          <w:tab w:val="num" w:pos="5760"/>
        </w:tabs>
        <w:ind w:left="5760" w:hanging="360"/>
      </w:pPr>
      <w:rPr>
        <w:rFonts w:ascii="Arial" w:hAnsi="Arial" w:hint="default"/>
      </w:rPr>
    </w:lvl>
    <w:lvl w:ilvl="8" w:tplc="6EF897A4" w:tentative="1">
      <w:start w:val="1"/>
      <w:numFmt w:val="bullet"/>
      <w:lvlText w:val="•"/>
      <w:lvlJc w:val="left"/>
      <w:pPr>
        <w:tabs>
          <w:tab w:val="num" w:pos="6480"/>
        </w:tabs>
        <w:ind w:left="6480" w:hanging="360"/>
      </w:pPr>
      <w:rPr>
        <w:rFonts w:ascii="Arial" w:hAnsi="Arial" w:hint="default"/>
      </w:rPr>
    </w:lvl>
  </w:abstractNum>
  <w:abstractNum w:abstractNumId="15">
    <w:nsid w:val="65A11D88"/>
    <w:multiLevelType w:val="hybridMultilevel"/>
    <w:tmpl w:val="60FC3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3B82314"/>
    <w:multiLevelType w:val="hybridMultilevel"/>
    <w:tmpl w:val="DE561F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6"/>
  </w:num>
  <w:num w:numId="3">
    <w:abstractNumId w:val="12"/>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15"/>
  </w:num>
  <w:num w:numId="14">
    <w:abstractNumId w:val="9"/>
  </w:num>
  <w:num w:numId="15">
    <w:abstractNumId w:val="10"/>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987380"/>
    <w:rsid w:val="00051386"/>
    <w:rsid w:val="00053ABB"/>
    <w:rsid w:val="000E58FB"/>
    <w:rsid w:val="00146247"/>
    <w:rsid w:val="00165287"/>
    <w:rsid w:val="00184F08"/>
    <w:rsid w:val="00234CBA"/>
    <w:rsid w:val="002356A7"/>
    <w:rsid w:val="002D365E"/>
    <w:rsid w:val="00304E0D"/>
    <w:rsid w:val="00332A6B"/>
    <w:rsid w:val="00337CBD"/>
    <w:rsid w:val="003872E1"/>
    <w:rsid w:val="003B793A"/>
    <w:rsid w:val="00433A20"/>
    <w:rsid w:val="00461DAA"/>
    <w:rsid w:val="00485D5A"/>
    <w:rsid w:val="004C4BE9"/>
    <w:rsid w:val="00563EE2"/>
    <w:rsid w:val="00582A32"/>
    <w:rsid w:val="005A52D1"/>
    <w:rsid w:val="005C0A0A"/>
    <w:rsid w:val="006B07E4"/>
    <w:rsid w:val="007B02B4"/>
    <w:rsid w:val="007F5285"/>
    <w:rsid w:val="008004E1"/>
    <w:rsid w:val="00831CDA"/>
    <w:rsid w:val="008A5FCC"/>
    <w:rsid w:val="008D26F1"/>
    <w:rsid w:val="008F78CD"/>
    <w:rsid w:val="00920427"/>
    <w:rsid w:val="00987380"/>
    <w:rsid w:val="00A4161C"/>
    <w:rsid w:val="00AF0160"/>
    <w:rsid w:val="00AF5F6C"/>
    <w:rsid w:val="00AF720F"/>
    <w:rsid w:val="00B216DC"/>
    <w:rsid w:val="00B47A45"/>
    <w:rsid w:val="00B837FA"/>
    <w:rsid w:val="00BA28C2"/>
    <w:rsid w:val="00BB298B"/>
    <w:rsid w:val="00BC26B3"/>
    <w:rsid w:val="00C5448E"/>
    <w:rsid w:val="00CA79F3"/>
    <w:rsid w:val="00CB361D"/>
    <w:rsid w:val="00CB3E46"/>
    <w:rsid w:val="00CC5A9D"/>
    <w:rsid w:val="00CE6717"/>
    <w:rsid w:val="00D14862"/>
    <w:rsid w:val="00DD0D24"/>
    <w:rsid w:val="00DF79F4"/>
    <w:rsid w:val="00E14FA9"/>
    <w:rsid w:val="00E36C76"/>
    <w:rsid w:val="00EC47E4"/>
    <w:rsid w:val="00ED0351"/>
    <w:rsid w:val="00F971C9"/>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80"/>
    <w:pPr>
      <w:suppressAutoHyphens/>
      <w:spacing w:line="276" w:lineRule="auto"/>
    </w:pPr>
    <w:rPr>
      <w:rFonts w:ascii="Calibri" w:eastAsia="Arial Unicode MS" w:hAnsi="Calibri" w:cs="font565"/>
      <w:kern w:val="1"/>
      <w:sz w:val="22"/>
      <w:szCs w:val="22"/>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87380"/>
    <w:pPr>
      <w:tabs>
        <w:tab w:val="center" w:pos="4252"/>
        <w:tab w:val="right" w:pos="8504"/>
      </w:tabs>
    </w:pPr>
  </w:style>
  <w:style w:type="character" w:customStyle="1" w:styleId="PiedepginaCar">
    <w:name w:val="Pie de página Car"/>
    <w:basedOn w:val="Fuentedeprrafopredeter"/>
    <w:link w:val="Piedepgina"/>
    <w:rsid w:val="00987380"/>
    <w:rPr>
      <w:rFonts w:ascii="Calibri" w:eastAsia="Arial Unicode MS" w:hAnsi="Calibri" w:cs="font565"/>
      <w:kern w:val="1"/>
      <w:sz w:val="22"/>
      <w:szCs w:val="22"/>
      <w:lang w:val="en-US" w:eastAsia="ar-SA"/>
    </w:rPr>
  </w:style>
  <w:style w:type="character" w:styleId="Nmerodepgina">
    <w:name w:val="page number"/>
    <w:basedOn w:val="Fuentedeprrafopredeter"/>
    <w:rsid w:val="00987380"/>
  </w:style>
  <w:style w:type="paragraph" w:styleId="Textonotaalfinal">
    <w:name w:val="endnote text"/>
    <w:basedOn w:val="Normal"/>
    <w:link w:val="TextonotaalfinalCar"/>
    <w:rsid w:val="00987380"/>
    <w:rPr>
      <w:sz w:val="24"/>
      <w:szCs w:val="24"/>
    </w:rPr>
  </w:style>
  <w:style w:type="character" w:customStyle="1" w:styleId="TextonotaalfinalCar">
    <w:name w:val="Texto nota al final Car"/>
    <w:basedOn w:val="Fuentedeprrafopredeter"/>
    <w:link w:val="Textonotaalfinal"/>
    <w:rsid w:val="00987380"/>
    <w:rPr>
      <w:rFonts w:ascii="Calibri" w:eastAsia="Arial Unicode MS" w:hAnsi="Calibri" w:cs="font565"/>
      <w:kern w:val="1"/>
      <w:lang w:val="en-US" w:eastAsia="ar-SA"/>
    </w:rPr>
  </w:style>
  <w:style w:type="character" w:styleId="Refdenotaalfinal">
    <w:name w:val="endnote reference"/>
    <w:basedOn w:val="Fuentedeprrafopredeter"/>
    <w:rsid w:val="00987380"/>
    <w:rPr>
      <w:vertAlign w:val="superscript"/>
    </w:rPr>
  </w:style>
  <w:style w:type="paragraph" w:styleId="Textodeglobo">
    <w:name w:val="Balloon Text"/>
    <w:basedOn w:val="Normal"/>
    <w:link w:val="TextodegloboCar"/>
    <w:uiPriority w:val="99"/>
    <w:semiHidden/>
    <w:unhideWhenUsed/>
    <w:rsid w:val="0098738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87380"/>
    <w:rPr>
      <w:rFonts w:ascii="Lucida Grande" w:eastAsia="Arial Unicode MS" w:hAnsi="Lucida Grande" w:cs="Lucida Grande"/>
      <w:kern w:val="1"/>
      <w:sz w:val="18"/>
      <w:szCs w:val="18"/>
      <w:lang w:val="en-US" w:eastAsia="ar-SA"/>
    </w:rPr>
  </w:style>
  <w:style w:type="paragraph" w:styleId="Prrafodelista">
    <w:name w:val="List Paragraph"/>
    <w:basedOn w:val="Normal"/>
    <w:uiPriority w:val="34"/>
    <w:qFormat/>
    <w:rsid w:val="00987380"/>
    <w:pPr>
      <w:ind w:left="720"/>
      <w:contextualSpacing/>
    </w:pPr>
  </w:style>
  <w:style w:type="paragraph" w:styleId="Textonotapie">
    <w:name w:val="footnote text"/>
    <w:basedOn w:val="Normal"/>
    <w:link w:val="TextonotapieCar"/>
    <w:semiHidden/>
    <w:rsid w:val="00987380"/>
    <w:pPr>
      <w:suppressAutoHyphens w:val="0"/>
      <w:spacing w:after="0" w:line="240" w:lineRule="auto"/>
    </w:pPr>
    <w:rPr>
      <w:rFonts w:ascii="Cambria" w:eastAsia="Cambria" w:hAnsi="Cambria" w:cs="Times New Roman"/>
      <w:kern w:val="0"/>
      <w:sz w:val="20"/>
      <w:szCs w:val="20"/>
      <w:lang w:val="es-ES_tradnl" w:eastAsia="en-US"/>
    </w:rPr>
  </w:style>
  <w:style w:type="character" w:customStyle="1" w:styleId="TextonotapieCar">
    <w:name w:val="Texto nota pie Car"/>
    <w:basedOn w:val="Fuentedeprrafopredeter"/>
    <w:link w:val="Textonotapie"/>
    <w:semiHidden/>
    <w:rsid w:val="00987380"/>
    <w:rPr>
      <w:rFonts w:ascii="Cambria" w:eastAsia="Cambria" w:hAnsi="Cambria" w:cs="Times New Roman"/>
      <w:sz w:val="20"/>
      <w:szCs w:val="20"/>
      <w:lang w:eastAsia="en-US"/>
    </w:rPr>
  </w:style>
  <w:style w:type="character" w:styleId="Refdenotaalpie">
    <w:name w:val="footnote reference"/>
    <w:basedOn w:val="Fuentedeprrafopredeter"/>
    <w:semiHidden/>
    <w:rsid w:val="00987380"/>
    <w:rPr>
      <w:vertAlign w:val="superscript"/>
    </w:rPr>
  </w:style>
  <w:style w:type="paragraph" w:customStyle="1" w:styleId="Default">
    <w:name w:val="Default"/>
    <w:rsid w:val="00987380"/>
    <w:pPr>
      <w:autoSpaceDE w:val="0"/>
      <w:autoSpaceDN w:val="0"/>
      <w:adjustRightInd w:val="0"/>
      <w:spacing w:after="0"/>
    </w:pPr>
    <w:rPr>
      <w:rFonts w:ascii="Times New Roman" w:eastAsia="Times New Roman" w:hAnsi="Times New Roman" w:cs="Times New Roman"/>
      <w:color w:val="000000"/>
      <w:lang w:val="es-ES" w:eastAsia="es-ES"/>
    </w:rPr>
  </w:style>
  <w:style w:type="character" w:customStyle="1" w:styleId="googqs-tidbitgoogqs-tidbit-0googqs-tidbit-hilite">
    <w:name w:val="goog_qs-tidbit goog_qs-tidbit-0 goog_qs-tidbit-hilite"/>
    <w:basedOn w:val="Fuentedeprrafopredeter"/>
    <w:rsid w:val="00987380"/>
  </w:style>
  <w:style w:type="character" w:customStyle="1" w:styleId="hps">
    <w:name w:val="hps"/>
    <w:basedOn w:val="Fuentedeprrafopredeter"/>
    <w:rsid w:val="00987380"/>
  </w:style>
  <w:style w:type="paragraph" w:styleId="Textoindependiente2">
    <w:name w:val="Body Text 2"/>
    <w:basedOn w:val="Normal"/>
    <w:link w:val="Textoindependiente2Car"/>
    <w:semiHidden/>
    <w:rsid w:val="005C0A0A"/>
    <w:pPr>
      <w:suppressAutoHyphens w:val="0"/>
      <w:spacing w:after="0" w:line="240" w:lineRule="auto"/>
      <w:jc w:val="both"/>
    </w:pPr>
    <w:rPr>
      <w:rFonts w:ascii="Times New Roman" w:eastAsia="Times New Roman" w:hAnsi="Times New Roman" w:cs="Times New Roman"/>
      <w:bCs/>
      <w:kern w:val="0"/>
      <w:sz w:val="24"/>
      <w:szCs w:val="24"/>
      <w:lang w:val="es-ES_tradnl" w:eastAsia="es-ES"/>
    </w:rPr>
  </w:style>
  <w:style w:type="character" w:customStyle="1" w:styleId="Textoindependiente2Car">
    <w:name w:val="Texto independiente 2 Car"/>
    <w:basedOn w:val="Fuentedeprrafopredeter"/>
    <w:link w:val="Textoindependiente2"/>
    <w:semiHidden/>
    <w:rsid w:val="005C0A0A"/>
    <w:rPr>
      <w:rFonts w:ascii="Times New Roman" w:eastAsia="Times New Roman" w:hAnsi="Times New Roman" w:cs="Times New Roman"/>
      <w:bCs/>
      <w:lang w:eastAsia="es-ES"/>
    </w:rPr>
  </w:style>
  <w:style w:type="character" w:styleId="Hipervnculo">
    <w:name w:val="Hyperlink"/>
    <w:basedOn w:val="Fuentedeprrafopredeter"/>
    <w:uiPriority w:val="99"/>
    <w:unhideWhenUsed/>
    <w:rsid w:val="00CA79F3"/>
    <w:rPr>
      <w:color w:val="0000FF" w:themeColor="hyperlink"/>
      <w:u w:val="single"/>
    </w:rPr>
  </w:style>
  <w:style w:type="paragraph" w:styleId="Textoindependiente">
    <w:name w:val="Body Text"/>
    <w:basedOn w:val="Normal"/>
    <w:link w:val="TextoindependienteCar"/>
    <w:uiPriority w:val="99"/>
    <w:semiHidden/>
    <w:unhideWhenUsed/>
    <w:rsid w:val="00BB298B"/>
    <w:pPr>
      <w:spacing w:after="120"/>
    </w:pPr>
  </w:style>
  <w:style w:type="character" w:customStyle="1" w:styleId="TextoindependienteCar">
    <w:name w:val="Texto independiente Car"/>
    <w:basedOn w:val="Fuentedeprrafopredeter"/>
    <w:link w:val="Textoindependiente"/>
    <w:uiPriority w:val="99"/>
    <w:semiHidden/>
    <w:rsid w:val="00BB298B"/>
    <w:rPr>
      <w:rFonts w:ascii="Calibri" w:eastAsia="Arial Unicode MS" w:hAnsi="Calibri" w:cs="font565"/>
      <w:kern w:val="1"/>
      <w:sz w:val="22"/>
      <w:szCs w:val="22"/>
      <w:lang w:val="en-US"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80"/>
    <w:pPr>
      <w:suppressAutoHyphens/>
      <w:spacing w:line="276" w:lineRule="auto"/>
    </w:pPr>
    <w:rPr>
      <w:rFonts w:ascii="Calibri" w:eastAsia="Arial Unicode MS" w:hAnsi="Calibri" w:cs="font565"/>
      <w:kern w:val="1"/>
      <w:sz w:val="22"/>
      <w:szCs w:val="22"/>
      <w:lang w:val="en-U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87380"/>
    <w:pPr>
      <w:tabs>
        <w:tab w:val="center" w:pos="4252"/>
        <w:tab w:val="right" w:pos="8504"/>
      </w:tabs>
    </w:pPr>
  </w:style>
  <w:style w:type="character" w:customStyle="1" w:styleId="PiedepginaCar">
    <w:name w:val="Pie de página Car"/>
    <w:basedOn w:val="Fuentedeprrafopredeter"/>
    <w:link w:val="Piedepgina"/>
    <w:rsid w:val="00987380"/>
    <w:rPr>
      <w:rFonts w:ascii="Calibri" w:eastAsia="Arial Unicode MS" w:hAnsi="Calibri" w:cs="font565"/>
      <w:kern w:val="1"/>
      <w:sz w:val="22"/>
      <w:szCs w:val="22"/>
      <w:lang w:val="en-US" w:eastAsia="ar-SA"/>
    </w:rPr>
  </w:style>
  <w:style w:type="character" w:styleId="Nmerodepgina">
    <w:name w:val="page number"/>
    <w:basedOn w:val="Fuentedeprrafopredeter"/>
    <w:rsid w:val="00987380"/>
  </w:style>
  <w:style w:type="paragraph" w:styleId="Textonotaalfinal">
    <w:name w:val="endnote text"/>
    <w:basedOn w:val="Normal"/>
    <w:link w:val="TextonotaalfinalCar"/>
    <w:rsid w:val="00987380"/>
    <w:rPr>
      <w:sz w:val="24"/>
      <w:szCs w:val="24"/>
    </w:rPr>
  </w:style>
  <w:style w:type="character" w:customStyle="1" w:styleId="TextonotaalfinalCar">
    <w:name w:val="Texto nota al final Car"/>
    <w:basedOn w:val="Fuentedeprrafopredeter"/>
    <w:link w:val="Textonotaalfinal"/>
    <w:rsid w:val="00987380"/>
    <w:rPr>
      <w:rFonts w:ascii="Calibri" w:eastAsia="Arial Unicode MS" w:hAnsi="Calibri" w:cs="font565"/>
      <w:kern w:val="1"/>
      <w:lang w:val="en-US" w:eastAsia="ar-SA"/>
    </w:rPr>
  </w:style>
  <w:style w:type="character" w:styleId="Refdenotaalfinal">
    <w:name w:val="endnote reference"/>
    <w:basedOn w:val="Fuentedeprrafopredeter"/>
    <w:rsid w:val="00987380"/>
    <w:rPr>
      <w:vertAlign w:val="superscript"/>
    </w:rPr>
  </w:style>
  <w:style w:type="paragraph" w:styleId="Textodeglobo">
    <w:name w:val="Balloon Text"/>
    <w:basedOn w:val="Normal"/>
    <w:link w:val="TextodegloboCar"/>
    <w:uiPriority w:val="99"/>
    <w:semiHidden/>
    <w:unhideWhenUsed/>
    <w:rsid w:val="0098738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87380"/>
    <w:rPr>
      <w:rFonts w:ascii="Lucida Grande" w:eastAsia="Arial Unicode MS" w:hAnsi="Lucida Grande" w:cs="Lucida Grande"/>
      <w:kern w:val="1"/>
      <w:sz w:val="18"/>
      <w:szCs w:val="18"/>
      <w:lang w:val="en-US" w:eastAsia="ar-SA"/>
    </w:rPr>
  </w:style>
  <w:style w:type="paragraph" w:styleId="Prrafodelista">
    <w:name w:val="List Paragraph"/>
    <w:basedOn w:val="Normal"/>
    <w:uiPriority w:val="34"/>
    <w:qFormat/>
    <w:rsid w:val="00987380"/>
    <w:pPr>
      <w:ind w:left="720"/>
      <w:contextualSpacing/>
    </w:pPr>
  </w:style>
  <w:style w:type="paragraph" w:styleId="Textonotapie">
    <w:name w:val="footnote text"/>
    <w:basedOn w:val="Normal"/>
    <w:link w:val="TextonotapieCar"/>
    <w:semiHidden/>
    <w:rsid w:val="00987380"/>
    <w:pPr>
      <w:suppressAutoHyphens w:val="0"/>
      <w:spacing w:after="0" w:line="240" w:lineRule="auto"/>
    </w:pPr>
    <w:rPr>
      <w:rFonts w:ascii="Cambria" w:eastAsia="Cambria" w:hAnsi="Cambria" w:cs="Times New Roman"/>
      <w:kern w:val="0"/>
      <w:sz w:val="20"/>
      <w:szCs w:val="20"/>
      <w:lang w:val="es-ES_tradnl" w:eastAsia="en-US"/>
    </w:rPr>
  </w:style>
  <w:style w:type="character" w:customStyle="1" w:styleId="TextonotapieCar">
    <w:name w:val="Texto nota pie Car"/>
    <w:basedOn w:val="Fuentedeprrafopredeter"/>
    <w:link w:val="Textonotapie"/>
    <w:semiHidden/>
    <w:rsid w:val="00987380"/>
    <w:rPr>
      <w:rFonts w:ascii="Cambria" w:eastAsia="Cambria" w:hAnsi="Cambria" w:cs="Times New Roman"/>
      <w:sz w:val="20"/>
      <w:szCs w:val="20"/>
      <w:lang w:eastAsia="en-US"/>
    </w:rPr>
  </w:style>
  <w:style w:type="character" w:styleId="Refdenotaalpie">
    <w:name w:val="footnote reference"/>
    <w:basedOn w:val="Fuentedeprrafopredeter"/>
    <w:semiHidden/>
    <w:rsid w:val="00987380"/>
    <w:rPr>
      <w:vertAlign w:val="superscript"/>
    </w:rPr>
  </w:style>
  <w:style w:type="paragraph" w:customStyle="1" w:styleId="Default">
    <w:name w:val="Default"/>
    <w:rsid w:val="00987380"/>
    <w:pPr>
      <w:autoSpaceDE w:val="0"/>
      <w:autoSpaceDN w:val="0"/>
      <w:adjustRightInd w:val="0"/>
      <w:spacing w:after="0"/>
    </w:pPr>
    <w:rPr>
      <w:rFonts w:ascii="Times New Roman" w:eastAsia="Times New Roman" w:hAnsi="Times New Roman" w:cs="Times New Roman"/>
      <w:color w:val="000000"/>
      <w:lang w:val="es-ES" w:eastAsia="es-ES"/>
    </w:rPr>
  </w:style>
  <w:style w:type="character" w:customStyle="1" w:styleId="googqs-tidbitgoogqs-tidbit-0googqs-tidbit-hilite">
    <w:name w:val="goog_qs-tidbit goog_qs-tidbit-0 goog_qs-tidbit-hilite"/>
    <w:basedOn w:val="Fuentedeprrafopredeter"/>
    <w:rsid w:val="00987380"/>
  </w:style>
  <w:style w:type="character" w:customStyle="1" w:styleId="hps">
    <w:name w:val="hps"/>
    <w:basedOn w:val="Fuentedeprrafopredeter"/>
    <w:rsid w:val="00987380"/>
  </w:style>
  <w:style w:type="paragraph" w:styleId="Textodecuerpo2">
    <w:name w:val="Body Text 2"/>
    <w:basedOn w:val="Normal"/>
    <w:link w:val="Textodecuerpo2Car"/>
    <w:semiHidden/>
    <w:rsid w:val="005C0A0A"/>
    <w:pPr>
      <w:suppressAutoHyphens w:val="0"/>
      <w:spacing w:after="0" w:line="240" w:lineRule="auto"/>
      <w:jc w:val="both"/>
    </w:pPr>
    <w:rPr>
      <w:rFonts w:ascii="Times New Roman" w:eastAsia="Times New Roman" w:hAnsi="Times New Roman" w:cs="Times New Roman"/>
      <w:bCs/>
      <w:kern w:val="0"/>
      <w:sz w:val="24"/>
      <w:szCs w:val="24"/>
      <w:lang w:val="es-ES_tradnl" w:eastAsia="es-ES"/>
    </w:rPr>
  </w:style>
  <w:style w:type="character" w:customStyle="1" w:styleId="Textodecuerpo2Car">
    <w:name w:val="Texto de cuerpo 2 Car"/>
    <w:basedOn w:val="Fuentedeprrafopredeter"/>
    <w:link w:val="Textodecuerpo2"/>
    <w:semiHidden/>
    <w:rsid w:val="005C0A0A"/>
    <w:rPr>
      <w:rFonts w:ascii="Times New Roman" w:eastAsia="Times New Roman" w:hAnsi="Times New Roman" w:cs="Times New Roman"/>
      <w:bCs/>
      <w:lang w:eastAsia="es-ES"/>
    </w:rPr>
  </w:style>
  <w:style w:type="character" w:styleId="Hipervnculo">
    <w:name w:val="Hyperlink"/>
    <w:basedOn w:val="Fuentedeprrafopredeter"/>
    <w:uiPriority w:val="99"/>
    <w:unhideWhenUsed/>
    <w:rsid w:val="00CA79F3"/>
    <w:rPr>
      <w:color w:val="0000FF" w:themeColor="hyperlink"/>
      <w:u w:val="single"/>
    </w:rPr>
  </w:style>
  <w:style w:type="paragraph" w:styleId="Textodecuerpo">
    <w:name w:val="Body Text"/>
    <w:basedOn w:val="Normal"/>
    <w:link w:val="TextodecuerpoCar"/>
    <w:uiPriority w:val="99"/>
    <w:semiHidden/>
    <w:unhideWhenUsed/>
    <w:rsid w:val="00BB298B"/>
    <w:pPr>
      <w:spacing w:after="120"/>
    </w:pPr>
  </w:style>
  <w:style w:type="character" w:customStyle="1" w:styleId="TextodecuerpoCar">
    <w:name w:val="Texto de cuerpo Car"/>
    <w:basedOn w:val="Fuentedeprrafopredeter"/>
    <w:link w:val="Textodecuerpo"/>
    <w:uiPriority w:val="99"/>
    <w:semiHidden/>
    <w:rsid w:val="00BB298B"/>
    <w:rPr>
      <w:rFonts w:ascii="Calibri" w:eastAsia="Arial Unicode MS" w:hAnsi="Calibri" w:cs="font565"/>
      <w:kern w:val="1"/>
      <w:sz w:val="22"/>
      <w:szCs w:val="22"/>
      <w:lang w:val="en-US" w:eastAsia="ar-SA"/>
    </w:rPr>
  </w:style>
</w:styles>
</file>

<file path=word/webSettings.xml><?xml version="1.0" encoding="utf-8"?>
<w:webSettings xmlns:r="http://schemas.openxmlformats.org/officeDocument/2006/relationships" xmlns:w="http://schemas.openxmlformats.org/wordprocessingml/2006/main">
  <w:divs>
    <w:div w:id="176234797">
      <w:bodyDiv w:val="1"/>
      <w:marLeft w:val="0"/>
      <w:marRight w:val="0"/>
      <w:marTop w:val="0"/>
      <w:marBottom w:val="0"/>
      <w:divBdr>
        <w:top w:val="none" w:sz="0" w:space="0" w:color="auto"/>
        <w:left w:val="none" w:sz="0" w:space="0" w:color="auto"/>
        <w:bottom w:val="none" w:sz="0" w:space="0" w:color="auto"/>
        <w:right w:val="none" w:sz="0" w:space="0" w:color="auto"/>
      </w:divBdr>
      <w:divsChild>
        <w:div w:id="186143245">
          <w:marLeft w:val="547"/>
          <w:marRight w:val="0"/>
          <w:marTop w:val="134"/>
          <w:marBottom w:val="0"/>
          <w:divBdr>
            <w:top w:val="none" w:sz="0" w:space="0" w:color="auto"/>
            <w:left w:val="none" w:sz="0" w:space="0" w:color="auto"/>
            <w:bottom w:val="none" w:sz="0" w:space="0" w:color="auto"/>
            <w:right w:val="none" w:sz="0" w:space="0" w:color="auto"/>
          </w:divBdr>
        </w:div>
        <w:div w:id="1377243919">
          <w:marLeft w:val="547"/>
          <w:marRight w:val="0"/>
          <w:marTop w:val="134"/>
          <w:marBottom w:val="0"/>
          <w:divBdr>
            <w:top w:val="none" w:sz="0" w:space="0" w:color="auto"/>
            <w:left w:val="none" w:sz="0" w:space="0" w:color="auto"/>
            <w:bottom w:val="none" w:sz="0" w:space="0" w:color="auto"/>
            <w:right w:val="none" w:sz="0" w:space="0" w:color="auto"/>
          </w:divBdr>
        </w:div>
        <w:div w:id="471824872">
          <w:marLeft w:val="547"/>
          <w:marRight w:val="0"/>
          <w:marTop w:val="134"/>
          <w:marBottom w:val="0"/>
          <w:divBdr>
            <w:top w:val="none" w:sz="0" w:space="0" w:color="auto"/>
            <w:left w:val="none" w:sz="0" w:space="0" w:color="auto"/>
            <w:bottom w:val="none" w:sz="0" w:space="0" w:color="auto"/>
            <w:right w:val="none" w:sz="0" w:space="0" w:color="auto"/>
          </w:divBdr>
        </w:div>
        <w:div w:id="585768422">
          <w:marLeft w:val="547"/>
          <w:marRight w:val="0"/>
          <w:marTop w:val="134"/>
          <w:marBottom w:val="0"/>
          <w:divBdr>
            <w:top w:val="none" w:sz="0" w:space="0" w:color="auto"/>
            <w:left w:val="none" w:sz="0" w:space="0" w:color="auto"/>
            <w:bottom w:val="none" w:sz="0" w:space="0" w:color="auto"/>
            <w:right w:val="none" w:sz="0" w:space="0" w:color="auto"/>
          </w:divBdr>
        </w:div>
        <w:div w:id="292298978">
          <w:marLeft w:val="547"/>
          <w:marRight w:val="0"/>
          <w:marTop w:val="134"/>
          <w:marBottom w:val="0"/>
          <w:divBdr>
            <w:top w:val="none" w:sz="0" w:space="0" w:color="auto"/>
            <w:left w:val="none" w:sz="0" w:space="0" w:color="auto"/>
            <w:bottom w:val="none" w:sz="0" w:space="0" w:color="auto"/>
            <w:right w:val="none" w:sz="0" w:space="0" w:color="auto"/>
          </w:divBdr>
        </w:div>
      </w:divsChild>
    </w:div>
    <w:div w:id="703679968">
      <w:bodyDiv w:val="1"/>
      <w:marLeft w:val="0"/>
      <w:marRight w:val="0"/>
      <w:marTop w:val="0"/>
      <w:marBottom w:val="0"/>
      <w:divBdr>
        <w:top w:val="none" w:sz="0" w:space="0" w:color="auto"/>
        <w:left w:val="none" w:sz="0" w:space="0" w:color="auto"/>
        <w:bottom w:val="none" w:sz="0" w:space="0" w:color="auto"/>
        <w:right w:val="none" w:sz="0" w:space="0" w:color="auto"/>
      </w:divBdr>
      <w:divsChild>
        <w:div w:id="307709848">
          <w:marLeft w:val="547"/>
          <w:marRight w:val="0"/>
          <w:marTop w:val="134"/>
          <w:marBottom w:val="0"/>
          <w:divBdr>
            <w:top w:val="none" w:sz="0" w:space="0" w:color="auto"/>
            <w:left w:val="none" w:sz="0" w:space="0" w:color="auto"/>
            <w:bottom w:val="none" w:sz="0" w:space="0" w:color="auto"/>
            <w:right w:val="none" w:sz="0" w:space="0" w:color="auto"/>
          </w:divBdr>
        </w:div>
      </w:divsChild>
    </w:div>
    <w:div w:id="1727415071">
      <w:bodyDiv w:val="1"/>
      <w:marLeft w:val="0"/>
      <w:marRight w:val="0"/>
      <w:marTop w:val="0"/>
      <w:marBottom w:val="0"/>
      <w:divBdr>
        <w:top w:val="none" w:sz="0" w:space="0" w:color="auto"/>
        <w:left w:val="none" w:sz="0" w:space="0" w:color="auto"/>
        <w:bottom w:val="none" w:sz="0" w:space="0" w:color="auto"/>
        <w:right w:val="none" w:sz="0" w:space="0" w:color="auto"/>
      </w:divBdr>
      <w:divsChild>
        <w:div w:id="1741101554">
          <w:marLeft w:val="547"/>
          <w:marRight w:val="0"/>
          <w:marTop w:val="134"/>
          <w:marBottom w:val="0"/>
          <w:divBdr>
            <w:top w:val="none" w:sz="0" w:space="0" w:color="auto"/>
            <w:left w:val="none" w:sz="0" w:space="0" w:color="auto"/>
            <w:bottom w:val="none" w:sz="0" w:space="0" w:color="auto"/>
            <w:right w:val="none" w:sz="0" w:space="0" w:color="auto"/>
          </w:divBdr>
        </w:div>
      </w:divsChild>
    </w:div>
    <w:div w:id="1811286379">
      <w:bodyDiv w:val="1"/>
      <w:marLeft w:val="0"/>
      <w:marRight w:val="0"/>
      <w:marTop w:val="0"/>
      <w:marBottom w:val="0"/>
      <w:divBdr>
        <w:top w:val="none" w:sz="0" w:space="0" w:color="auto"/>
        <w:left w:val="none" w:sz="0" w:space="0" w:color="auto"/>
        <w:bottom w:val="none" w:sz="0" w:space="0" w:color="auto"/>
        <w:right w:val="none" w:sz="0" w:space="0" w:color="auto"/>
      </w:divBdr>
      <w:divsChild>
        <w:div w:id="2078431998">
          <w:marLeft w:val="547"/>
          <w:marRight w:val="0"/>
          <w:marTop w:val="125"/>
          <w:marBottom w:val="0"/>
          <w:divBdr>
            <w:top w:val="none" w:sz="0" w:space="0" w:color="auto"/>
            <w:left w:val="none" w:sz="0" w:space="0" w:color="auto"/>
            <w:bottom w:val="none" w:sz="0" w:space="0" w:color="auto"/>
            <w:right w:val="none" w:sz="0" w:space="0" w:color="auto"/>
          </w:divBdr>
        </w:div>
        <w:div w:id="1035665451">
          <w:marLeft w:val="547"/>
          <w:marRight w:val="0"/>
          <w:marTop w:val="1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dialnet.unirioja.es/servlet/revista?codigo=232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dialnet.unirioja.es/servlet/articulo?codigo=214037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dialnet.unirioja.es/servlet/ejemplar?codigo=14484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drid.org/wleg/servlet/Servidor?opcion=VerHtml&amp;nmnorma=6670&amp;cdestado=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62B0A3-137E-0C48-BE31-E1E5D41D1FF1}" type="doc">
      <dgm:prSet loTypeId="urn:microsoft.com/office/officeart/2005/8/layout/radial4" loCatId="" qsTypeId="urn:microsoft.com/office/officeart/2005/8/quickstyle/simple4" qsCatId="simple" csTypeId="urn:microsoft.com/office/officeart/2005/8/colors/accent1_2" csCatId="accent1" phldr="1"/>
      <dgm:spPr/>
      <dgm:t>
        <a:bodyPr/>
        <a:lstStyle/>
        <a:p>
          <a:endParaRPr lang="es-ES"/>
        </a:p>
      </dgm:t>
    </dgm:pt>
    <dgm:pt modelId="{B0B59C86-5C21-0842-AE99-2C8B6EF8FC91}">
      <dgm:prSet phldrT="[Texto]"/>
      <dgm:spPr/>
      <dgm:t>
        <a:bodyPr/>
        <a:lstStyle/>
        <a:p>
          <a:r>
            <a:rPr lang="es-ES" dirty="0" smtClean="0"/>
            <a:t>TEMA: La nutrición</a:t>
          </a:r>
          <a:endParaRPr lang="es-ES" dirty="0"/>
        </a:p>
      </dgm:t>
    </dgm:pt>
    <dgm:pt modelId="{040E9183-9C65-1940-920C-00882E3CD889}" type="parTrans" cxnId="{5D6FEC38-1A00-B242-B8F3-C75C2F0D3BEF}">
      <dgm:prSet/>
      <dgm:spPr/>
      <dgm:t>
        <a:bodyPr/>
        <a:lstStyle/>
        <a:p>
          <a:endParaRPr lang="es-ES"/>
        </a:p>
      </dgm:t>
    </dgm:pt>
    <dgm:pt modelId="{B637A964-62AF-FE47-8C53-D8AE64F56F00}" type="sibTrans" cxnId="{5D6FEC38-1A00-B242-B8F3-C75C2F0D3BEF}">
      <dgm:prSet/>
      <dgm:spPr/>
      <dgm:t>
        <a:bodyPr/>
        <a:lstStyle/>
        <a:p>
          <a:endParaRPr lang="es-ES"/>
        </a:p>
      </dgm:t>
    </dgm:pt>
    <dgm:pt modelId="{5BEAB664-B5D2-BF45-860B-34711F17E869}">
      <dgm:prSet phldrT="[Texto]"/>
      <dgm:spPr/>
      <dgm:t>
        <a:bodyPr/>
        <a:lstStyle/>
        <a:p>
          <a:r>
            <a:rPr lang="es-ES" dirty="0" smtClean="0"/>
            <a:t>Lengua Española: Texto y actividades que giren entorno a la comida</a:t>
          </a:r>
          <a:endParaRPr lang="es-ES" dirty="0"/>
        </a:p>
      </dgm:t>
    </dgm:pt>
    <dgm:pt modelId="{0804B3E4-4AE4-A54B-985F-5C2E6914F294}" type="parTrans" cxnId="{C249E3B6-6548-A74D-AF75-D8A15B88934F}">
      <dgm:prSet/>
      <dgm:spPr/>
      <dgm:t>
        <a:bodyPr/>
        <a:lstStyle/>
        <a:p>
          <a:endParaRPr lang="es-ES"/>
        </a:p>
      </dgm:t>
    </dgm:pt>
    <dgm:pt modelId="{0CE245B6-4FEF-0A4E-8E08-6F78C6C71432}" type="sibTrans" cxnId="{C249E3B6-6548-A74D-AF75-D8A15B88934F}">
      <dgm:prSet/>
      <dgm:spPr/>
      <dgm:t>
        <a:bodyPr/>
        <a:lstStyle/>
        <a:p>
          <a:endParaRPr lang="es-ES"/>
        </a:p>
      </dgm:t>
    </dgm:pt>
    <dgm:pt modelId="{BA2AA2C3-0672-7D44-9A20-89CAE355FD15}">
      <dgm:prSet phldrT="[Texto]"/>
      <dgm:spPr/>
      <dgm:t>
        <a:bodyPr/>
        <a:lstStyle/>
        <a:p>
          <a:r>
            <a:rPr lang="es-ES" dirty="0" smtClean="0"/>
            <a:t>Conocimiento del Medio: la nutrición</a:t>
          </a:r>
          <a:endParaRPr lang="es-ES" dirty="0"/>
        </a:p>
      </dgm:t>
    </dgm:pt>
    <dgm:pt modelId="{41B1A9DE-FD87-C64A-B584-7E3854B880EE}" type="parTrans" cxnId="{080B59B8-160B-774A-9EEE-B2D4C1747D84}">
      <dgm:prSet/>
      <dgm:spPr/>
      <dgm:t>
        <a:bodyPr/>
        <a:lstStyle/>
        <a:p>
          <a:endParaRPr lang="es-ES"/>
        </a:p>
      </dgm:t>
    </dgm:pt>
    <dgm:pt modelId="{4F1C6D53-47FA-0D41-AC14-A9B6BFF511C7}" type="sibTrans" cxnId="{080B59B8-160B-774A-9EEE-B2D4C1747D84}">
      <dgm:prSet/>
      <dgm:spPr/>
      <dgm:t>
        <a:bodyPr/>
        <a:lstStyle/>
        <a:p>
          <a:endParaRPr lang="es-ES"/>
        </a:p>
      </dgm:t>
    </dgm:pt>
    <dgm:pt modelId="{A835EE59-3366-CF4F-AE9E-D127C4077C29}">
      <dgm:prSet phldrT="[Texto]"/>
      <dgm:spPr/>
      <dgm:t>
        <a:bodyPr/>
        <a:lstStyle/>
        <a:p>
          <a:r>
            <a:rPr lang="es-ES" dirty="0" smtClean="0"/>
            <a:t>Matemáticas: Operaciones que giren en torno a las monedas y billetes</a:t>
          </a:r>
          <a:endParaRPr lang="es-ES" dirty="0"/>
        </a:p>
      </dgm:t>
    </dgm:pt>
    <dgm:pt modelId="{8BDF0B0A-D214-7042-B1D6-03EA1277D499}" type="parTrans" cxnId="{DA2931A2-E2B3-364A-8643-63974BBD915B}">
      <dgm:prSet/>
      <dgm:spPr/>
      <dgm:t>
        <a:bodyPr/>
        <a:lstStyle/>
        <a:p>
          <a:endParaRPr lang="es-ES"/>
        </a:p>
      </dgm:t>
    </dgm:pt>
    <dgm:pt modelId="{1A5285FC-547F-F648-A8C5-9075A305EE52}" type="sibTrans" cxnId="{DA2931A2-E2B3-364A-8643-63974BBD915B}">
      <dgm:prSet/>
      <dgm:spPr/>
      <dgm:t>
        <a:bodyPr/>
        <a:lstStyle/>
        <a:p>
          <a:endParaRPr lang="es-ES"/>
        </a:p>
      </dgm:t>
    </dgm:pt>
    <dgm:pt modelId="{F4E3E07F-F040-2D4C-881A-73DD31E0202C}" type="pres">
      <dgm:prSet presAssocID="{C962B0A3-137E-0C48-BE31-E1E5D41D1FF1}" presName="cycle" presStyleCnt="0">
        <dgm:presLayoutVars>
          <dgm:chMax val="1"/>
          <dgm:dir/>
          <dgm:animLvl val="ctr"/>
          <dgm:resizeHandles val="exact"/>
        </dgm:presLayoutVars>
      </dgm:prSet>
      <dgm:spPr/>
      <dgm:t>
        <a:bodyPr/>
        <a:lstStyle/>
        <a:p>
          <a:endParaRPr lang="es-ES"/>
        </a:p>
      </dgm:t>
    </dgm:pt>
    <dgm:pt modelId="{A44C1C6A-3DF5-E94B-8605-6E36B912B72A}" type="pres">
      <dgm:prSet presAssocID="{B0B59C86-5C21-0842-AE99-2C8B6EF8FC91}" presName="centerShape" presStyleLbl="node0" presStyleIdx="0" presStyleCnt="1"/>
      <dgm:spPr/>
      <dgm:t>
        <a:bodyPr/>
        <a:lstStyle/>
        <a:p>
          <a:endParaRPr lang="es-ES"/>
        </a:p>
      </dgm:t>
    </dgm:pt>
    <dgm:pt modelId="{72ED3FC3-E1AB-0846-A38E-4A98630628E6}" type="pres">
      <dgm:prSet presAssocID="{0804B3E4-4AE4-A54B-985F-5C2E6914F294}" presName="parTrans" presStyleLbl="bgSibTrans2D1" presStyleIdx="0" presStyleCnt="3"/>
      <dgm:spPr/>
      <dgm:t>
        <a:bodyPr/>
        <a:lstStyle/>
        <a:p>
          <a:endParaRPr lang="es-ES"/>
        </a:p>
      </dgm:t>
    </dgm:pt>
    <dgm:pt modelId="{9E25B3FB-E945-2F4A-A37D-0070FD562507}" type="pres">
      <dgm:prSet presAssocID="{5BEAB664-B5D2-BF45-860B-34711F17E869}" presName="node" presStyleLbl="node1" presStyleIdx="0" presStyleCnt="3">
        <dgm:presLayoutVars>
          <dgm:bulletEnabled val="1"/>
        </dgm:presLayoutVars>
      </dgm:prSet>
      <dgm:spPr/>
      <dgm:t>
        <a:bodyPr/>
        <a:lstStyle/>
        <a:p>
          <a:endParaRPr lang="es-ES"/>
        </a:p>
      </dgm:t>
    </dgm:pt>
    <dgm:pt modelId="{4BC289E1-B98D-6B40-94F8-61DD20A19F20}" type="pres">
      <dgm:prSet presAssocID="{41B1A9DE-FD87-C64A-B584-7E3854B880EE}" presName="parTrans" presStyleLbl="bgSibTrans2D1" presStyleIdx="1" presStyleCnt="3"/>
      <dgm:spPr/>
      <dgm:t>
        <a:bodyPr/>
        <a:lstStyle/>
        <a:p>
          <a:endParaRPr lang="es-ES"/>
        </a:p>
      </dgm:t>
    </dgm:pt>
    <dgm:pt modelId="{4FD0CFE1-CB58-2643-AE36-791EC17FB3FC}" type="pres">
      <dgm:prSet presAssocID="{BA2AA2C3-0672-7D44-9A20-89CAE355FD15}" presName="node" presStyleLbl="node1" presStyleIdx="1" presStyleCnt="3">
        <dgm:presLayoutVars>
          <dgm:bulletEnabled val="1"/>
        </dgm:presLayoutVars>
      </dgm:prSet>
      <dgm:spPr/>
      <dgm:t>
        <a:bodyPr/>
        <a:lstStyle/>
        <a:p>
          <a:endParaRPr lang="es-ES"/>
        </a:p>
      </dgm:t>
    </dgm:pt>
    <dgm:pt modelId="{D9CA53EB-C860-914B-8F48-261AC2C280D4}" type="pres">
      <dgm:prSet presAssocID="{8BDF0B0A-D214-7042-B1D6-03EA1277D499}" presName="parTrans" presStyleLbl="bgSibTrans2D1" presStyleIdx="2" presStyleCnt="3"/>
      <dgm:spPr/>
      <dgm:t>
        <a:bodyPr/>
        <a:lstStyle/>
        <a:p>
          <a:endParaRPr lang="es-ES"/>
        </a:p>
      </dgm:t>
    </dgm:pt>
    <dgm:pt modelId="{F06A9ACC-CEEE-314B-976E-43FC3481F32A}" type="pres">
      <dgm:prSet presAssocID="{A835EE59-3366-CF4F-AE9E-D127C4077C29}" presName="node" presStyleLbl="node1" presStyleIdx="2" presStyleCnt="3">
        <dgm:presLayoutVars>
          <dgm:bulletEnabled val="1"/>
        </dgm:presLayoutVars>
      </dgm:prSet>
      <dgm:spPr/>
      <dgm:t>
        <a:bodyPr/>
        <a:lstStyle/>
        <a:p>
          <a:endParaRPr lang="es-ES"/>
        </a:p>
      </dgm:t>
    </dgm:pt>
  </dgm:ptLst>
  <dgm:cxnLst>
    <dgm:cxn modelId="{B37B6090-5400-4311-B7AE-1BA04BA06407}" type="presOf" srcId="{8BDF0B0A-D214-7042-B1D6-03EA1277D499}" destId="{D9CA53EB-C860-914B-8F48-261AC2C280D4}" srcOrd="0" destOrd="0" presId="urn:microsoft.com/office/officeart/2005/8/layout/radial4"/>
    <dgm:cxn modelId="{159902C0-BDAB-4F59-A1CC-0D7C4BB65B74}" type="presOf" srcId="{B0B59C86-5C21-0842-AE99-2C8B6EF8FC91}" destId="{A44C1C6A-3DF5-E94B-8605-6E36B912B72A}" srcOrd="0" destOrd="0" presId="urn:microsoft.com/office/officeart/2005/8/layout/radial4"/>
    <dgm:cxn modelId="{78361116-BD39-44ED-B8B6-E0F6918A7846}" type="presOf" srcId="{A835EE59-3366-CF4F-AE9E-D127C4077C29}" destId="{F06A9ACC-CEEE-314B-976E-43FC3481F32A}" srcOrd="0" destOrd="0" presId="urn:microsoft.com/office/officeart/2005/8/layout/radial4"/>
    <dgm:cxn modelId="{080B59B8-160B-774A-9EEE-B2D4C1747D84}" srcId="{B0B59C86-5C21-0842-AE99-2C8B6EF8FC91}" destId="{BA2AA2C3-0672-7D44-9A20-89CAE355FD15}" srcOrd="1" destOrd="0" parTransId="{41B1A9DE-FD87-C64A-B584-7E3854B880EE}" sibTransId="{4F1C6D53-47FA-0D41-AC14-A9B6BFF511C7}"/>
    <dgm:cxn modelId="{75646161-A6FC-4A74-9B69-6441C7E61693}" type="presOf" srcId="{BA2AA2C3-0672-7D44-9A20-89CAE355FD15}" destId="{4FD0CFE1-CB58-2643-AE36-791EC17FB3FC}" srcOrd="0" destOrd="0" presId="urn:microsoft.com/office/officeart/2005/8/layout/radial4"/>
    <dgm:cxn modelId="{DA2931A2-E2B3-364A-8643-63974BBD915B}" srcId="{B0B59C86-5C21-0842-AE99-2C8B6EF8FC91}" destId="{A835EE59-3366-CF4F-AE9E-D127C4077C29}" srcOrd="2" destOrd="0" parTransId="{8BDF0B0A-D214-7042-B1D6-03EA1277D499}" sibTransId="{1A5285FC-547F-F648-A8C5-9075A305EE52}"/>
    <dgm:cxn modelId="{EBC22758-CDCA-4A13-A556-DB2E45362115}" type="presOf" srcId="{41B1A9DE-FD87-C64A-B584-7E3854B880EE}" destId="{4BC289E1-B98D-6B40-94F8-61DD20A19F20}" srcOrd="0" destOrd="0" presId="urn:microsoft.com/office/officeart/2005/8/layout/radial4"/>
    <dgm:cxn modelId="{2E2E6C53-0E78-43EA-96F0-50E991B71B7F}" type="presOf" srcId="{C962B0A3-137E-0C48-BE31-E1E5D41D1FF1}" destId="{F4E3E07F-F040-2D4C-881A-73DD31E0202C}" srcOrd="0" destOrd="0" presId="urn:microsoft.com/office/officeart/2005/8/layout/radial4"/>
    <dgm:cxn modelId="{D4DC7523-E254-4C9A-8536-E6D4DEBAC885}" type="presOf" srcId="{5BEAB664-B5D2-BF45-860B-34711F17E869}" destId="{9E25B3FB-E945-2F4A-A37D-0070FD562507}" srcOrd="0" destOrd="0" presId="urn:microsoft.com/office/officeart/2005/8/layout/radial4"/>
    <dgm:cxn modelId="{C249E3B6-6548-A74D-AF75-D8A15B88934F}" srcId="{B0B59C86-5C21-0842-AE99-2C8B6EF8FC91}" destId="{5BEAB664-B5D2-BF45-860B-34711F17E869}" srcOrd="0" destOrd="0" parTransId="{0804B3E4-4AE4-A54B-985F-5C2E6914F294}" sibTransId="{0CE245B6-4FEF-0A4E-8E08-6F78C6C71432}"/>
    <dgm:cxn modelId="{5D6FEC38-1A00-B242-B8F3-C75C2F0D3BEF}" srcId="{C962B0A3-137E-0C48-BE31-E1E5D41D1FF1}" destId="{B0B59C86-5C21-0842-AE99-2C8B6EF8FC91}" srcOrd="0" destOrd="0" parTransId="{040E9183-9C65-1940-920C-00882E3CD889}" sibTransId="{B637A964-62AF-FE47-8C53-D8AE64F56F00}"/>
    <dgm:cxn modelId="{A366E38A-EC36-41F6-8B95-F94D3A589258}" type="presOf" srcId="{0804B3E4-4AE4-A54B-985F-5C2E6914F294}" destId="{72ED3FC3-E1AB-0846-A38E-4A98630628E6}" srcOrd="0" destOrd="0" presId="urn:microsoft.com/office/officeart/2005/8/layout/radial4"/>
    <dgm:cxn modelId="{BAFEFC2D-6E88-42EA-BE92-AA4107FEA654}" type="presParOf" srcId="{F4E3E07F-F040-2D4C-881A-73DD31E0202C}" destId="{A44C1C6A-3DF5-E94B-8605-6E36B912B72A}" srcOrd="0" destOrd="0" presId="urn:microsoft.com/office/officeart/2005/8/layout/radial4"/>
    <dgm:cxn modelId="{3EB93E90-57CB-4509-B8AB-EA7435F4619C}" type="presParOf" srcId="{F4E3E07F-F040-2D4C-881A-73DD31E0202C}" destId="{72ED3FC3-E1AB-0846-A38E-4A98630628E6}" srcOrd="1" destOrd="0" presId="urn:microsoft.com/office/officeart/2005/8/layout/radial4"/>
    <dgm:cxn modelId="{222CB694-E85E-4D5D-835F-9BBAAF8A62F9}" type="presParOf" srcId="{F4E3E07F-F040-2D4C-881A-73DD31E0202C}" destId="{9E25B3FB-E945-2F4A-A37D-0070FD562507}" srcOrd="2" destOrd="0" presId="urn:microsoft.com/office/officeart/2005/8/layout/radial4"/>
    <dgm:cxn modelId="{82C8BD2A-38F6-4CB6-ABBC-A0D7FA499A66}" type="presParOf" srcId="{F4E3E07F-F040-2D4C-881A-73DD31E0202C}" destId="{4BC289E1-B98D-6B40-94F8-61DD20A19F20}" srcOrd="3" destOrd="0" presId="urn:microsoft.com/office/officeart/2005/8/layout/radial4"/>
    <dgm:cxn modelId="{3D9F81D0-4400-4D5E-B35A-FC1AEFF68EC0}" type="presParOf" srcId="{F4E3E07F-F040-2D4C-881A-73DD31E0202C}" destId="{4FD0CFE1-CB58-2643-AE36-791EC17FB3FC}" srcOrd="4" destOrd="0" presId="urn:microsoft.com/office/officeart/2005/8/layout/radial4"/>
    <dgm:cxn modelId="{4C1025E5-074C-4866-B76C-14A5CA982947}" type="presParOf" srcId="{F4E3E07F-F040-2D4C-881A-73DD31E0202C}" destId="{D9CA53EB-C860-914B-8F48-261AC2C280D4}" srcOrd="5" destOrd="0" presId="urn:microsoft.com/office/officeart/2005/8/layout/radial4"/>
    <dgm:cxn modelId="{0094B9D5-C51F-4402-887F-402F519405B3}" type="presParOf" srcId="{F4E3E07F-F040-2D4C-881A-73DD31E0202C}" destId="{F06A9ACC-CEEE-314B-976E-43FC3481F32A}" srcOrd="6" destOrd="0" presId="urn:microsoft.com/office/officeart/2005/8/layout/radial4"/>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4C1C6A-3DF5-E94B-8605-6E36B912B72A}">
      <dsp:nvSpPr>
        <dsp:cNvPr id="0" name=""/>
        <dsp:cNvSpPr/>
      </dsp:nvSpPr>
      <dsp:spPr>
        <a:xfrm>
          <a:off x="2022984" y="1614932"/>
          <a:ext cx="1354070" cy="1354070"/>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ES" sz="1800" kern="1200" dirty="0" smtClean="0"/>
            <a:t>TEMA: La nutrición</a:t>
          </a:r>
          <a:endParaRPr lang="es-ES" sz="1800" kern="1200" dirty="0"/>
        </a:p>
      </dsp:txBody>
      <dsp:txXfrm>
        <a:off x="2022984" y="1614932"/>
        <a:ext cx="1354070" cy="1354070"/>
      </dsp:txXfrm>
    </dsp:sp>
    <dsp:sp modelId="{72ED3FC3-E1AB-0846-A38E-4A98630628E6}">
      <dsp:nvSpPr>
        <dsp:cNvPr id="0" name=""/>
        <dsp:cNvSpPr/>
      </dsp:nvSpPr>
      <dsp:spPr>
        <a:xfrm rot="12900000">
          <a:off x="1150437" y="1377888"/>
          <a:ext cx="1039421" cy="385910"/>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E25B3FB-E945-2F4A-A37D-0070FD562507}">
      <dsp:nvSpPr>
        <dsp:cNvPr id="0" name=""/>
        <dsp:cNvSpPr/>
      </dsp:nvSpPr>
      <dsp:spPr>
        <a:xfrm>
          <a:off x="601242" y="758203"/>
          <a:ext cx="1286367" cy="102909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s-ES" sz="1200" kern="1200" dirty="0" smtClean="0"/>
            <a:t>Lengua Española: Texto y actividades que giren entorno a la comida</a:t>
          </a:r>
          <a:endParaRPr lang="es-ES" sz="1200" kern="1200" dirty="0"/>
        </a:p>
      </dsp:txBody>
      <dsp:txXfrm>
        <a:off x="601242" y="758203"/>
        <a:ext cx="1286367" cy="1029093"/>
      </dsp:txXfrm>
    </dsp:sp>
    <dsp:sp modelId="{4BC289E1-B98D-6B40-94F8-61DD20A19F20}">
      <dsp:nvSpPr>
        <dsp:cNvPr id="0" name=""/>
        <dsp:cNvSpPr/>
      </dsp:nvSpPr>
      <dsp:spPr>
        <a:xfrm rot="16200000">
          <a:off x="2180309" y="841771"/>
          <a:ext cx="1039421" cy="385910"/>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FD0CFE1-CB58-2643-AE36-791EC17FB3FC}">
      <dsp:nvSpPr>
        <dsp:cNvPr id="0" name=""/>
        <dsp:cNvSpPr/>
      </dsp:nvSpPr>
      <dsp:spPr>
        <a:xfrm>
          <a:off x="2056836" y="468"/>
          <a:ext cx="1286367" cy="102909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s-ES" sz="1200" kern="1200" dirty="0" smtClean="0"/>
            <a:t>Conocimiento del Medio: la nutrición</a:t>
          </a:r>
          <a:endParaRPr lang="es-ES" sz="1200" kern="1200" dirty="0"/>
        </a:p>
      </dsp:txBody>
      <dsp:txXfrm>
        <a:off x="2056836" y="468"/>
        <a:ext cx="1286367" cy="1029093"/>
      </dsp:txXfrm>
    </dsp:sp>
    <dsp:sp modelId="{D9CA53EB-C860-914B-8F48-261AC2C280D4}">
      <dsp:nvSpPr>
        <dsp:cNvPr id="0" name=""/>
        <dsp:cNvSpPr/>
      </dsp:nvSpPr>
      <dsp:spPr>
        <a:xfrm rot="19500000">
          <a:off x="3210181" y="1377888"/>
          <a:ext cx="1039421" cy="385910"/>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06A9ACC-CEEE-314B-976E-43FC3481F32A}">
      <dsp:nvSpPr>
        <dsp:cNvPr id="0" name=""/>
        <dsp:cNvSpPr/>
      </dsp:nvSpPr>
      <dsp:spPr>
        <a:xfrm>
          <a:off x="3512430" y="758203"/>
          <a:ext cx="1286367" cy="102909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s-ES" sz="1200" kern="1200" dirty="0" smtClean="0"/>
            <a:t>Matemáticas: Operaciones que giren en torno a las monedas y billetes</a:t>
          </a:r>
          <a:endParaRPr lang="es-ES" sz="1200" kern="1200" dirty="0"/>
        </a:p>
      </dsp:txBody>
      <dsp:txXfrm>
        <a:off x="3512430" y="758203"/>
        <a:ext cx="1286367" cy="102909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3850</Words>
  <Characters>21177</Characters>
  <Application>Microsoft Office Word</Application>
  <DocSecurity>0</DocSecurity>
  <Lines>176</Lines>
  <Paragraphs>49</Paragraphs>
  <ScaleCrop>false</ScaleCrop>
  <Company/>
  <LinksUpToDate>false</LinksUpToDate>
  <CharactersWithSpaces>24978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Pena Díaz</dc:creator>
  <cp:lastModifiedBy>pmarques</cp:lastModifiedBy>
  <cp:revision>4</cp:revision>
  <dcterms:created xsi:type="dcterms:W3CDTF">2014-02-28T20:34:00Z</dcterms:created>
  <dcterms:modified xsi:type="dcterms:W3CDTF">2014-03-09T10:17:00Z</dcterms:modified>
</cp:coreProperties>
</file>