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5FC" w:rsidRPr="008E037E" w:rsidRDefault="001055FC" w:rsidP="000E306F">
      <w:pPr>
        <w:spacing w:line="360" w:lineRule="auto"/>
        <w:jc w:val="center"/>
        <w:rPr>
          <w:b/>
          <w:bCs/>
          <w:noProof/>
          <w:sz w:val="20"/>
          <w:szCs w:val="20"/>
        </w:rPr>
      </w:pPr>
      <w:r w:rsidRPr="008E037E">
        <w:rPr>
          <w:b/>
          <w:bCs/>
          <w:noProof/>
          <w:sz w:val="20"/>
          <w:szCs w:val="20"/>
        </w:rPr>
        <w:t xml:space="preserve">El </w:t>
      </w:r>
      <w:r w:rsidR="00661EFF" w:rsidRPr="008E037E">
        <w:rPr>
          <w:b/>
          <w:bCs/>
          <w:noProof/>
          <w:sz w:val="20"/>
          <w:szCs w:val="20"/>
        </w:rPr>
        <w:t>blog de aula c</w:t>
      </w:r>
      <w:bookmarkStart w:id="0" w:name="_GoBack"/>
      <w:bookmarkEnd w:id="0"/>
      <w:r w:rsidR="00661EFF" w:rsidRPr="008E037E">
        <w:rPr>
          <w:b/>
          <w:bCs/>
          <w:noProof/>
          <w:sz w:val="20"/>
          <w:szCs w:val="20"/>
        </w:rPr>
        <w:t xml:space="preserve">omo recurso didáctico para la mejora de la </w:t>
      </w:r>
      <w:r w:rsidR="000E306F" w:rsidRPr="008E037E">
        <w:rPr>
          <w:b/>
          <w:bCs/>
          <w:noProof/>
          <w:sz w:val="20"/>
          <w:szCs w:val="20"/>
        </w:rPr>
        <w:t xml:space="preserve">competencia lingüística </w:t>
      </w:r>
      <w:r w:rsidR="00661EFF" w:rsidRPr="008E037E">
        <w:rPr>
          <w:b/>
          <w:bCs/>
          <w:noProof/>
          <w:sz w:val="20"/>
          <w:szCs w:val="20"/>
        </w:rPr>
        <w:t xml:space="preserve"> en el alumnado</w:t>
      </w:r>
      <w:r w:rsidR="000E306F" w:rsidRPr="008E037E">
        <w:rPr>
          <w:b/>
          <w:bCs/>
          <w:noProof/>
          <w:sz w:val="20"/>
          <w:szCs w:val="20"/>
        </w:rPr>
        <w:t xml:space="preserve">. </w:t>
      </w:r>
      <w:r w:rsidRPr="008E037E">
        <w:rPr>
          <w:b/>
          <w:bCs/>
          <w:noProof/>
          <w:sz w:val="20"/>
          <w:szCs w:val="20"/>
        </w:rPr>
        <w:t>Una experiencia con estudiantes de 4º de Educación Primaria</w:t>
      </w:r>
    </w:p>
    <w:p w:rsidR="00661EFF" w:rsidRPr="008E037E" w:rsidRDefault="00661EFF" w:rsidP="00661EFF">
      <w:pPr>
        <w:spacing w:line="360" w:lineRule="auto"/>
        <w:jc w:val="center"/>
        <w:rPr>
          <w:b/>
          <w:bCs/>
          <w:noProof/>
          <w:sz w:val="20"/>
          <w:szCs w:val="20"/>
        </w:rPr>
      </w:pPr>
    </w:p>
    <w:p w:rsidR="001055FC" w:rsidRPr="008E037E" w:rsidRDefault="001055FC" w:rsidP="001055FC">
      <w:pPr>
        <w:rPr>
          <w:b/>
          <w:bCs/>
          <w:noProof/>
          <w:sz w:val="20"/>
          <w:szCs w:val="20"/>
        </w:rPr>
      </w:pPr>
      <w:r w:rsidRPr="008E037E">
        <w:rPr>
          <w:b/>
          <w:bCs/>
          <w:noProof/>
          <w:sz w:val="20"/>
          <w:szCs w:val="20"/>
        </w:rPr>
        <w:t>Resumen:</w:t>
      </w:r>
    </w:p>
    <w:p w:rsidR="009676B4" w:rsidRPr="008E037E" w:rsidRDefault="009676B4" w:rsidP="00610B2F">
      <w:pPr>
        <w:spacing w:line="360" w:lineRule="auto"/>
        <w:jc w:val="both"/>
        <w:rPr>
          <w:b/>
          <w:bCs/>
          <w:noProof/>
          <w:sz w:val="20"/>
          <w:szCs w:val="20"/>
        </w:rPr>
      </w:pPr>
    </w:p>
    <w:p w:rsidR="00FA4006" w:rsidRPr="008E037E" w:rsidRDefault="00C911EB" w:rsidP="00610B2F">
      <w:pPr>
        <w:spacing w:line="360" w:lineRule="auto"/>
        <w:jc w:val="both"/>
        <w:rPr>
          <w:noProof/>
          <w:sz w:val="20"/>
          <w:szCs w:val="20"/>
        </w:rPr>
      </w:pPr>
      <w:r w:rsidRPr="008E037E">
        <w:rPr>
          <w:noProof/>
          <w:sz w:val="20"/>
          <w:szCs w:val="20"/>
        </w:rPr>
        <w:t xml:space="preserve">Inmersos en la emergente </w:t>
      </w:r>
      <w:r w:rsidR="005844A6" w:rsidRPr="008E037E">
        <w:rPr>
          <w:noProof/>
          <w:sz w:val="20"/>
          <w:szCs w:val="20"/>
        </w:rPr>
        <w:t xml:space="preserve">Sociedad de la Información y la Comunicación, la institución educativa está dejando un espacio a la inserción de estas herramientas digitales que requieren un cambio en el modelo de enseñanza haciendo uso de nuevos soportes de información y gestión del conocimiento. Por ello, la experiencia que se relata en las siguientes líneas, llevada a cabo en un centro educativo con alumnos pertenecientes al </w:t>
      </w:r>
      <w:r w:rsidR="007F21F5" w:rsidRPr="008E037E">
        <w:rPr>
          <w:noProof/>
          <w:sz w:val="20"/>
          <w:szCs w:val="20"/>
        </w:rPr>
        <w:t>curso de 4º de Educación Primaria, tiene como finalidad principal conocer las distintas potencialidades didácticas que ofrece el blog en el contexto de aula. Finalmente</w:t>
      </w:r>
      <w:r w:rsidR="00ED3562" w:rsidRPr="008E037E">
        <w:rPr>
          <w:noProof/>
          <w:sz w:val="20"/>
          <w:szCs w:val="20"/>
        </w:rPr>
        <w:t xml:space="preserve">, </w:t>
      </w:r>
      <w:r w:rsidR="007F21F5" w:rsidRPr="008E037E">
        <w:rPr>
          <w:noProof/>
          <w:sz w:val="20"/>
          <w:szCs w:val="20"/>
        </w:rPr>
        <w:t xml:space="preserve">se comprobó que los estudiantes mantenían una actitud positiva hacia </w:t>
      </w:r>
      <w:r w:rsidR="00FA4006" w:rsidRPr="008E037E">
        <w:rPr>
          <w:noProof/>
          <w:sz w:val="20"/>
          <w:szCs w:val="20"/>
        </w:rPr>
        <w:t>el uso de portátiles y el blog de aula para la realización de las microtareas que conformaban el proyecto.</w:t>
      </w:r>
    </w:p>
    <w:p w:rsidR="009676B4" w:rsidRPr="008E037E" w:rsidRDefault="009676B4" w:rsidP="001055FC">
      <w:pPr>
        <w:rPr>
          <w:noProof/>
          <w:sz w:val="20"/>
          <w:szCs w:val="20"/>
        </w:rPr>
      </w:pPr>
    </w:p>
    <w:p w:rsidR="001055FC" w:rsidRPr="008E037E" w:rsidRDefault="001055FC" w:rsidP="00610B2F">
      <w:pPr>
        <w:jc w:val="both"/>
        <w:rPr>
          <w:noProof/>
          <w:sz w:val="20"/>
          <w:szCs w:val="20"/>
        </w:rPr>
      </w:pPr>
      <w:r w:rsidRPr="008E037E">
        <w:rPr>
          <w:b/>
          <w:bCs/>
          <w:noProof/>
          <w:sz w:val="20"/>
          <w:szCs w:val="20"/>
        </w:rPr>
        <w:t>Palabras clave:</w:t>
      </w:r>
      <w:r w:rsidR="00610B2F" w:rsidRPr="008E037E">
        <w:rPr>
          <w:b/>
          <w:bCs/>
          <w:noProof/>
          <w:sz w:val="20"/>
          <w:szCs w:val="20"/>
        </w:rPr>
        <w:t xml:space="preserve"> </w:t>
      </w:r>
      <w:r w:rsidR="00610B2F" w:rsidRPr="008E037E">
        <w:rPr>
          <w:noProof/>
          <w:sz w:val="20"/>
          <w:szCs w:val="20"/>
        </w:rPr>
        <w:t>competencia digital, competencia en comunicación lingüística, blog</w:t>
      </w:r>
    </w:p>
    <w:p w:rsidR="00FA4006" w:rsidRPr="008E037E" w:rsidRDefault="00FA4006" w:rsidP="00610B2F">
      <w:pPr>
        <w:jc w:val="both"/>
        <w:rPr>
          <w:noProof/>
          <w:sz w:val="20"/>
          <w:szCs w:val="20"/>
        </w:rPr>
      </w:pPr>
    </w:p>
    <w:p w:rsidR="00FA4006" w:rsidRPr="008E037E" w:rsidRDefault="00FA4006" w:rsidP="00610B2F">
      <w:pPr>
        <w:jc w:val="both"/>
        <w:rPr>
          <w:noProof/>
          <w:sz w:val="20"/>
          <w:szCs w:val="20"/>
        </w:rPr>
      </w:pPr>
    </w:p>
    <w:p w:rsidR="00A769AA" w:rsidRPr="008E037E" w:rsidRDefault="00A769AA" w:rsidP="00A769AA">
      <w:pPr>
        <w:spacing w:line="360" w:lineRule="auto"/>
        <w:jc w:val="center"/>
        <w:rPr>
          <w:sz w:val="20"/>
          <w:szCs w:val="20"/>
          <w:lang w:val="en-US"/>
        </w:rPr>
      </w:pPr>
      <w:r w:rsidRPr="008E037E">
        <w:rPr>
          <w:noProof/>
          <w:sz w:val="20"/>
          <w:szCs w:val="20"/>
          <w:lang w:val="en-US"/>
        </w:rPr>
        <w:t xml:space="preserve">The classroom blog as a didactic resource for the </w:t>
      </w:r>
      <w:r w:rsidR="000E306F" w:rsidRPr="008E037E">
        <w:rPr>
          <w:noProof/>
          <w:sz w:val="20"/>
          <w:szCs w:val="20"/>
          <w:lang w:val="en-US"/>
        </w:rPr>
        <w:t>linguistic competence</w:t>
      </w:r>
      <w:r w:rsidRPr="008E037E">
        <w:rPr>
          <w:noProof/>
          <w:sz w:val="20"/>
          <w:szCs w:val="20"/>
          <w:lang w:val="en-US"/>
        </w:rPr>
        <w:t xml:space="preserve"> improvement in students. An experience with 4</w:t>
      </w:r>
      <w:r w:rsidRPr="008E037E">
        <w:rPr>
          <w:b/>
          <w:bCs/>
          <w:color w:val="000000"/>
          <w:sz w:val="20"/>
          <w:szCs w:val="20"/>
          <w:bdr w:val="none" w:sz="0" w:space="0" w:color="auto" w:frame="1"/>
          <w:vertAlign w:val="superscript"/>
          <w:lang w:val="en-GB"/>
        </w:rPr>
        <w:t xml:space="preserve"> TH</w:t>
      </w:r>
      <w:r w:rsidRPr="008E037E">
        <w:rPr>
          <w:noProof/>
          <w:sz w:val="20"/>
          <w:szCs w:val="20"/>
          <w:lang w:val="en-US"/>
        </w:rPr>
        <w:t xml:space="preserve"> grade students at primary school</w:t>
      </w:r>
    </w:p>
    <w:p w:rsidR="00C911EB" w:rsidRPr="008E037E" w:rsidRDefault="00C911EB" w:rsidP="00A769AA">
      <w:pPr>
        <w:jc w:val="center"/>
        <w:rPr>
          <w:noProof/>
          <w:sz w:val="20"/>
          <w:szCs w:val="20"/>
          <w:lang w:val="en-US"/>
        </w:rPr>
      </w:pPr>
    </w:p>
    <w:p w:rsidR="00C911EB" w:rsidRPr="008E037E" w:rsidRDefault="00C911EB" w:rsidP="00610B2F">
      <w:pPr>
        <w:jc w:val="both"/>
        <w:rPr>
          <w:b/>
          <w:bCs/>
          <w:noProof/>
          <w:sz w:val="20"/>
          <w:szCs w:val="20"/>
          <w:lang w:val="en-US"/>
        </w:rPr>
      </w:pPr>
      <w:r w:rsidRPr="008E037E">
        <w:rPr>
          <w:b/>
          <w:bCs/>
          <w:noProof/>
          <w:sz w:val="20"/>
          <w:szCs w:val="20"/>
          <w:lang w:val="en-US"/>
        </w:rPr>
        <w:t>Abstract</w:t>
      </w:r>
      <w:r w:rsidR="000E306F" w:rsidRPr="008E037E">
        <w:rPr>
          <w:b/>
          <w:bCs/>
          <w:noProof/>
          <w:sz w:val="20"/>
          <w:szCs w:val="20"/>
          <w:lang w:val="en-US"/>
        </w:rPr>
        <w:t>:</w:t>
      </w:r>
    </w:p>
    <w:p w:rsidR="00A769AA" w:rsidRPr="008E037E" w:rsidRDefault="00A769AA" w:rsidP="00610B2F">
      <w:pPr>
        <w:jc w:val="both"/>
        <w:rPr>
          <w:b/>
          <w:bCs/>
          <w:noProof/>
          <w:sz w:val="20"/>
          <w:szCs w:val="20"/>
          <w:lang w:val="en-US"/>
        </w:rPr>
      </w:pPr>
    </w:p>
    <w:p w:rsidR="00A769AA" w:rsidRPr="008E037E" w:rsidRDefault="00A769AA" w:rsidP="00A769AA">
      <w:pPr>
        <w:spacing w:line="360" w:lineRule="auto"/>
        <w:jc w:val="both"/>
        <w:rPr>
          <w:sz w:val="20"/>
          <w:szCs w:val="20"/>
          <w:lang w:val="en-US"/>
        </w:rPr>
      </w:pPr>
      <w:r w:rsidRPr="008E037E">
        <w:rPr>
          <w:color w:val="000000"/>
          <w:sz w:val="20"/>
          <w:szCs w:val="20"/>
          <w:shd w:val="clear" w:color="auto" w:fill="FFFFFF"/>
          <w:lang w:val="en-US"/>
        </w:rPr>
        <w:t>Immersed in the emerging information and communication society, the educational institution is leaving room for the inclusion of these digital tools which require a change in the teaching model as the use of new information and knowledge management supports are needed. Thus, the experience recounted in the following lines, which was carried out in an educational centre with 4</w:t>
      </w:r>
      <w:r w:rsidRPr="008E037E">
        <w:rPr>
          <w:color w:val="000000"/>
          <w:sz w:val="20"/>
          <w:szCs w:val="20"/>
          <w:vertAlign w:val="superscript"/>
          <w:lang w:val="en-US"/>
        </w:rPr>
        <w:t>th</w:t>
      </w:r>
      <w:r w:rsidRPr="008E037E">
        <w:rPr>
          <w:rStyle w:val="apple-converted-space"/>
          <w:color w:val="000000"/>
          <w:sz w:val="20"/>
          <w:szCs w:val="20"/>
          <w:shd w:val="clear" w:color="auto" w:fill="FFFFFF"/>
          <w:lang w:val="en-US"/>
        </w:rPr>
        <w:t> </w:t>
      </w:r>
      <w:r w:rsidRPr="008E037E">
        <w:rPr>
          <w:color w:val="000000"/>
          <w:sz w:val="20"/>
          <w:szCs w:val="20"/>
          <w:shd w:val="clear" w:color="auto" w:fill="FFFFFF"/>
          <w:lang w:val="en-US"/>
        </w:rPr>
        <w:t>grade students of primary level, has the main purpose of knowing the different didactic potentialities offered by the blog in the classroom context. Finally, it was found that the students showed a positive attitude towards the use of laptops and the classroom blog for the undertaking of micro-tasks which were part of the project.</w:t>
      </w:r>
    </w:p>
    <w:p w:rsidR="00C911EB" w:rsidRPr="008E037E" w:rsidRDefault="00C911EB" w:rsidP="00610B2F">
      <w:pPr>
        <w:jc w:val="both"/>
        <w:rPr>
          <w:b/>
          <w:bCs/>
          <w:noProof/>
          <w:sz w:val="20"/>
          <w:szCs w:val="20"/>
          <w:lang w:val="en-US"/>
        </w:rPr>
      </w:pPr>
    </w:p>
    <w:p w:rsidR="00A769AA" w:rsidRDefault="00C911EB" w:rsidP="00A769AA">
      <w:pPr>
        <w:rPr>
          <w:color w:val="000000"/>
          <w:sz w:val="20"/>
          <w:szCs w:val="20"/>
          <w:shd w:val="clear" w:color="auto" w:fill="FFFFFF"/>
          <w:lang w:val="en-US"/>
        </w:rPr>
      </w:pPr>
      <w:r w:rsidRPr="008E037E">
        <w:rPr>
          <w:b/>
          <w:bCs/>
          <w:noProof/>
          <w:sz w:val="20"/>
          <w:szCs w:val="20"/>
          <w:lang w:val="en-US"/>
        </w:rPr>
        <w:t>Keywords:</w:t>
      </w:r>
      <w:r w:rsidR="00A769AA" w:rsidRPr="008E037E">
        <w:rPr>
          <w:b/>
          <w:bCs/>
          <w:noProof/>
          <w:sz w:val="20"/>
          <w:szCs w:val="20"/>
          <w:lang w:val="en-US"/>
        </w:rPr>
        <w:t xml:space="preserve"> </w:t>
      </w:r>
      <w:r w:rsidR="00A769AA" w:rsidRPr="008E037E">
        <w:rPr>
          <w:color w:val="000000"/>
          <w:sz w:val="20"/>
          <w:szCs w:val="20"/>
          <w:shd w:val="clear" w:color="auto" w:fill="FFFFFF"/>
          <w:lang w:val="en-US"/>
        </w:rPr>
        <w:t>digital literacy, linguistic competence, blog</w:t>
      </w:r>
    </w:p>
    <w:p w:rsidR="008E037E" w:rsidRDefault="008E037E" w:rsidP="00A769AA">
      <w:pPr>
        <w:rPr>
          <w:sz w:val="20"/>
          <w:szCs w:val="20"/>
          <w:lang w:val="en-US"/>
        </w:rPr>
      </w:pPr>
    </w:p>
    <w:p w:rsidR="008E037E" w:rsidRDefault="008E037E" w:rsidP="00A769AA">
      <w:pPr>
        <w:rPr>
          <w:sz w:val="20"/>
          <w:szCs w:val="20"/>
          <w:lang w:val="en-US"/>
        </w:rPr>
      </w:pPr>
    </w:p>
    <w:p w:rsidR="008E037E" w:rsidRPr="008E037E" w:rsidRDefault="008E037E" w:rsidP="00A769AA">
      <w:pPr>
        <w:rPr>
          <w:sz w:val="20"/>
          <w:szCs w:val="20"/>
          <w:lang w:val="en-US"/>
        </w:rPr>
      </w:pPr>
    </w:p>
    <w:p w:rsidR="00C911EB" w:rsidRPr="008E037E" w:rsidRDefault="00C911EB" w:rsidP="00610B2F">
      <w:pPr>
        <w:jc w:val="both"/>
        <w:rPr>
          <w:b/>
          <w:bCs/>
          <w:noProof/>
          <w:sz w:val="20"/>
          <w:szCs w:val="20"/>
          <w:lang w:val="en-US"/>
        </w:rPr>
      </w:pPr>
    </w:p>
    <w:p w:rsidR="001055FC" w:rsidRPr="008E037E" w:rsidRDefault="001055FC" w:rsidP="001055FC">
      <w:pPr>
        <w:rPr>
          <w:b/>
          <w:bCs/>
          <w:noProof/>
          <w:sz w:val="20"/>
          <w:szCs w:val="20"/>
          <w:lang w:val="en-US"/>
        </w:rPr>
      </w:pPr>
    </w:p>
    <w:p w:rsidR="001055FC" w:rsidRPr="008E037E" w:rsidRDefault="000E306F" w:rsidP="000E306F">
      <w:pPr>
        <w:rPr>
          <w:b/>
          <w:bCs/>
          <w:noProof/>
          <w:sz w:val="20"/>
          <w:szCs w:val="20"/>
        </w:rPr>
      </w:pPr>
      <w:r w:rsidRPr="008E037E">
        <w:rPr>
          <w:b/>
          <w:bCs/>
          <w:noProof/>
          <w:sz w:val="20"/>
          <w:szCs w:val="20"/>
        </w:rPr>
        <w:t>1.</w:t>
      </w:r>
      <w:r w:rsidR="001055FC" w:rsidRPr="008E037E">
        <w:rPr>
          <w:b/>
          <w:bCs/>
          <w:noProof/>
          <w:sz w:val="20"/>
          <w:szCs w:val="20"/>
        </w:rPr>
        <w:t>Introducción</w:t>
      </w:r>
    </w:p>
    <w:p w:rsidR="001F5FBC" w:rsidRPr="008E037E" w:rsidRDefault="001F5FBC" w:rsidP="00D345E2">
      <w:pPr>
        <w:pStyle w:val="NormalWeb"/>
        <w:spacing w:line="360" w:lineRule="auto"/>
        <w:jc w:val="both"/>
        <w:rPr>
          <w:sz w:val="20"/>
          <w:szCs w:val="20"/>
        </w:rPr>
      </w:pPr>
      <w:r w:rsidRPr="008E037E">
        <w:rPr>
          <w:sz w:val="20"/>
          <w:szCs w:val="20"/>
        </w:rPr>
        <w:t>La gran diversidad de tecnologías ha definido el modelo de sociedad en la que estamos inmersos; la emergente Sociedad Red (López-Gil y Bernal, 2019). Esta se caracteriza por el vertiginoso avance de las Tecnologías de la Información y Comunicación -en adelante, TIC- que tiene como desencadenante principal cambios significativos en todas las dimensiones que afectan a la actividad humana, siendo concretamente el ámbito educativo en el que se hará especial hincapié a lo largo de este artículo. Por tanto, la competencia digital resulta ineludible tanto para sentirse parte del colectivo social (Mariño, 2009 citado por Romero, Heredia y Ordóñez, 2017) como para asegurar el aprendizaje a lo largo de la vida.</w:t>
      </w:r>
    </w:p>
    <w:p w:rsidR="001F5FBC" w:rsidRPr="008E037E" w:rsidRDefault="001F5FBC" w:rsidP="00D345E2">
      <w:pPr>
        <w:pStyle w:val="NormalWeb"/>
        <w:spacing w:line="360" w:lineRule="auto"/>
        <w:jc w:val="both"/>
        <w:rPr>
          <w:sz w:val="20"/>
          <w:szCs w:val="20"/>
        </w:rPr>
      </w:pPr>
      <w:r w:rsidRPr="008E037E">
        <w:rPr>
          <w:sz w:val="20"/>
          <w:szCs w:val="20"/>
        </w:rPr>
        <w:lastRenderedPageBreak/>
        <w:t>Este nuevo paradigma cultural ha conformado un enfoque de enseñanza donde se exige el uso eficiente de los recursos digitales en el proceso de enseñanza-aprendizaje y, por tanto, nuevas formas de acceder al conocimiento (Aznar y Soto, 2010). En otras palabras, el hecho de compartir escenario con esta generación Z requiere un replanteamiento del quehacer educativo docente en el contexto del aula, pero existe una brecha o fisura digital (Amar, 2005) en cuanto a la escasa formación didáctico-tecnológica por parte de los docentes. Es el blog uno de los recursos TIC más utilizado por el docente “porque no necesita una alta formación y competencia digital para su manejo” (Heredia y Romero, 2017, p.84). Este espacio virtual puede ser entendido</w:t>
      </w:r>
      <w:r w:rsidR="00797324" w:rsidRPr="008E037E">
        <w:rPr>
          <w:sz w:val="20"/>
          <w:szCs w:val="20"/>
        </w:rPr>
        <w:t xml:space="preserve">, </w:t>
      </w:r>
      <w:r w:rsidRPr="008E037E">
        <w:rPr>
          <w:sz w:val="20"/>
          <w:szCs w:val="20"/>
        </w:rPr>
        <w:t>según las aportaciones de Marín, Muñoz y Sampedro (2014, p.117)</w:t>
      </w:r>
      <w:r w:rsidR="00797324" w:rsidRPr="008E037E">
        <w:rPr>
          <w:sz w:val="20"/>
          <w:szCs w:val="20"/>
        </w:rPr>
        <w:t>, c</w:t>
      </w:r>
      <w:r w:rsidRPr="008E037E">
        <w:rPr>
          <w:sz w:val="20"/>
          <w:szCs w:val="20"/>
        </w:rPr>
        <w:t>omo:</w:t>
      </w:r>
    </w:p>
    <w:p w:rsidR="001F5FBC" w:rsidRPr="008E037E" w:rsidRDefault="001F5FBC" w:rsidP="00D345E2">
      <w:pPr>
        <w:pStyle w:val="NormalWeb"/>
        <w:spacing w:line="360" w:lineRule="auto"/>
        <w:ind w:left="708"/>
        <w:jc w:val="both"/>
        <w:rPr>
          <w:sz w:val="20"/>
          <w:szCs w:val="20"/>
        </w:rPr>
      </w:pPr>
      <w:r w:rsidRPr="008E037E">
        <w:rPr>
          <w:sz w:val="20"/>
          <w:szCs w:val="20"/>
        </w:rPr>
        <w:t>Una forma especial de página Web personal, la cual tiene elementos temporales, referencias, cronologías, comentarios, descripciones de procedimientos y otro tipo de materiales, los cuales abarcan desde videos hasta archivos de audio pasando por carteles interactivos, etc., todo ello en función de la temática del mismo.</w:t>
      </w:r>
    </w:p>
    <w:p w:rsidR="00721E92" w:rsidRPr="008E037E" w:rsidRDefault="00721E92" w:rsidP="00D345E2">
      <w:pPr>
        <w:pStyle w:val="NormalWeb"/>
        <w:spacing w:line="360" w:lineRule="auto"/>
        <w:jc w:val="both"/>
        <w:rPr>
          <w:sz w:val="20"/>
          <w:szCs w:val="20"/>
        </w:rPr>
      </w:pPr>
      <w:r w:rsidRPr="008E037E">
        <w:rPr>
          <w:sz w:val="20"/>
          <w:szCs w:val="20"/>
        </w:rPr>
        <w:t xml:space="preserve">Este recurso, además de poder adaptarse a cualquier área de conocimiento, nivel educativo y metodología de aula, presenta, entre otras, numerosas potencialidades didácticas tanto para el alumnado como para el profesorado (Vázquez, 2007). Con respecto a los estudiantes, estos pueden reforzar las competencias lectoescrituras a través de la elaboración de entradas o comentarios, presentan una mayor motivación y autonomía e incluso promueve la creatividad y la interacción entre los iguales. En relación a los docentes, es posible dar a conocer las distintas experiencias de aula a toda la comunidad educativa, puede servir como canal de comunicación horizontal con los alumnos y como herramienta de gestión del conocimiento. </w:t>
      </w:r>
    </w:p>
    <w:p w:rsidR="00D345E2" w:rsidRPr="008E037E" w:rsidRDefault="00721E92" w:rsidP="00D345E2">
      <w:pPr>
        <w:pStyle w:val="NormalWeb"/>
        <w:spacing w:line="360" w:lineRule="auto"/>
        <w:jc w:val="both"/>
        <w:rPr>
          <w:sz w:val="20"/>
          <w:szCs w:val="20"/>
        </w:rPr>
      </w:pPr>
      <w:r w:rsidRPr="008E037E">
        <w:rPr>
          <w:sz w:val="20"/>
          <w:szCs w:val="20"/>
        </w:rPr>
        <w:t>Asimismo</w:t>
      </w:r>
      <w:r w:rsidR="00D345E2" w:rsidRPr="008E037E">
        <w:rPr>
          <w:sz w:val="20"/>
          <w:szCs w:val="20"/>
        </w:rPr>
        <w:t>, sería importante señalar que el uso que tiene esta herramienta digital difiere en función de los objetivos que se pretendan alcanzar, de ahí la existencia de cuatro tipos de blogs educativos (Almeda, 2009):</w:t>
      </w:r>
    </w:p>
    <w:p w:rsidR="00D345E2" w:rsidRPr="008E037E" w:rsidRDefault="00D345E2" w:rsidP="00D345E2">
      <w:pPr>
        <w:pStyle w:val="NormalWeb"/>
        <w:numPr>
          <w:ilvl w:val="0"/>
          <w:numId w:val="9"/>
        </w:numPr>
        <w:spacing w:line="360" w:lineRule="auto"/>
        <w:jc w:val="both"/>
        <w:rPr>
          <w:sz w:val="20"/>
          <w:szCs w:val="20"/>
        </w:rPr>
      </w:pPr>
      <w:r w:rsidRPr="008E037E">
        <w:rPr>
          <w:sz w:val="20"/>
          <w:szCs w:val="20"/>
        </w:rPr>
        <w:t>Blogs de centros. Abarcan contenido relevante creado por los miembros pertenecientes a la comunidad educativa. En ocasiones se incorpora una sección de noticias en la que intervienen el propio alumnado.</w:t>
      </w:r>
    </w:p>
    <w:p w:rsidR="00D345E2" w:rsidRPr="008E037E" w:rsidRDefault="00D345E2" w:rsidP="00D345E2">
      <w:pPr>
        <w:pStyle w:val="NormalWeb"/>
        <w:numPr>
          <w:ilvl w:val="0"/>
          <w:numId w:val="9"/>
        </w:numPr>
        <w:spacing w:line="360" w:lineRule="auto"/>
        <w:jc w:val="both"/>
        <w:rPr>
          <w:sz w:val="20"/>
          <w:szCs w:val="20"/>
        </w:rPr>
      </w:pPr>
      <w:r w:rsidRPr="008E037E">
        <w:rPr>
          <w:sz w:val="20"/>
          <w:szCs w:val="20"/>
        </w:rPr>
        <w:t>Blogs profesionales. Los docentes hacen uso de ello como recurso para publicar las distintas experiencias que surgen en el contexto de centro contando y en los que, a veces, participan los discentes.</w:t>
      </w:r>
    </w:p>
    <w:p w:rsidR="00D345E2" w:rsidRPr="008E037E" w:rsidRDefault="00D345E2" w:rsidP="00D345E2">
      <w:pPr>
        <w:pStyle w:val="NormalWeb"/>
        <w:numPr>
          <w:ilvl w:val="0"/>
          <w:numId w:val="9"/>
        </w:numPr>
        <w:spacing w:line="360" w:lineRule="auto"/>
        <w:jc w:val="both"/>
        <w:rPr>
          <w:sz w:val="20"/>
          <w:szCs w:val="20"/>
        </w:rPr>
      </w:pPr>
      <w:r w:rsidRPr="008E037E">
        <w:rPr>
          <w:sz w:val="20"/>
          <w:szCs w:val="20"/>
        </w:rPr>
        <w:t>Blogs de estudiantes. Pueden elaborar entradas que partan de sus propios intereses y/o como complemento a las distintas microtareas académicas.</w:t>
      </w:r>
    </w:p>
    <w:p w:rsidR="00B3293E" w:rsidRPr="008E037E" w:rsidRDefault="00D345E2" w:rsidP="00B3293E">
      <w:pPr>
        <w:pStyle w:val="NormalWeb"/>
        <w:numPr>
          <w:ilvl w:val="0"/>
          <w:numId w:val="9"/>
        </w:numPr>
        <w:spacing w:line="360" w:lineRule="auto"/>
        <w:jc w:val="both"/>
        <w:rPr>
          <w:sz w:val="20"/>
          <w:szCs w:val="20"/>
        </w:rPr>
      </w:pPr>
      <w:r w:rsidRPr="008E037E">
        <w:rPr>
          <w:sz w:val="20"/>
          <w:szCs w:val="20"/>
        </w:rPr>
        <w:t>Blogs de aula. Además de servir como medio de enseñanza y aprendizaje, puede ser tanto de carácter individual o colectivo donde se recogen los contenidos realizados por el docente o por los estudiantes.</w:t>
      </w:r>
    </w:p>
    <w:p w:rsidR="001055FC" w:rsidRPr="008E037E" w:rsidRDefault="000E306F" w:rsidP="000E306F">
      <w:pPr>
        <w:rPr>
          <w:b/>
          <w:bCs/>
          <w:noProof/>
          <w:sz w:val="20"/>
          <w:szCs w:val="20"/>
        </w:rPr>
      </w:pPr>
      <w:r w:rsidRPr="008E037E">
        <w:rPr>
          <w:b/>
          <w:bCs/>
          <w:noProof/>
          <w:sz w:val="20"/>
          <w:szCs w:val="20"/>
        </w:rPr>
        <w:t xml:space="preserve">2. </w:t>
      </w:r>
      <w:r w:rsidR="001055FC" w:rsidRPr="008E037E">
        <w:rPr>
          <w:b/>
          <w:bCs/>
          <w:noProof/>
          <w:sz w:val="20"/>
          <w:szCs w:val="20"/>
        </w:rPr>
        <w:t>Objetivos y participantes</w:t>
      </w:r>
    </w:p>
    <w:p w:rsidR="004A70E2" w:rsidRPr="008E037E" w:rsidRDefault="004A70E2" w:rsidP="004A70E2">
      <w:pPr>
        <w:pStyle w:val="Prrafodelista"/>
        <w:rPr>
          <w:b/>
          <w:bCs/>
          <w:noProof/>
          <w:sz w:val="20"/>
          <w:szCs w:val="20"/>
        </w:rPr>
      </w:pPr>
    </w:p>
    <w:p w:rsidR="0009525F" w:rsidRPr="008E037E" w:rsidRDefault="0009525F" w:rsidP="00B826AD">
      <w:pPr>
        <w:spacing w:line="360" w:lineRule="auto"/>
        <w:jc w:val="both"/>
        <w:rPr>
          <w:noProof/>
          <w:sz w:val="20"/>
          <w:szCs w:val="20"/>
        </w:rPr>
      </w:pPr>
      <w:r w:rsidRPr="008E037E">
        <w:rPr>
          <w:noProof/>
          <w:sz w:val="20"/>
          <w:szCs w:val="20"/>
        </w:rPr>
        <w:lastRenderedPageBreak/>
        <w:t xml:space="preserve">Con el presente trabajo se pretende alcanzar una serie de objetivos (O) que favorecen el desarrollo de las competencias necesarias con el fin de que los discentes puedan desenvolverse con eficacia </w:t>
      </w:r>
      <w:r w:rsidR="00B826AD" w:rsidRPr="008E037E">
        <w:rPr>
          <w:noProof/>
          <w:sz w:val="20"/>
          <w:szCs w:val="20"/>
        </w:rPr>
        <w:t xml:space="preserve">en sistemas complejos y dinámicos que son propios de la vida cotidiana. </w:t>
      </w:r>
      <w:r w:rsidRPr="008E037E">
        <w:rPr>
          <w:noProof/>
          <w:sz w:val="20"/>
          <w:szCs w:val="20"/>
        </w:rPr>
        <w:t xml:space="preserve">Por ello, el objetivo </w:t>
      </w:r>
      <w:r w:rsidR="00B826AD" w:rsidRPr="008E037E">
        <w:rPr>
          <w:noProof/>
          <w:sz w:val="20"/>
          <w:szCs w:val="20"/>
        </w:rPr>
        <w:t>general</w:t>
      </w:r>
      <w:r w:rsidRPr="008E037E">
        <w:rPr>
          <w:noProof/>
          <w:sz w:val="20"/>
          <w:szCs w:val="20"/>
        </w:rPr>
        <w:t xml:space="preserve"> </w:t>
      </w:r>
      <w:r w:rsidR="00B826AD" w:rsidRPr="008E037E">
        <w:rPr>
          <w:noProof/>
          <w:sz w:val="20"/>
          <w:szCs w:val="20"/>
        </w:rPr>
        <w:t>(OG)</w:t>
      </w:r>
      <w:r w:rsidR="004A70E2" w:rsidRPr="008E037E">
        <w:rPr>
          <w:noProof/>
          <w:sz w:val="20"/>
          <w:szCs w:val="20"/>
        </w:rPr>
        <w:t xml:space="preserve"> </w:t>
      </w:r>
      <w:r w:rsidR="00B826AD" w:rsidRPr="008E037E">
        <w:rPr>
          <w:noProof/>
          <w:sz w:val="20"/>
          <w:szCs w:val="20"/>
        </w:rPr>
        <w:t>que se plantea es el siguiente: estudiar la herramienta digital blog</w:t>
      </w:r>
      <w:r w:rsidR="004A70E2" w:rsidRPr="008E037E">
        <w:rPr>
          <w:noProof/>
          <w:sz w:val="20"/>
          <w:szCs w:val="20"/>
        </w:rPr>
        <w:t xml:space="preserve"> </w:t>
      </w:r>
      <w:r w:rsidR="00B826AD" w:rsidRPr="008E037E">
        <w:rPr>
          <w:noProof/>
          <w:sz w:val="20"/>
          <w:szCs w:val="20"/>
        </w:rPr>
        <w:t xml:space="preserve">como recurso para la integración de las TIC en el aula desarrollando al mismo tiempo las habilidades comunicativas orales y escritas. </w:t>
      </w:r>
      <w:r w:rsidRPr="008E037E">
        <w:rPr>
          <w:noProof/>
          <w:sz w:val="20"/>
          <w:szCs w:val="20"/>
        </w:rPr>
        <w:t>Como consecuencia de este se desglosan varios subobjetivos</w:t>
      </w:r>
      <w:r w:rsidR="00B826AD" w:rsidRPr="008E037E">
        <w:rPr>
          <w:noProof/>
          <w:sz w:val="20"/>
          <w:szCs w:val="20"/>
        </w:rPr>
        <w:t xml:space="preserve"> (OE)</w:t>
      </w:r>
      <w:r w:rsidRPr="008E037E">
        <w:rPr>
          <w:noProof/>
          <w:sz w:val="20"/>
          <w:szCs w:val="20"/>
        </w:rPr>
        <w:t xml:space="preserve"> que responden al cumplimiento de </w:t>
      </w:r>
      <w:r w:rsidR="00B826AD" w:rsidRPr="008E037E">
        <w:rPr>
          <w:noProof/>
          <w:sz w:val="20"/>
          <w:szCs w:val="20"/>
        </w:rPr>
        <w:t xml:space="preserve">dicho </w:t>
      </w:r>
      <w:r w:rsidRPr="008E037E">
        <w:rPr>
          <w:noProof/>
          <w:sz w:val="20"/>
          <w:szCs w:val="20"/>
        </w:rPr>
        <w:t>objetivo principal:</w:t>
      </w:r>
    </w:p>
    <w:p w:rsidR="000E306F" w:rsidRPr="008E037E" w:rsidRDefault="000E306F" w:rsidP="00B826AD">
      <w:pPr>
        <w:spacing w:line="360" w:lineRule="auto"/>
        <w:jc w:val="both"/>
        <w:rPr>
          <w:noProof/>
          <w:sz w:val="20"/>
          <w:szCs w:val="20"/>
        </w:rPr>
      </w:pPr>
    </w:p>
    <w:p w:rsidR="0009525F" w:rsidRPr="008E037E" w:rsidRDefault="0009525F" w:rsidP="000E306F">
      <w:pPr>
        <w:spacing w:line="360" w:lineRule="auto"/>
        <w:ind w:left="708"/>
        <w:rPr>
          <w:noProof/>
          <w:sz w:val="20"/>
          <w:szCs w:val="20"/>
        </w:rPr>
      </w:pPr>
      <w:r w:rsidRPr="008E037E">
        <w:rPr>
          <w:noProof/>
          <w:sz w:val="20"/>
          <w:szCs w:val="20"/>
        </w:rPr>
        <w:t>O</w:t>
      </w:r>
      <w:r w:rsidR="00B826AD" w:rsidRPr="008E037E">
        <w:rPr>
          <w:noProof/>
          <w:sz w:val="20"/>
          <w:szCs w:val="20"/>
        </w:rPr>
        <w:t>E</w:t>
      </w:r>
      <w:r w:rsidRPr="008E037E">
        <w:rPr>
          <w:noProof/>
          <w:sz w:val="20"/>
          <w:szCs w:val="20"/>
        </w:rPr>
        <w:t>.1.</w:t>
      </w:r>
      <w:r w:rsidR="00286F2C" w:rsidRPr="008E037E">
        <w:rPr>
          <w:noProof/>
          <w:sz w:val="20"/>
          <w:szCs w:val="20"/>
        </w:rPr>
        <w:t xml:space="preserve"> Promover la competencia digital en el alumnado </w:t>
      </w:r>
    </w:p>
    <w:p w:rsidR="0009525F" w:rsidRPr="008E037E" w:rsidRDefault="0009525F" w:rsidP="000E306F">
      <w:pPr>
        <w:spacing w:line="360" w:lineRule="auto"/>
        <w:ind w:left="708"/>
        <w:rPr>
          <w:noProof/>
          <w:sz w:val="20"/>
          <w:szCs w:val="20"/>
        </w:rPr>
      </w:pPr>
      <w:r w:rsidRPr="008E037E">
        <w:rPr>
          <w:noProof/>
          <w:sz w:val="20"/>
          <w:szCs w:val="20"/>
        </w:rPr>
        <w:t>O</w:t>
      </w:r>
      <w:r w:rsidR="00B826AD" w:rsidRPr="008E037E">
        <w:rPr>
          <w:noProof/>
          <w:sz w:val="20"/>
          <w:szCs w:val="20"/>
        </w:rPr>
        <w:t>E</w:t>
      </w:r>
      <w:r w:rsidRPr="008E037E">
        <w:rPr>
          <w:noProof/>
          <w:sz w:val="20"/>
          <w:szCs w:val="20"/>
        </w:rPr>
        <w:t>.2.</w:t>
      </w:r>
      <w:r w:rsidR="00286F2C" w:rsidRPr="008E037E">
        <w:rPr>
          <w:noProof/>
          <w:sz w:val="20"/>
          <w:szCs w:val="20"/>
        </w:rPr>
        <w:t xml:space="preserve"> Desarrollar las habilidades lingüísticas orales y escritas</w:t>
      </w:r>
    </w:p>
    <w:p w:rsidR="0009525F" w:rsidRPr="008E037E" w:rsidRDefault="0009525F" w:rsidP="000E306F">
      <w:pPr>
        <w:spacing w:line="360" w:lineRule="auto"/>
        <w:ind w:left="708"/>
        <w:rPr>
          <w:noProof/>
          <w:sz w:val="20"/>
          <w:szCs w:val="20"/>
        </w:rPr>
      </w:pPr>
      <w:r w:rsidRPr="008E037E">
        <w:rPr>
          <w:noProof/>
          <w:sz w:val="20"/>
          <w:szCs w:val="20"/>
        </w:rPr>
        <w:t>O</w:t>
      </w:r>
      <w:r w:rsidR="00B826AD" w:rsidRPr="008E037E">
        <w:rPr>
          <w:noProof/>
          <w:sz w:val="20"/>
          <w:szCs w:val="20"/>
        </w:rPr>
        <w:t>E</w:t>
      </w:r>
      <w:r w:rsidRPr="008E037E">
        <w:rPr>
          <w:noProof/>
          <w:sz w:val="20"/>
          <w:szCs w:val="20"/>
        </w:rPr>
        <w:t>.3.</w:t>
      </w:r>
      <w:r w:rsidR="00286F2C" w:rsidRPr="008E037E">
        <w:rPr>
          <w:noProof/>
          <w:sz w:val="20"/>
          <w:szCs w:val="20"/>
        </w:rPr>
        <w:t xml:space="preserve"> Analizar las creencias de los discentes sobre la experiencia vivida</w:t>
      </w:r>
    </w:p>
    <w:p w:rsidR="00286F2C" w:rsidRPr="008E037E" w:rsidRDefault="00286F2C" w:rsidP="0009525F">
      <w:pPr>
        <w:spacing w:line="360" w:lineRule="auto"/>
        <w:rPr>
          <w:noProof/>
          <w:sz w:val="20"/>
          <w:szCs w:val="20"/>
        </w:rPr>
      </w:pPr>
    </w:p>
    <w:p w:rsidR="00200F68" w:rsidRPr="008E037E" w:rsidRDefault="00B826AD" w:rsidP="00286F2C">
      <w:pPr>
        <w:spacing w:line="360" w:lineRule="auto"/>
        <w:jc w:val="both"/>
        <w:rPr>
          <w:noProof/>
          <w:sz w:val="20"/>
          <w:szCs w:val="20"/>
        </w:rPr>
      </w:pPr>
      <w:r w:rsidRPr="008E037E">
        <w:rPr>
          <w:noProof/>
          <w:sz w:val="20"/>
          <w:szCs w:val="20"/>
        </w:rPr>
        <w:t>Asimismo, cabe destacar que la experiencia se llevó a cabo en el CEIP Los Argonautas</w:t>
      </w:r>
      <w:r w:rsidR="00286F2C" w:rsidRPr="008E037E">
        <w:rPr>
          <w:noProof/>
          <w:sz w:val="20"/>
          <w:szCs w:val="20"/>
        </w:rPr>
        <w:t>, situado en la localidad de Chipiona (Cádiz), con estudiantes pertenecientes al grupo-clase de cuarto de Educación Primaria durante el curso escolar 2018-2019.</w:t>
      </w:r>
      <w:r w:rsidR="00200F68" w:rsidRPr="008E037E">
        <w:rPr>
          <w:noProof/>
          <w:sz w:val="20"/>
          <w:szCs w:val="20"/>
        </w:rPr>
        <w:t xml:space="preserve"> </w:t>
      </w:r>
      <w:r w:rsidR="001B5A79" w:rsidRPr="008E037E">
        <w:rPr>
          <w:noProof/>
          <w:sz w:val="20"/>
          <w:szCs w:val="20"/>
        </w:rPr>
        <w:t xml:space="preserve">El tamaño de la muestra (n) es de unos 24 participantes (50% niños y 50% niñas) con edades comprendidas entre los 9 y los 10 años. Por tanto, es importante señalar que esta experiencia corresponde con un muestreo no probabilístico (McMillan y Schumacher, 2006) </w:t>
      </w:r>
      <w:r w:rsidR="004A70E2" w:rsidRPr="008E037E">
        <w:rPr>
          <w:noProof/>
          <w:sz w:val="20"/>
          <w:szCs w:val="20"/>
        </w:rPr>
        <w:t>debido a que se ha tomado sujetos en función de determinadas características y criterios.</w:t>
      </w:r>
    </w:p>
    <w:p w:rsidR="00286F2C" w:rsidRPr="008E037E" w:rsidRDefault="00286F2C" w:rsidP="00286F2C">
      <w:pPr>
        <w:spacing w:line="360" w:lineRule="auto"/>
        <w:jc w:val="both"/>
        <w:rPr>
          <w:noProof/>
          <w:sz w:val="20"/>
          <w:szCs w:val="20"/>
        </w:rPr>
      </w:pPr>
    </w:p>
    <w:p w:rsidR="001055FC" w:rsidRPr="008E037E" w:rsidRDefault="000E306F" w:rsidP="000E306F">
      <w:pPr>
        <w:rPr>
          <w:b/>
          <w:bCs/>
          <w:noProof/>
          <w:sz w:val="20"/>
          <w:szCs w:val="20"/>
        </w:rPr>
      </w:pPr>
      <w:r w:rsidRPr="008E037E">
        <w:rPr>
          <w:b/>
          <w:bCs/>
          <w:noProof/>
          <w:sz w:val="20"/>
          <w:szCs w:val="20"/>
        </w:rPr>
        <w:t xml:space="preserve">3. </w:t>
      </w:r>
      <w:r w:rsidR="004A70E2" w:rsidRPr="008E037E">
        <w:rPr>
          <w:b/>
          <w:bCs/>
          <w:noProof/>
          <w:sz w:val="20"/>
          <w:szCs w:val="20"/>
        </w:rPr>
        <w:t>La e</w:t>
      </w:r>
      <w:r w:rsidR="001055FC" w:rsidRPr="008E037E">
        <w:rPr>
          <w:b/>
          <w:bCs/>
          <w:noProof/>
          <w:sz w:val="20"/>
          <w:szCs w:val="20"/>
        </w:rPr>
        <w:t>xperiencia</w:t>
      </w:r>
    </w:p>
    <w:p w:rsidR="004A70E2" w:rsidRPr="008E037E" w:rsidRDefault="004A70E2" w:rsidP="004A70E2">
      <w:pPr>
        <w:rPr>
          <w:b/>
          <w:bCs/>
          <w:noProof/>
          <w:sz w:val="20"/>
          <w:szCs w:val="20"/>
        </w:rPr>
      </w:pPr>
    </w:p>
    <w:p w:rsidR="001E0113" w:rsidRPr="008E037E" w:rsidRDefault="0017722B" w:rsidP="003167D4">
      <w:pPr>
        <w:spacing w:line="360" w:lineRule="auto"/>
        <w:jc w:val="both"/>
        <w:rPr>
          <w:noProof/>
          <w:sz w:val="20"/>
          <w:szCs w:val="20"/>
        </w:rPr>
      </w:pPr>
      <w:r w:rsidRPr="008E037E">
        <w:rPr>
          <w:noProof/>
          <w:sz w:val="20"/>
          <w:szCs w:val="20"/>
        </w:rPr>
        <w:t xml:space="preserve">Antes de dar paso a la explicación de la experiencia sobre el blog de aula, resulta esencial rescatar que esta está compuesta por un total de 13 sesiones con una duración aproximada de 45 minutos cada una </w:t>
      </w:r>
      <w:r w:rsidR="000E306F" w:rsidRPr="008E037E">
        <w:rPr>
          <w:noProof/>
          <w:sz w:val="20"/>
          <w:szCs w:val="20"/>
        </w:rPr>
        <w:t>–</w:t>
      </w:r>
      <w:r w:rsidRPr="008E037E">
        <w:rPr>
          <w:noProof/>
          <w:sz w:val="20"/>
          <w:szCs w:val="20"/>
        </w:rPr>
        <w:t>tabla</w:t>
      </w:r>
      <w:r w:rsidR="000E306F" w:rsidRPr="008E037E">
        <w:rPr>
          <w:noProof/>
          <w:sz w:val="20"/>
          <w:szCs w:val="20"/>
        </w:rPr>
        <w:t xml:space="preserve"> 1</w:t>
      </w:r>
      <w:r w:rsidRPr="008E037E">
        <w:rPr>
          <w:noProof/>
          <w:sz w:val="20"/>
          <w:szCs w:val="20"/>
        </w:rPr>
        <w:t xml:space="preserve"> </w:t>
      </w:r>
      <w:r w:rsidR="000E306F" w:rsidRPr="008E037E">
        <w:rPr>
          <w:noProof/>
          <w:sz w:val="20"/>
          <w:szCs w:val="20"/>
        </w:rPr>
        <w:t>–</w:t>
      </w:r>
      <w:r w:rsidRPr="008E037E">
        <w:rPr>
          <w:noProof/>
          <w:sz w:val="20"/>
          <w:szCs w:val="20"/>
        </w:rPr>
        <w:t xml:space="preserve">-. </w:t>
      </w:r>
      <w:r w:rsidR="00DC02D8" w:rsidRPr="008E037E">
        <w:rPr>
          <w:noProof/>
          <w:sz w:val="20"/>
          <w:szCs w:val="20"/>
        </w:rPr>
        <w:t>Para ello</w:t>
      </w:r>
      <w:r w:rsidRPr="008E037E">
        <w:rPr>
          <w:noProof/>
          <w:sz w:val="20"/>
          <w:szCs w:val="20"/>
        </w:rPr>
        <w:t>, tal y como se puede deducir tras la lectura de las sesiones, se ha puesto en práctica</w:t>
      </w:r>
      <w:r w:rsidR="00DC02D8" w:rsidRPr="008E037E">
        <w:rPr>
          <w:noProof/>
          <w:sz w:val="20"/>
          <w:szCs w:val="20"/>
        </w:rPr>
        <w:t xml:space="preserve"> un modelo de enseñanza innovador como es el ABP haciendo uso de las TIC a través de diferentes instrumentos, tales como: el blog de clase, aplicación TED-ed, vídeos de Youtube… siendo la Educación para la Salud el contenido transversal y configurador del proyecto. </w:t>
      </w:r>
    </w:p>
    <w:p w:rsidR="000E306F" w:rsidRPr="008E037E" w:rsidRDefault="000E306F" w:rsidP="003167D4">
      <w:pPr>
        <w:spacing w:line="360" w:lineRule="auto"/>
        <w:jc w:val="both"/>
        <w:rPr>
          <w:noProof/>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7075"/>
      </w:tblGrid>
      <w:tr w:rsidR="001B2821" w:rsidRPr="008E037E" w:rsidTr="000E306F">
        <w:tc>
          <w:tcPr>
            <w:tcW w:w="1413" w:type="dxa"/>
            <w:tcBorders>
              <w:top w:val="single" w:sz="4" w:space="0" w:color="auto"/>
              <w:bottom w:val="single" w:sz="4" w:space="0" w:color="auto"/>
            </w:tcBorders>
            <w:shd w:val="clear" w:color="auto" w:fill="B4C6E7" w:themeFill="accent1" w:themeFillTint="66"/>
          </w:tcPr>
          <w:p w:rsidR="001B2821" w:rsidRPr="008E037E" w:rsidRDefault="001B2821" w:rsidP="001B2821">
            <w:pPr>
              <w:jc w:val="center"/>
              <w:rPr>
                <w:b/>
                <w:bCs/>
                <w:noProof/>
                <w:sz w:val="20"/>
                <w:szCs w:val="20"/>
              </w:rPr>
            </w:pPr>
            <w:r w:rsidRPr="008E037E">
              <w:rPr>
                <w:b/>
                <w:bCs/>
                <w:noProof/>
                <w:sz w:val="20"/>
                <w:szCs w:val="20"/>
              </w:rPr>
              <w:t>Sesiones</w:t>
            </w:r>
          </w:p>
        </w:tc>
        <w:tc>
          <w:tcPr>
            <w:tcW w:w="7075" w:type="dxa"/>
            <w:tcBorders>
              <w:top w:val="single" w:sz="4" w:space="0" w:color="auto"/>
              <w:bottom w:val="single" w:sz="4" w:space="0" w:color="auto"/>
            </w:tcBorders>
            <w:shd w:val="clear" w:color="auto" w:fill="B4C6E7" w:themeFill="accent1" w:themeFillTint="66"/>
          </w:tcPr>
          <w:p w:rsidR="001B2821" w:rsidRPr="008E037E" w:rsidRDefault="001B2821" w:rsidP="001B2821">
            <w:pPr>
              <w:jc w:val="center"/>
              <w:rPr>
                <w:b/>
                <w:bCs/>
                <w:noProof/>
                <w:sz w:val="20"/>
                <w:szCs w:val="20"/>
              </w:rPr>
            </w:pPr>
            <w:r w:rsidRPr="008E037E">
              <w:rPr>
                <w:b/>
                <w:bCs/>
                <w:noProof/>
                <w:sz w:val="20"/>
                <w:szCs w:val="20"/>
              </w:rPr>
              <w:t>Actuaciones/descripción</w:t>
            </w:r>
          </w:p>
        </w:tc>
      </w:tr>
      <w:tr w:rsidR="001B2821" w:rsidRPr="008E037E" w:rsidTr="000E306F">
        <w:tc>
          <w:tcPr>
            <w:tcW w:w="1413" w:type="dxa"/>
            <w:tcBorders>
              <w:top w:val="single" w:sz="4" w:space="0" w:color="auto"/>
            </w:tcBorders>
          </w:tcPr>
          <w:p w:rsidR="001B2821" w:rsidRPr="008E037E" w:rsidRDefault="001B2821" w:rsidP="000E306F">
            <w:pPr>
              <w:jc w:val="both"/>
              <w:rPr>
                <w:noProof/>
                <w:sz w:val="20"/>
                <w:szCs w:val="20"/>
              </w:rPr>
            </w:pPr>
            <w:r w:rsidRPr="008E037E">
              <w:rPr>
                <w:noProof/>
                <w:sz w:val="20"/>
                <w:szCs w:val="20"/>
              </w:rPr>
              <w:t>Sesión 1</w:t>
            </w:r>
          </w:p>
        </w:tc>
        <w:tc>
          <w:tcPr>
            <w:tcW w:w="7075" w:type="dxa"/>
            <w:tcBorders>
              <w:top w:val="single" w:sz="4" w:space="0" w:color="auto"/>
            </w:tcBorders>
          </w:tcPr>
          <w:p w:rsidR="001B2821" w:rsidRPr="008E037E" w:rsidRDefault="00C0161B" w:rsidP="000E306F">
            <w:pPr>
              <w:tabs>
                <w:tab w:val="left" w:pos="1991"/>
              </w:tabs>
              <w:jc w:val="both"/>
              <w:rPr>
                <w:noProof/>
                <w:sz w:val="20"/>
                <w:szCs w:val="20"/>
              </w:rPr>
            </w:pPr>
            <w:r w:rsidRPr="008E037E">
              <w:rPr>
                <w:noProof/>
                <w:sz w:val="20"/>
                <w:szCs w:val="20"/>
              </w:rPr>
              <w:t>Introducción del tema a través del vídeo “</w:t>
            </w:r>
            <w:r w:rsidRPr="008E037E">
              <w:rPr>
                <w:i/>
                <w:iCs/>
                <w:noProof/>
                <w:sz w:val="20"/>
                <w:szCs w:val="20"/>
              </w:rPr>
              <w:t>Los niños españoles, los más obesos</w:t>
            </w:r>
            <w:r w:rsidRPr="008E037E">
              <w:rPr>
                <w:noProof/>
                <w:sz w:val="20"/>
                <w:szCs w:val="20"/>
              </w:rPr>
              <w:t>”</w:t>
            </w:r>
          </w:p>
        </w:tc>
      </w:tr>
      <w:tr w:rsidR="001B2821" w:rsidRPr="008E037E" w:rsidTr="000E306F">
        <w:tc>
          <w:tcPr>
            <w:tcW w:w="1413" w:type="dxa"/>
          </w:tcPr>
          <w:p w:rsidR="001B2821" w:rsidRPr="008E037E" w:rsidRDefault="001B2821" w:rsidP="000E306F">
            <w:pPr>
              <w:jc w:val="both"/>
              <w:rPr>
                <w:noProof/>
                <w:sz w:val="20"/>
                <w:szCs w:val="20"/>
              </w:rPr>
            </w:pPr>
            <w:r w:rsidRPr="008E037E">
              <w:rPr>
                <w:noProof/>
                <w:sz w:val="20"/>
                <w:szCs w:val="20"/>
              </w:rPr>
              <w:t>Sesión 2</w:t>
            </w:r>
          </w:p>
        </w:tc>
        <w:tc>
          <w:tcPr>
            <w:tcW w:w="7075" w:type="dxa"/>
          </w:tcPr>
          <w:p w:rsidR="001B2821" w:rsidRPr="008E037E" w:rsidRDefault="00C348A5" w:rsidP="000E306F">
            <w:pPr>
              <w:jc w:val="both"/>
              <w:rPr>
                <w:noProof/>
                <w:sz w:val="20"/>
                <w:szCs w:val="20"/>
              </w:rPr>
            </w:pPr>
            <w:r w:rsidRPr="008E037E">
              <w:rPr>
                <w:noProof/>
                <w:sz w:val="20"/>
                <w:szCs w:val="20"/>
              </w:rPr>
              <w:t>Clasificación de alimentos. Características para la elaboración de receta de cocina</w:t>
            </w:r>
          </w:p>
        </w:tc>
      </w:tr>
      <w:tr w:rsidR="001B2821" w:rsidRPr="008E037E" w:rsidTr="000E306F">
        <w:tc>
          <w:tcPr>
            <w:tcW w:w="1413" w:type="dxa"/>
          </w:tcPr>
          <w:p w:rsidR="001B2821" w:rsidRPr="008E037E" w:rsidRDefault="001B2821" w:rsidP="000E306F">
            <w:pPr>
              <w:jc w:val="both"/>
              <w:rPr>
                <w:noProof/>
                <w:sz w:val="20"/>
                <w:szCs w:val="20"/>
              </w:rPr>
            </w:pPr>
            <w:r w:rsidRPr="008E037E">
              <w:rPr>
                <w:noProof/>
                <w:sz w:val="20"/>
                <w:szCs w:val="20"/>
              </w:rPr>
              <w:t>Sesión 3</w:t>
            </w:r>
          </w:p>
        </w:tc>
        <w:tc>
          <w:tcPr>
            <w:tcW w:w="7075" w:type="dxa"/>
          </w:tcPr>
          <w:p w:rsidR="001B2821" w:rsidRPr="008E037E" w:rsidRDefault="00C348A5" w:rsidP="000E306F">
            <w:pPr>
              <w:jc w:val="both"/>
              <w:rPr>
                <w:noProof/>
                <w:sz w:val="20"/>
                <w:szCs w:val="20"/>
              </w:rPr>
            </w:pPr>
            <w:r w:rsidRPr="008E037E">
              <w:rPr>
                <w:noProof/>
                <w:sz w:val="20"/>
                <w:szCs w:val="20"/>
              </w:rPr>
              <w:t>Receta de cocina con y sin andamiaje. Visualización reportaje cómo hacer una tortilla</w:t>
            </w:r>
          </w:p>
        </w:tc>
      </w:tr>
      <w:tr w:rsidR="001B2821" w:rsidRPr="008E037E" w:rsidTr="000E306F">
        <w:tc>
          <w:tcPr>
            <w:tcW w:w="1413" w:type="dxa"/>
          </w:tcPr>
          <w:p w:rsidR="001B2821" w:rsidRPr="008E037E" w:rsidRDefault="001B2821" w:rsidP="000E306F">
            <w:pPr>
              <w:jc w:val="both"/>
              <w:rPr>
                <w:noProof/>
                <w:sz w:val="20"/>
                <w:szCs w:val="20"/>
              </w:rPr>
            </w:pPr>
            <w:r w:rsidRPr="008E037E">
              <w:rPr>
                <w:noProof/>
                <w:sz w:val="20"/>
                <w:szCs w:val="20"/>
              </w:rPr>
              <w:t>Sesión 4</w:t>
            </w:r>
          </w:p>
        </w:tc>
        <w:tc>
          <w:tcPr>
            <w:tcW w:w="7075" w:type="dxa"/>
          </w:tcPr>
          <w:p w:rsidR="001B2821" w:rsidRPr="008E037E" w:rsidRDefault="00C348A5" w:rsidP="000E306F">
            <w:pPr>
              <w:jc w:val="both"/>
              <w:rPr>
                <w:noProof/>
                <w:sz w:val="20"/>
                <w:szCs w:val="20"/>
              </w:rPr>
            </w:pPr>
            <w:r w:rsidRPr="008E037E">
              <w:rPr>
                <w:noProof/>
                <w:sz w:val="20"/>
                <w:szCs w:val="20"/>
              </w:rPr>
              <w:t>Exposición grupal</w:t>
            </w:r>
            <w:r w:rsidR="001E0113" w:rsidRPr="008E037E">
              <w:rPr>
                <w:noProof/>
                <w:sz w:val="20"/>
                <w:szCs w:val="20"/>
              </w:rPr>
              <w:t xml:space="preserve">: </w:t>
            </w:r>
            <w:r w:rsidRPr="008E037E">
              <w:rPr>
                <w:noProof/>
                <w:sz w:val="20"/>
                <w:szCs w:val="20"/>
              </w:rPr>
              <w:t xml:space="preserve">reportaje </w:t>
            </w:r>
            <w:r w:rsidR="001E0113" w:rsidRPr="008E037E">
              <w:rPr>
                <w:noProof/>
                <w:sz w:val="20"/>
                <w:szCs w:val="20"/>
              </w:rPr>
              <w:t xml:space="preserve">realizado </w:t>
            </w:r>
            <w:r w:rsidRPr="008E037E">
              <w:rPr>
                <w:noProof/>
                <w:sz w:val="20"/>
                <w:szCs w:val="20"/>
              </w:rPr>
              <w:t>sobre receta de cocina</w:t>
            </w:r>
          </w:p>
        </w:tc>
      </w:tr>
      <w:tr w:rsidR="001B2821" w:rsidRPr="008E037E" w:rsidTr="000E306F">
        <w:tc>
          <w:tcPr>
            <w:tcW w:w="1413" w:type="dxa"/>
          </w:tcPr>
          <w:p w:rsidR="001B2821" w:rsidRPr="008E037E" w:rsidRDefault="001B2821" w:rsidP="000E306F">
            <w:pPr>
              <w:jc w:val="both"/>
              <w:rPr>
                <w:noProof/>
                <w:sz w:val="20"/>
                <w:szCs w:val="20"/>
              </w:rPr>
            </w:pPr>
            <w:r w:rsidRPr="008E037E">
              <w:rPr>
                <w:noProof/>
                <w:sz w:val="20"/>
                <w:szCs w:val="20"/>
              </w:rPr>
              <w:t>Sesión 5</w:t>
            </w:r>
          </w:p>
        </w:tc>
        <w:tc>
          <w:tcPr>
            <w:tcW w:w="7075" w:type="dxa"/>
          </w:tcPr>
          <w:p w:rsidR="001B2821" w:rsidRPr="008E037E" w:rsidRDefault="00C348A5" w:rsidP="000E306F">
            <w:pPr>
              <w:jc w:val="both"/>
              <w:rPr>
                <w:noProof/>
                <w:sz w:val="20"/>
                <w:szCs w:val="20"/>
              </w:rPr>
            </w:pPr>
            <w:r w:rsidRPr="008E037E">
              <w:rPr>
                <w:noProof/>
                <w:sz w:val="20"/>
                <w:szCs w:val="20"/>
              </w:rPr>
              <w:t>Características para la realización de una encuesta</w:t>
            </w:r>
            <w:r w:rsidR="00CC669B" w:rsidRPr="008E037E">
              <w:rPr>
                <w:noProof/>
                <w:sz w:val="20"/>
                <w:szCs w:val="20"/>
              </w:rPr>
              <w:t>. Proponer cuestiones en grupo</w:t>
            </w:r>
            <w:r w:rsidR="001E0113" w:rsidRPr="008E037E">
              <w:rPr>
                <w:noProof/>
                <w:sz w:val="20"/>
                <w:szCs w:val="20"/>
              </w:rPr>
              <w:t>s</w:t>
            </w:r>
          </w:p>
        </w:tc>
      </w:tr>
      <w:tr w:rsidR="001B2821" w:rsidRPr="008E037E" w:rsidTr="000E306F">
        <w:tc>
          <w:tcPr>
            <w:tcW w:w="1413" w:type="dxa"/>
          </w:tcPr>
          <w:p w:rsidR="001B2821" w:rsidRPr="008E037E" w:rsidRDefault="001B2821" w:rsidP="000E306F">
            <w:pPr>
              <w:jc w:val="both"/>
              <w:rPr>
                <w:noProof/>
                <w:sz w:val="20"/>
                <w:szCs w:val="20"/>
              </w:rPr>
            </w:pPr>
            <w:r w:rsidRPr="008E037E">
              <w:rPr>
                <w:noProof/>
                <w:sz w:val="20"/>
                <w:szCs w:val="20"/>
              </w:rPr>
              <w:t>Sesión 6</w:t>
            </w:r>
          </w:p>
        </w:tc>
        <w:tc>
          <w:tcPr>
            <w:tcW w:w="7075" w:type="dxa"/>
          </w:tcPr>
          <w:p w:rsidR="001B2821" w:rsidRPr="008E037E" w:rsidRDefault="00CC669B" w:rsidP="000E306F">
            <w:pPr>
              <w:jc w:val="both"/>
              <w:rPr>
                <w:noProof/>
                <w:sz w:val="20"/>
                <w:szCs w:val="20"/>
              </w:rPr>
            </w:pPr>
            <w:r w:rsidRPr="008E037E">
              <w:rPr>
                <w:noProof/>
                <w:sz w:val="20"/>
                <w:szCs w:val="20"/>
              </w:rPr>
              <w:t>Organización de la información. Realización de recuento de respuestas con gráficos</w:t>
            </w:r>
          </w:p>
        </w:tc>
      </w:tr>
      <w:tr w:rsidR="001B2821" w:rsidRPr="008E037E" w:rsidTr="000E306F">
        <w:trPr>
          <w:trHeight w:val="87"/>
        </w:trPr>
        <w:tc>
          <w:tcPr>
            <w:tcW w:w="1413" w:type="dxa"/>
          </w:tcPr>
          <w:p w:rsidR="001B2821" w:rsidRPr="008E037E" w:rsidRDefault="001B2821" w:rsidP="000E306F">
            <w:pPr>
              <w:jc w:val="both"/>
              <w:rPr>
                <w:noProof/>
                <w:sz w:val="20"/>
                <w:szCs w:val="20"/>
              </w:rPr>
            </w:pPr>
            <w:r w:rsidRPr="008E037E">
              <w:rPr>
                <w:noProof/>
                <w:sz w:val="20"/>
                <w:szCs w:val="20"/>
              </w:rPr>
              <w:t>Sesión 7</w:t>
            </w:r>
          </w:p>
        </w:tc>
        <w:tc>
          <w:tcPr>
            <w:tcW w:w="7075" w:type="dxa"/>
          </w:tcPr>
          <w:p w:rsidR="001B2821" w:rsidRPr="008E037E" w:rsidRDefault="00CC669B" w:rsidP="000E306F">
            <w:pPr>
              <w:jc w:val="both"/>
              <w:rPr>
                <w:noProof/>
                <w:sz w:val="20"/>
                <w:szCs w:val="20"/>
              </w:rPr>
            </w:pPr>
            <w:r w:rsidRPr="008E037E">
              <w:rPr>
                <w:noProof/>
                <w:sz w:val="20"/>
                <w:szCs w:val="20"/>
              </w:rPr>
              <w:t>Uso de las TIC: creación de gráficos. Exposición grupal: analizar resultados obtenidos</w:t>
            </w:r>
          </w:p>
        </w:tc>
      </w:tr>
      <w:tr w:rsidR="001B2821" w:rsidRPr="008E037E" w:rsidTr="000E306F">
        <w:tc>
          <w:tcPr>
            <w:tcW w:w="1413" w:type="dxa"/>
          </w:tcPr>
          <w:p w:rsidR="001B2821" w:rsidRPr="008E037E" w:rsidRDefault="001B2821" w:rsidP="000E306F">
            <w:pPr>
              <w:jc w:val="both"/>
              <w:rPr>
                <w:noProof/>
                <w:sz w:val="20"/>
                <w:szCs w:val="20"/>
              </w:rPr>
            </w:pPr>
            <w:r w:rsidRPr="008E037E">
              <w:rPr>
                <w:noProof/>
                <w:sz w:val="20"/>
                <w:szCs w:val="20"/>
              </w:rPr>
              <w:t>Sesión 8</w:t>
            </w:r>
          </w:p>
        </w:tc>
        <w:tc>
          <w:tcPr>
            <w:tcW w:w="7075" w:type="dxa"/>
          </w:tcPr>
          <w:p w:rsidR="001B2821" w:rsidRPr="008E037E" w:rsidRDefault="00CC669B" w:rsidP="000E306F">
            <w:pPr>
              <w:jc w:val="both"/>
              <w:rPr>
                <w:noProof/>
                <w:sz w:val="20"/>
                <w:szCs w:val="20"/>
              </w:rPr>
            </w:pPr>
            <w:r w:rsidRPr="008E037E">
              <w:rPr>
                <w:noProof/>
                <w:sz w:val="20"/>
                <w:szCs w:val="20"/>
              </w:rPr>
              <w:t>Explicación/elaboración decálogo. Uso de las TIC: búsqueda/selección información</w:t>
            </w:r>
          </w:p>
        </w:tc>
      </w:tr>
      <w:tr w:rsidR="001B2821" w:rsidRPr="008E037E" w:rsidTr="000E306F">
        <w:tc>
          <w:tcPr>
            <w:tcW w:w="1413" w:type="dxa"/>
          </w:tcPr>
          <w:p w:rsidR="001B2821" w:rsidRPr="008E037E" w:rsidRDefault="001B2821" w:rsidP="000E306F">
            <w:pPr>
              <w:jc w:val="both"/>
              <w:rPr>
                <w:noProof/>
                <w:sz w:val="20"/>
                <w:szCs w:val="20"/>
              </w:rPr>
            </w:pPr>
            <w:r w:rsidRPr="008E037E">
              <w:rPr>
                <w:noProof/>
                <w:sz w:val="20"/>
                <w:szCs w:val="20"/>
              </w:rPr>
              <w:t>Sesión 9</w:t>
            </w:r>
          </w:p>
        </w:tc>
        <w:tc>
          <w:tcPr>
            <w:tcW w:w="7075" w:type="dxa"/>
          </w:tcPr>
          <w:p w:rsidR="001B2821" w:rsidRPr="008E037E" w:rsidRDefault="00CC669B" w:rsidP="000E306F">
            <w:pPr>
              <w:jc w:val="both"/>
              <w:rPr>
                <w:noProof/>
                <w:sz w:val="20"/>
                <w:szCs w:val="20"/>
              </w:rPr>
            </w:pPr>
            <w:r w:rsidRPr="008E037E">
              <w:rPr>
                <w:noProof/>
                <w:sz w:val="20"/>
                <w:szCs w:val="20"/>
              </w:rPr>
              <w:t>Exposición grupal: decálogo. Proyección de vídeos sobre hábitos de vida saludable</w:t>
            </w:r>
          </w:p>
        </w:tc>
      </w:tr>
      <w:tr w:rsidR="001B2821" w:rsidRPr="008E037E" w:rsidTr="000E306F">
        <w:tc>
          <w:tcPr>
            <w:tcW w:w="1413" w:type="dxa"/>
          </w:tcPr>
          <w:p w:rsidR="001B2821" w:rsidRPr="008E037E" w:rsidRDefault="001B2821" w:rsidP="000E306F">
            <w:pPr>
              <w:jc w:val="both"/>
              <w:rPr>
                <w:noProof/>
                <w:sz w:val="20"/>
                <w:szCs w:val="20"/>
              </w:rPr>
            </w:pPr>
            <w:r w:rsidRPr="008E037E">
              <w:rPr>
                <w:noProof/>
                <w:sz w:val="20"/>
                <w:szCs w:val="20"/>
              </w:rPr>
              <w:t>Sesión 10/11</w:t>
            </w:r>
          </w:p>
        </w:tc>
        <w:tc>
          <w:tcPr>
            <w:tcW w:w="7075" w:type="dxa"/>
          </w:tcPr>
          <w:p w:rsidR="001B2821" w:rsidRPr="008E037E" w:rsidRDefault="001E0113" w:rsidP="000E306F">
            <w:pPr>
              <w:jc w:val="both"/>
              <w:rPr>
                <w:noProof/>
                <w:sz w:val="20"/>
                <w:szCs w:val="20"/>
              </w:rPr>
            </w:pPr>
            <w:r w:rsidRPr="008E037E">
              <w:rPr>
                <w:noProof/>
                <w:sz w:val="20"/>
                <w:szCs w:val="20"/>
              </w:rPr>
              <w:t>Características y elaboración del folleto publicitario en relación con la temática</w:t>
            </w:r>
          </w:p>
        </w:tc>
      </w:tr>
      <w:tr w:rsidR="001B2821" w:rsidRPr="008E037E" w:rsidTr="000E306F">
        <w:trPr>
          <w:trHeight w:val="87"/>
        </w:trPr>
        <w:tc>
          <w:tcPr>
            <w:tcW w:w="1413" w:type="dxa"/>
          </w:tcPr>
          <w:p w:rsidR="001B2821" w:rsidRPr="008E037E" w:rsidRDefault="001B2821" w:rsidP="000E306F">
            <w:pPr>
              <w:jc w:val="both"/>
              <w:rPr>
                <w:noProof/>
                <w:sz w:val="20"/>
                <w:szCs w:val="20"/>
              </w:rPr>
            </w:pPr>
            <w:r w:rsidRPr="008E037E">
              <w:rPr>
                <w:noProof/>
                <w:sz w:val="20"/>
                <w:szCs w:val="20"/>
              </w:rPr>
              <w:t>Sesión 12</w:t>
            </w:r>
          </w:p>
        </w:tc>
        <w:tc>
          <w:tcPr>
            <w:tcW w:w="7075" w:type="dxa"/>
          </w:tcPr>
          <w:p w:rsidR="001B2821" w:rsidRPr="008E037E" w:rsidRDefault="001E0113" w:rsidP="000E306F">
            <w:pPr>
              <w:jc w:val="both"/>
              <w:rPr>
                <w:noProof/>
                <w:sz w:val="20"/>
                <w:szCs w:val="20"/>
              </w:rPr>
            </w:pPr>
            <w:r w:rsidRPr="008E037E">
              <w:rPr>
                <w:noProof/>
                <w:sz w:val="20"/>
                <w:szCs w:val="20"/>
              </w:rPr>
              <w:t>Exposición grupal: folleto publicitario. Difusión del resultado a otros cursos</w:t>
            </w:r>
          </w:p>
        </w:tc>
      </w:tr>
      <w:tr w:rsidR="001B2821" w:rsidRPr="008E037E" w:rsidTr="000E306F">
        <w:tc>
          <w:tcPr>
            <w:tcW w:w="1413" w:type="dxa"/>
            <w:tcBorders>
              <w:bottom w:val="single" w:sz="4" w:space="0" w:color="auto"/>
            </w:tcBorders>
          </w:tcPr>
          <w:p w:rsidR="001B2821" w:rsidRPr="008E037E" w:rsidRDefault="001B2821" w:rsidP="000E306F">
            <w:pPr>
              <w:jc w:val="both"/>
              <w:rPr>
                <w:noProof/>
                <w:sz w:val="20"/>
                <w:szCs w:val="20"/>
              </w:rPr>
            </w:pPr>
            <w:r w:rsidRPr="008E037E">
              <w:rPr>
                <w:noProof/>
                <w:sz w:val="20"/>
                <w:szCs w:val="20"/>
              </w:rPr>
              <w:t>Sesión 13</w:t>
            </w:r>
          </w:p>
        </w:tc>
        <w:tc>
          <w:tcPr>
            <w:tcW w:w="7075" w:type="dxa"/>
            <w:tcBorders>
              <w:bottom w:val="single" w:sz="4" w:space="0" w:color="auto"/>
            </w:tcBorders>
          </w:tcPr>
          <w:p w:rsidR="001B2821" w:rsidRPr="008E037E" w:rsidRDefault="00CC669B" w:rsidP="000E306F">
            <w:pPr>
              <w:jc w:val="both"/>
              <w:rPr>
                <w:noProof/>
                <w:sz w:val="20"/>
                <w:szCs w:val="20"/>
              </w:rPr>
            </w:pPr>
            <w:r w:rsidRPr="008E037E">
              <w:rPr>
                <w:noProof/>
                <w:sz w:val="20"/>
                <w:szCs w:val="20"/>
              </w:rPr>
              <w:t>Valoración del proyecto. Realización de cuestionarios de carácter individual</w:t>
            </w:r>
          </w:p>
        </w:tc>
      </w:tr>
    </w:tbl>
    <w:p w:rsidR="00CC669B" w:rsidRPr="008E037E" w:rsidRDefault="00CC669B" w:rsidP="003167D4">
      <w:pPr>
        <w:spacing w:line="276" w:lineRule="auto"/>
        <w:jc w:val="center"/>
        <w:rPr>
          <w:noProof/>
          <w:sz w:val="20"/>
          <w:szCs w:val="20"/>
        </w:rPr>
      </w:pPr>
      <w:r w:rsidRPr="008E037E">
        <w:rPr>
          <w:noProof/>
          <w:sz w:val="20"/>
          <w:szCs w:val="20"/>
        </w:rPr>
        <w:t>Tabla 1. Sesiones de la experiencia.</w:t>
      </w:r>
    </w:p>
    <w:p w:rsidR="00CC669B" w:rsidRPr="008E037E" w:rsidRDefault="00CC669B" w:rsidP="003167D4">
      <w:pPr>
        <w:spacing w:line="276" w:lineRule="auto"/>
        <w:jc w:val="center"/>
        <w:rPr>
          <w:noProof/>
          <w:sz w:val="20"/>
          <w:szCs w:val="20"/>
        </w:rPr>
      </w:pPr>
      <w:r w:rsidRPr="008E037E">
        <w:rPr>
          <w:noProof/>
          <w:sz w:val="20"/>
          <w:szCs w:val="20"/>
        </w:rPr>
        <w:t>Fuente: Elaboración propia.</w:t>
      </w:r>
    </w:p>
    <w:p w:rsidR="004D4D3C" w:rsidRPr="008E037E" w:rsidRDefault="004D4D3C" w:rsidP="000C05DC">
      <w:pPr>
        <w:spacing w:line="360" w:lineRule="auto"/>
        <w:jc w:val="both"/>
        <w:rPr>
          <w:noProof/>
          <w:sz w:val="20"/>
          <w:szCs w:val="20"/>
        </w:rPr>
      </w:pPr>
    </w:p>
    <w:p w:rsidR="001538E3" w:rsidRPr="008E037E" w:rsidRDefault="007F1E00" w:rsidP="000C05DC">
      <w:pPr>
        <w:spacing w:line="360" w:lineRule="auto"/>
        <w:jc w:val="both"/>
        <w:rPr>
          <w:noProof/>
          <w:sz w:val="20"/>
          <w:szCs w:val="20"/>
        </w:rPr>
      </w:pPr>
      <w:r w:rsidRPr="008E037E">
        <w:rPr>
          <w:noProof/>
          <w:sz w:val="20"/>
          <w:szCs w:val="20"/>
        </w:rPr>
        <w:lastRenderedPageBreak/>
        <w:t xml:space="preserve">A continuación, de forma más detallada a través de imágenes, se exponen las diferentes oportunidades </w:t>
      </w:r>
      <w:r w:rsidR="00A50E30" w:rsidRPr="008E037E">
        <w:rPr>
          <w:noProof/>
          <w:sz w:val="20"/>
          <w:szCs w:val="20"/>
        </w:rPr>
        <w:t xml:space="preserve">y potencialidades </w:t>
      </w:r>
      <w:r w:rsidRPr="008E037E">
        <w:rPr>
          <w:noProof/>
          <w:sz w:val="20"/>
          <w:szCs w:val="20"/>
        </w:rPr>
        <w:t>que ofrece este tipo de herramienta en base a esta experiencia</w:t>
      </w:r>
      <w:r w:rsidR="00A50E30" w:rsidRPr="008E037E">
        <w:rPr>
          <w:noProof/>
          <w:sz w:val="20"/>
          <w:szCs w:val="20"/>
        </w:rPr>
        <w:t xml:space="preserve"> en el aula.</w:t>
      </w:r>
      <w:r w:rsidR="001538E3" w:rsidRPr="008E037E">
        <w:rPr>
          <w:noProof/>
          <w:sz w:val="20"/>
          <w:szCs w:val="20"/>
        </w:rPr>
        <w:t xml:space="preserve"> No obstante, el enlace para acceder al blog de clase es </w:t>
      </w:r>
      <w:hyperlink r:id="rId7" w:history="1">
        <w:r w:rsidR="000E306F" w:rsidRPr="008E037E">
          <w:rPr>
            <w:rStyle w:val="Hipervnculo"/>
            <w:noProof/>
            <w:sz w:val="20"/>
            <w:szCs w:val="20"/>
          </w:rPr>
          <w:t>https://bit.ly/313TNIJ</w:t>
        </w:r>
      </w:hyperlink>
      <w:r w:rsidR="001538E3" w:rsidRPr="008E037E">
        <w:rPr>
          <w:noProof/>
          <w:sz w:val="20"/>
          <w:szCs w:val="20"/>
        </w:rPr>
        <w:t>.</w:t>
      </w:r>
    </w:p>
    <w:p w:rsidR="000E306F" w:rsidRPr="008E037E" w:rsidRDefault="000E306F" w:rsidP="000C05DC">
      <w:pPr>
        <w:spacing w:line="360" w:lineRule="auto"/>
        <w:jc w:val="both"/>
        <w:rPr>
          <w:noProof/>
          <w:sz w:val="20"/>
          <w:szCs w:val="20"/>
        </w:rPr>
      </w:pPr>
    </w:p>
    <w:p w:rsidR="004D4D3C" w:rsidRPr="008E037E" w:rsidRDefault="00A50E30" w:rsidP="00A50E30">
      <w:pPr>
        <w:spacing w:line="360" w:lineRule="auto"/>
        <w:jc w:val="both"/>
        <w:rPr>
          <w:noProof/>
          <w:sz w:val="20"/>
          <w:szCs w:val="20"/>
        </w:rPr>
      </w:pPr>
      <w:r w:rsidRPr="008E037E">
        <w:rPr>
          <w:noProof/>
          <w:sz w:val="20"/>
          <w:szCs w:val="20"/>
        </w:rPr>
        <w:t xml:space="preserve">Por una parte, </w:t>
      </w:r>
      <w:r w:rsidR="004D4D3C" w:rsidRPr="008E037E">
        <w:rPr>
          <w:noProof/>
          <w:sz w:val="20"/>
          <w:szCs w:val="20"/>
        </w:rPr>
        <w:t>se ha observado una participación interactiva de los discentes a través de los comentarios aportados, en este caso entre docente y alumnos - imagen 1-. De esta forma, se han reforzado las competencias lectoescritoras promoviendo el auto-conocimiento a través de la retroalimentación que proporcionan los comentarios.</w:t>
      </w:r>
    </w:p>
    <w:p w:rsidR="004D4D3C" w:rsidRPr="008E037E" w:rsidRDefault="004D4D3C" w:rsidP="004D4D3C">
      <w:pPr>
        <w:spacing w:line="360" w:lineRule="auto"/>
        <w:jc w:val="center"/>
        <w:rPr>
          <w:noProof/>
          <w:sz w:val="20"/>
          <w:szCs w:val="20"/>
        </w:rPr>
      </w:pPr>
      <w:r w:rsidRPr="008E037E">
        <w:rPr>
          <w:noProof/>
          <w:sz w:val="20"/>
          <w:szCs w:val="20"/>
          <w:lang w:eastAsia="es-ES"/>
        </w:rPr>
        <w:drawing>
          <wp:inline distT="0" distB="0" distL="0" distR="0">
            <wp:extent cx="3811605" cy="219196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01-25 a las 18.54.20.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46173" cy="2211844"/>
                    </a:xfrm>
                    <a:prstGeom prst="rect">
                      <a:avLst/>
                    </a:prstGeom>
                  </pic:spPr>
                </pic:pic>
              </a:graphicData>
            </a:graphic>
          </wp:inline>
        </w:drawing>
      </w:r>
    </w:p>
    <w:p w:rsidR="004D4D3C" w:rsidRPr="008E037E" w:rsidRDefault="004D4D3C" w:rsidP="003167D4">
      <w:pPr>
        <w:spacing w:line="276" w:lineRule="auto"/>
        <w:jc w:val="center"/>
        <w:rPr>
          <w:noProof/>
          <w:sz w:val="20"/>
          <w:szCs w:val="20"/>
        </w:rPr>
      </w:pPr>
      <w:r w:rsidRPr="008E037E">
        <w:rPr>
          <w:noProof/>
          <w:sz w:val="20"/>
          <w:szCs w:val="20"/>
        </w:rPr>
        <w:t xml:space="preserve">Imagen 1. </w:t>
      </w:r>
      <w:r w:rsidR="00B36C96" w:rsidRPr="008E037E">
        <w:rPr>
          <w:noProof/>
          <w:sz w:val="20"/>
          <w:szCs w:val="20"/>
        </w:rPr>
        <w:t>Canal de comunicación a través del blog.</w:t>
      </w:r>
    </w:p>
    <w:p w:rsidR="00B36C96" w:rsidRPr="008E037E" w:rsidRDefault="00B36C96" w:rsidP="003167D4">
      <w:pPr>
        <w:spacing w:line="276" w:lineRule="auto"/>
        <w:jc w:val="center"/>
        <w:rPr>
          <w:noProof/>
          <w:sz w:val="20"/>
          <w:szCs w:val="20"/>
        </w:rPr>
      </w:pPr>
      <w:r w:rsidRPr="008E037E">
        <w:rPr>
          <w:noProof/>
          <w:sz w:val="20"/>
          <w:szCs w:val="20"/>
        </w:rPr>
        <w:t>Fuente: Elaboración propia.</w:t>
      </w:r>
    </w:p>
    <w:p w:rsidR="00B36C96" w:rsidRPr="008E037E" w:rsidRDefault="00B36C96" w:rsidP="00A50E30">
      <w:pPr>
        <w:spacing w:line="360" w:lineRule="auto"/>
        <w:jc w:val="both"/>
        <w:rPr>
          <w:noProof/>
          <w:sz w:val="20"/>
          <w:szCs w:val="20"/>
        </w:rPr>
      </w:pPr>
    </w:p>
    <w:p w:rsidR="00B36C96" w:rsidRPr="008E037E" w:rsidRDefault="00B36C96" w:rsidP="00A50E30">
      <w:pPr>
        <w:spacing w:line="360" w:lineRule="auto"/>
        <w:jc w:val="both"/>
        <w:rPr>
          <w:noProof/>
          <w:sz w:val="20"/>
          <w:szCs w:val="20"/>
        </w:rPr>
      </w:pPr>
      <w:r w:rsidRPr="008E037E">
        <w:rPr>
          <w:noProof/>
          <w:sz w:val="20"/>
          <w:szCs w:val="20"/>
        </w:rPr>
        <w:t xml:space="preserve">Por otro lado, </w:t>
      </w:r>
      <w:r w:rsidR="00162C87" w:rsidRPr="008E037E">
        <w:rPr>
          <w:noProof/>
          <w:sz w:val="20"/>
          <w:szCs w:val="20"/>
        </w:rPr>
        <w:t>este espacio virtual ha permitido, como docente en prácticas, poder compartir con el alumnado todo tipo de material didáctico interactivo, entre los que destaca</w:t>
      </w:r>
      <w:r w:rsidR="00B26F17" w:rsidRPr="008E037E">
        <w:rPr>
          <w:noProof/>
          <w:sz w:val="20"/>
          <w:szCs w:val="20"/>
        </w:rPr>
        <w:t>n</w:t>
      </w:r>
      <w:r w:rsidR="00162C87" w:rsidRPr="008E037E">
        <w:rPr>
          <w:noProof/>
          <w:sz w:val="20"/>
          <w:szCs w:val="20"/>
        </w:rPr>
        <w:t xml:space="preserve"> los siguientes: vídeos, imágenes y presentaciones -imagen 2-. </w:t>
      </w:r>
      <w:r w:rsidR="00B26F17" w:rsidRPr="008E037E">
        <w:rPr>
          <w:noProof/>
          <w:sz w:val="20"/>
          <w:szCs w:val="20"/>
        </w:rPr>
        <w:t>De esta forma, los discentes han asimilado los contenidos de una forma más práctica y divertida teniendo como desencadenante principal la motivación e interés por parte de estos durante todo el proceso.</w:t>
      </w:r>
    </w:p>
    <w:p w:rsidR="00162C87" w:rsidRPr="008E037E" w:rsidRDefault="00162C87" w:rsidP="00162C87">
      <w:pPr>
        <w:spacing w:line="360" w:lineRule="auto"/>
        <w:jc w:val="center"/>
        <w:rPr>
          <w:noProof/>
          <w:sz w:val="20"/>
          <w:szCs w:val="20"/>
        </w:rPr>
      </w:pPr>
      <w:r w:rsidRPr="008E037E">
        <w:rPr>
          <w:noProof/>
          <w:sz w:val="20"/>
          <w:szCs w:val="20"/>
          <w:lang w:eastAsia="es-ES"/>
        </w:rPr>
        <w:drawing>
          <wp:inline distT="0" distB="0" distL="0" distR="0">
            <wp:extent cx="3465095" cy="2097896"/>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01-25 a las 19.19.07.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87304" cy="2111342"/>
                    </a:xfrm>
                    <a:prstGeom prst="rect">
                      <a:avLst/>
                    </a:prstGeom>
                  </pic:spPr>
                </pic:pic>
              </a:graphicData>
            </a:graphic>
          </wp:inline>
        </w:drawing>
      </w:r>
    </w:p>
    <w:p w:rsidR="00162C87" w:rsidRPr="008E037E" w:rsidRDefault="00162C87" w:rsidP="00162C87">
      <w:pPr>
        <w:spacing w:line="276" w:lineRule="auto"/>
        <w:jc w:val="center"/>
        <w:rPr>
          <w:noProof/>
          <w:sz w:val="20"/>
          <w:szCs w:val="20"/>
        </w:rPr>
      </w:pPr>
      <w:r w:rsidRPr="008E037E">
        <w:rPr>
          <w:noProof/>
          <w:sz w:val="20"/>
          <w:szCs w:val="20"/>
        </w:rPr>
        <w:t>Imagen 2. El vídeo como material didáctico interactivo.</w:t>
      </w:r>
    </w:p>
    <w:p w:rsidR="00162C87" w:rsidRPr="008E037E" w:rsidRDefault="00162C87" w:rsidP="00162C87">
      <w:pPr>
        <w:spacing w:line="276" w:lineRule="auto"/>
        <w:jc w:val="center"/>
        <w:rPr>
          <w:noProof/>
          <w:sz w:val="20"/>
          <w:szCs w:val="20"/>
        </w:rPr>
      </w:pPr>
      <w:r w:rsidRPr="008E037E">
        <w:rPr>
          <w:noProof/>
          <w:sz w:val="20"/>
          <w:szCs w:val="20"/>
        </w:rPr>
        <w:t>Fuente: Elaboración propia.</w:t>
      </w:r>
    </w:p>
    <w:p w:rsidR="000E306F" w:rsidRPr="008E037E" w:rsidRDefault="000E306F" w:rsidP="00162C87">
      <w:pPr>
        <w:spacing w:line="276" w:lineRule="auto"/>
        <w:jc w:val="center"/>
        <w:rPr>
          <w:noProof/>
          <w:sz w:val="20"/>
          <w:szCs w:val="20"/>
        </w:rPr>
      </w:pPr>
    </w:p>
    <w:p w:rsidR="00A17E0F" w:rsidRPr="008E037E" w:rsidRDefault="00A17E0F" w:rsidP="00A17E0F">
      <w:pPr>
        <w:spacing w:line="360" w:lineRule="auto"/>
        <w:jc w:val="both"/>
        <w:rPr>
          <w:noProof/>
          <w:sz w:val="20"/>
          <w:szCs w:val="20"/>
        </w:rPr>
      </w:pPr>
      <w:r w:rsidRPr="008E037E">
        <w:rPr>
          <w:noProof/>
          <w:sz w:val="20"/>
          <w:szCs w:val="20"/>
        </w:rPr>
        <w:t xml:space="preserve">También, tal y como se ha indicado en las sesiones, para la creación de algunos géneros discursivos se hace uso de las TIC -imagen 3-. Es decir, los estudiantes han aprendido  a utilizar la red como fuente de </w:t>
      </w:r>
      <w:r w:rsidRPr="008E037E">
        <w:rPr>
          <w:noProof/>
          <w:sz w:val="20"/>
          <w:szCs w:val="20"/>
        </w:rPr>
        <w:lastRenderedPageBreak/>
        <w:t>información no solo buscando y seleccionando información en soportes escritos sino también multimedia y, de esta forma, poder transformala en conocimiento.</w:t>
      </w:r>
    </w:p>
    <w:p w:rsidR="000E306F" w:rsidRPr="008E037E" w:rsidRDefault="000E306F" w:rsidP="00A17E0F">
      <w:pPr>
        <w:spacing w:line="360" w:lineRule="auto"/>
        <w:jc w:val="both"/>
        <w:rPr>
          <w:noProof/>
          <w:sz w:val="20"/>
          <w:szCs w:val="20"/>
        </w:rPr>
      </w:pPr>
    </w:p>
    <w:p w:rsidR="00A17E0F" w:rsidRPr="008E037E" w:rsidRDefault="001538E3" w:rsidP="001538E3">
      <w:pPr>
        <w:spacing w:line="360" w:lineRule="auto"/>
        <w:jc w:val="center"/>
        <w:rPr>
          <w:noProof/>
          <w:sz w:val="20"/>
          <w:szCs w:val="20"/>
        </w:rPr>
      </w:pPr>
      <w:r w:rsidRPr="008E037E">
        <w:rPr>
          <w:noProof/>
          <w:sz w:val="20"/>
          <w:szCs w:val="20"/>
          <w:lang w:eastAsia="es-ES"/>
        </w:rPr>
        <w:drawing>
          <wp:inline distT="0" distB="0" distL="0" distR="0">
            <wp:extent cx="3773103" cy="29739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1-25 a las 19.38.26.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93312" cy="2989833"/>
                    </a:xfrm>
                    <a:prstGeom prst="rect">
                      <a:avLst/>
                    </a:prstGeom>
                  </pic:spPr>
                </pic:pic>
              </a:graphicData>
            </a:graphic>
          </wp:inline>
        </w:drawing>
      </w:r>
    </w:p>
    <w:p w:rsidR="001538E3" w:rsidRPr="008E037E" w:rsidRDefault="001538E3" w:rsidP="003167D4">
      <w:pPr>
        <w:spacing w:line="276" w:lineRule="auto"/>
        <w:jc w:val="center"/>
        <w:rPr>
          <w:noProof/>
          <w:sz w:val="20"/>
          <w:szCs w:val="20"/>
        </w:rPr>
      </w:pPr>
      <w:r w:rsidRPr="008E037E">
        <w:rPr>
          <w:noProof/>
          <w:sz w:val="20"/>
          <w:szCs w:val="20"/>
        </w:rPr>
        <w:t>Imagen 3. Uso de las TIC para la creación de los géneros discursivos.</w:t>
      </w:r>
    </w:p>
    <w:p w:rsidR="000333A0" w:rsidRPr="008E037E" w:rsidRDefault="001538E3" w:rsidP="003167D4">
      <w:pPr>
        <w:spacing w:line="276" w:lineRule="auto"/>
        <w:jc w:val="center"/>
        <w:rPr>
          <w:noProof/>
          <w:sz w:val="20"/>
          <w:szCs w:val="20"/>
        </w:rPr>
      </w:pPr>
      <w:r w:rsidRPr="008E037E">
        <w:rPr>
          <w:noProof/>
          <w:sz w:val="20"/>
          <w:szCs w:val="20"/>
        </w:rPr>
        <w:t>Fuente: Elaboración propia.</w:t>
      </w:r>
    </w:p>
    <w:p w:rsidR="000E306F" w:rsidRPr="008E037E" w:rsidRDefault="000E306F" w:rsidP="000E306F">
      <w:pPr>
        <w:rPr>
          <w:noProof/>
          <w:sz w:val="20"/>
          <w:szCs w:val="20"/>
        </w:rPr>
      </w:pPr>
    </w:p>
    <w:p w:rsidR="001A7883" w:rsidRPr="008E037E" w:rsidRDefault="001055FC" w:rsidP="000E306F">
      <w:pPr>
        <w:pStyle w:val="Prrafodelista"/>
        <w:numPr>
          <w:ilvl w:val="0"/>
          <w:numId w:val="11"/>
        </w:numPr>
        <w:rPr>
          <w:b/>
          <w:bCs/>
          <w:noProof/>
          <w:sz w:val="20"/>
          <w:szCs w:val="20"/>
        </w:rPr>
      </w:pPr>
      <w:r w:rsidRPr="008E037E">
        <w:rPr>
          <w:b/>
          <w:bCs/>
          <w:noProof/>
          <w:sz w:val="20"/>
          <w:szCs w:val="20"/>
        </w:rPr>
        <w:t>Resultados</w:t>
      </w:r>
    </w:p>
    <w:p w:rsidR="004E1C62" w:rsidRPr="008E037E" w:rsidRDefault="004E1C62" w:rsidP="004E1C62">
      <w:pPr>
        <w:jc w:val="both"/>
        <w:rPr>
          <w:b/>
          <w:bCs/>
          <w:noProof/>
          <w:sz w:val="20"/>
          <w:szCs w:val="20"/>
        </w:rPr>
      </w:pPr>
    </w:p>
    <w:p w:rsidR="004E1C62" w:rsidRPr="008E037E" w:rsidRDefault="00192D21" w:rsidP="00192D21">
      <w:pPr>
        <w:spacing w:line="360" w:lineRule="auto"/>
        <w:jc w:val="both"/>
        <w:rPr>
          <w:noProof/>
          <w:sz w:val="20"/>
          <w:szCs w:val="20"/>
        </w:rPr>
      </w:pPr>
      <w:r w:rsidRPr="008E037E">
        <w:rPr>
          <w:noProof/>
          <w:sz w:val="20"/>
          <w:szCs w:val="20"/>
        </w:rPr>
        <w:t>Con respecto al uso de las TIC en el aula, el 91,7 % de los encuestados aseguran que les ha resultado divertido hacer uso de los portátiles para la realización de las diferentes microtareas que conforman el folleto publicitario como producto final del proyecto llevado a cabo -</w:t>
      </w:r>
      <w:r w:rsidR="000E306F" w:rsidRPr="008E037E">
        <w:rPr>
          <w:noProof/>
          <w:sz w:val="20"/>
          <w:szCs w:val="20"/>
        </w:rPr>
        <w:t>figura</w:t>
      </w:r>
      <w:r w:rsidRPr="008E037E">
        <w:rPr>
          <w:noProof/>
          <w:sz w:val="20"/>
          <w:szCs w:val="20"/>
        </w:rPr>
        <w:t xml:space="preserve"> 1-. Aunque es una mínima parte del grupo-clase, más concretamente un 8,3 %, quienes han mostrado cierto desagrado con la implementación de estos recursos digitales en el proceso de enseñanza-aprendizaje resulta conveniente seguir indagando en la experiencia para así conocer los principales motivo</w:t>
      </w:r>
      <w:r w:rsidR="00D26E8A" w:rsidRPr="008E037E">
        <w:rPr>
          <w:noProof/>
          <w:sz w:val="20"/>
          <w:szCs w:val="20"/>
        </w:rPr>
        <w:t>s</w:t>
      </w:r>
      <w:r w:rsidRPr="008E037E">
        <w:rPr>
          <w:noProof/>
          <w:sz w:val="20"/>
          <w:szCs w:val="20"/>
        </w:rPr>
        <w:t xml:space="preserve"> que les llevan a no aceptarla como </w:t>
      </w:r>
      <w:r w:rsidR="00D26E8A" w:rsidRPr="008E037E">
        <w:rPr>
          <w:noProof/>
          <w:sz w:val="20"/>
          <w:szCs w:val="20"/>
        </w:rPr>
        <w:t>positiva.</w:t>
      </w:r>
    </w:p>
    <w:p w:rsidR="004E1C62" w:rsidRPr="008E037E" w:rsidRDefault="004E1C62" w:rsidP="004E1C62">
      <w:pPr>
        <w:rPr>
          <w:noProof/>
          <w:sz w:val="20"/>
          <w:szCs w:val="20"/>
        </w:rPr>
      </w:pPr>
    </w:p>
    <w:p w:rsidR="0028579A" w:rsidRPr="008E037E" w:rsidRDefault="00D865AA" w:rsidP="00D865AA">
      <w:pPr>
        <w:jc w:val="center"/>
        <w:rPr>
          <w:noProof/>
          <w:sz w:val="20"/>
          <w:szCs w:val="20"/>
        </w:rPr>
      </w:pPr>
      <w:r w:rsidRPr="008E037E">
        <w:rPr>
          <w:noProof/>
          <w:sz w:val="20"/>
          <w:szCs w:val="20"/>
          <w:lang w:eastAsia="es-ES"/>
        </w:rPr>
        <w:drawing>
          <wp:inline distT="0" distB="0" distL="0" distR="0">
            <wp:extent cx="3946357" cy="1943735"/>
            <wp:effectExtent l="0" t="0" r="381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865AA" w:rsidRPr="008E037E" w:rsidRDefault="000E306F" w:rsidP="003167D4">
      <w:pPr>
        <w:spacing w:line="276" w:lineRule="auto"/>
        <w:jc w:val="center"/>
        <w:rPr>
          <w:sz w:val="20"/>
          <w:szCs w:val="20"/>
        </w:rPr>
      </w:pPr>
      <w:r w:rsidRPr="008E037E">
        <w:rPr>
          <w:sz w:val="20"/>
          <w:szCs w:val="20"/>
        </w:rPr>
        <w:t>Figura</w:t>
      </w:r>
      <w:r w:rsidR="00D865AA" w:rsidRPr="008E037E">
        <w:rPr>
          <w:sz w:val="20"/>
          <w:szCs w:val="20"/>
        </w:rPr>
        <w:t xml:space="preserve"> 1: Valoración sobre la diversión de hacer uso de los portátiles</w:t>
      </w:r>
      <w:r w:rsidR="003167D4" w:rsidRPr="008E037E">
        <w:rPr>
          <w:sz w:val="20"/>
          <w:szCs w:val="20"/>
        </w:rPr>
        <w:t>.</w:t>
      </w:r>
    </w:p>
    <w:p w:rsidR="00D865AA" w:rsidRPr="008E037E" w:rsidRDefault="00D865AA" w:rsidP="003167D4">
      <w:pPr>
        <w:spacing w:line="276" w:lineRule="auto"/>
        <w:jc w:val="center"/>
        <w:rPr>
          <w:sz w:val="20"/>
          <w:szCs w:val="20"/>
        </w:rPr>
      </w:pPr>
      <w:r w:rsidRPr="008E037E">
        <w:rPr>
          <w:sz w:val="20"/>
          <w:szCs w:val="20"/>
        </w:rPr>
        <w:t>Fuente: Elaboración propia</w:t>
      </w:r>
      <w:r w:rsidR="003167D4" w:rsidRPr="008E037E">
        <w:rPr>
          <w:sz w:val="20"/>
          <w:szCs w:val="20"/>
        </w:rPr>
        <w:t>.</w:t>
      </w:r>
    </w:p>
    <w:p w:rsidR="000E306F" w:rsidRPr="008E037E" w:rsidRDefault="000E306F" w:rsidP="003167D4">
      <w:pPr>
        <w:spacing w:line="276" w:lineRule="auto"/>
        <w:jc w:val="center"/>
        <w:rPr>
          <w:sz w:val="20"/>
          <w:szCs w:val="20"/>
        </w:rPr>
      </w:pPr>
    </w:p>
    <w:p w:rsidR="005806AA" w:rsidRPr="008E037E" w:rsidRDefault="00D26E8A" w:rsidP="005806AA">
      <w:pPr>
        <w:spacing w:line="360" w:lineRule="auto"/>
        <w:jc w:val="both"/>
        <w:rPr>
          <w:sz w:val="20"/>
          <w:szCs w:val="20"/>
        </w:rPr>
      </w:pPr>
      <w:r w:rsidRPr="008E037E">
        <w:rPr>
          <w:sz w:val="20"/>
          <w:szCs w:val="20"/>
        </w:rPr>
        <w:lastRenderedPageBreak/>
        <w:t>D</w:t>
      </w:r>
      <w:r w:rsidR="00333A13" w:rsidRPr="008E037E">
        <w:rPr>
          <w:sz w:val="20"/>
          <w:szCs w:val="20"/>
        </w:rPr>
        <w:t xml:space="preserve">e forma más específica, </w:t>
      </w:r>
      <w:r w:rsidR="005806AA" w:rsidRPr="008E037E">
        <w:rPr>
          <w:sz w:val="20"/>
          <w:szCs w:val="20"/>
        </w:rPr>
        <w:t xml:space="preserve">el 95,8 % afirman que les ha gustado </w:t>
      </w:r>
      <w:r w:rsidR="00333A13" w:rsidRPr="008E037E">
        <w:rPr>
          <w:sz w:val="20"/>
          <w:szCs w:val="20"/>
        </w:rPr>
        <w:t xml:space="preserve">la incorporación del blog </w:t>
      </w:r>
      <w:r w:rsidR="005806AA" w:rsidRPr="008E037E">
        <w:rPr>
          <w:sz w:val="20"/>
          <w:szCs w:val="20"/>
        </w:rPr>
        <w:t>de aula como herramienta digital y educativa debido a que se han incluido explicaciones de los contenidos trabajados en clase a través de imágenes y vídeos y, además, se les ha brindado la oportunidad de compartir con l</w:t>
      </w:r>
      <w:r w:rsidR="00A769AA" w:rsidRPr="008E037E">
        <w:rPr>
          <w:sz w:val="20"/>
          <w:szCs w:val="20"/>
        </w:rPr>
        <w:t>os demás</w:t>
      </w:r>
      <w:r w:rsidR="005806AA" w:rsidRPr="008E037E">
        <w:rPr>
          <w:sz w:val="20"/>
          <w:szCs w:val="20"/>
        </w:rPr>
        <w:t xml:space="preserve"> sus propias opiniones, dudas, sugerencias y experiencias sobre la temática trabajada -</w:t>
      </w:r>
      <w:r w:rsidR="000E306F" w:rsidRPr="008E037E">
        <w:rPr>
          <w:sz w:val="20"/>
          <w:szCs w:val="20"/>
        </w:rPr>
        <w:t>figura</w:t>
      </w:r>
      <w:r w:rsidR="005806AA" w:rsidRPr="008E037E">
        <w:rPr>
          <w:sz w:val="20"/>
          <w:szCs w:val="20"/>
        </w:rPr>
        <w:t xml:space="preserve"> 2-. </w:t>
      </w:r>
      <w:r w:rsidR="00A769AA" w:rsidRPr="008E037E">
        <w:rPr>
          <w:sz w:val="20"/>
          <w:szCs w:val="20"/>
        </w:rPr>
        <w:t xml:space="preserve">Cabe destacar que los pre-adolescentes invierten gran parte de su tiempo diario en hacer uso de distintos espacios virtuales, lo que da lugar a afirmar que el blog resulta un medio motivador para el alumnado. </w:t>
      </w:r>
    </w:p>
    <w:p w:rsidR="00D865AA" w:rsidRPr="008E037E" w:rsidRDefault="00D865AA" w:rsidP="00D865AA">
      <w:pPr>
        <w:spacing w:line="276" w:lineRule="auto"/>
        <w:jc w:val="center"/>
        <w:rPr>
          <w:sz w:val="20"/>
          <w:szCs w:val="20"/>
        </w:rPr>
      </w:pPr>
    </w:p>
    <w:p w:rsidR="00D865AA" w:rsidRPr="008E037E" w:rsidRDefault="00D865AA" w:rsidP="00D865AA">
      <w:pPr>
        <w:spacing w:line="276" w:lineRule="auto"/>
        <w:jc w:val="center"/>
        <w:rPr>
          <w:sz w:val="20"/>
          <w:szCs w:val="20"/>
        </w:rPr>
      </w:pPr>
      <w:r w:rsidRPr="008E037E">
        <w:rPr>
          <w:noProof/>
          <w:sz w:val="20"/>
          <w:szCs w:val="20"/>
          <w:lang w:eastAsia="es-ES"/>
        </w:rPr>
        <w:drawing>
          <wp:inline distT="0" distB="0" distL="0" distR="0">
            <wp:extent cx="4052236" cy="1944303"/>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055FC" w:rsidRPr="008E037E" w:rsidRDefault="000E306F" w:rsidP="003167D4">
      <w:pPr>
        <w:spacing w:line="276" w:lineRule="auto"/>
        <w:jc w:val="center"/>
        <w:rPr>
          <w:sz w:val="20"/>
          <w:szCs w:val="20"/>
        </w:rPr>
      </w:pPr>
      <w:r w:rsidRPr="008E037E">
        <w:rPr>
          <w:sz w:val="20"/>
          <w:szCs w:val="20"/>
        </w:rPr>
        <w:t>Figura 2</w:t>
      </w:r>
      <w:r w:rsidR="001055FC" w:rsidRPr="008E037E">
        <w:rPr>
          <w:sz w:val="20"/>
          <w:szCs w:val="20"/>
        </w:rPr>
        <w:t>: Valoración sobre el uso del blog de clase</w:t>
      </w:r>
      <w:r w:rsidR="003167D4" w:rsidRPr="008E037E">
        <w:rPr>
          <w:sz w:val="20"/>
          <w:szCs w:val="20"/>
        </w:rPr>
        <w:t>.</w:t>
      </w:r>
    </w:p>
    <w:p w:rsidR="003E6295" w:rsidRPr="008E037E" w:rsidRDefault="001055FC" w:rsidP="003167D4">
      <w:pPr>
        <w:spacing w:line="276" w:lineRule="auto"/>
        <w:jc w:val="center"/>
        <w:rPr>
          <w:sz w:val="20"/>
          <w:szCs w:val="20"/>
        </w:rPr>
      </w:pPr>
      <w:r w:rsidRPr="008E037E">
        <w:rPr>
          <w:sz w:val="20"/>
          <w:szCs w:val="20"/>
        </w:rPr>
        <w:t>Fuente: Elaboración propi</w:t>
      </w:r>
      <w:r w:rsidR="007F21F5" w:rsidRPr="008E037E">
        <w:rPr>
          <w:sz w:val="20"/>
          <w:szCs w:val="20"/>
        </w:rPr>
        <w:t>a</w:t>
      </w:r>
      <w:r w:rsidR="003167D4" w:rsidRPr="008E037E">
        <w:rPr>
          <w:sz w:val="20"/>
          <w:szCs w:val="20"/>
        </w:rPr>
        <w:t>.</w:t>
      </w:r>
    </w:p>
    <w:p w:rsidR="001538E3" w:rsidRPr="008E037E" w:rsidRDefault="001538E3" w:rsidP="002E2B21">
      <w:pPr>
        <w:spacing w:line="360" w:lineRule="auto"/>
        <w:jc w:val="both"/>
        <w:rPr>
          <w:sz w:val="20"/>
          <w:szCs w:val="20"/>
        </w:rPr>
      </w:pPr>
    </w:p>
    <w:p w:rsidR="00B264F9" w:rsidRPr="008E037E" w:rsidRDefault="002E2B21" w:rsidP="002E2B21">
      <w:pPr>
        <w:spacing w:line="360" w:lineRule="auto"/>
        <w:jc w:val="both"/>
        <w:rPr>
          <w:sz w:val="20"/>
          <w:szCs w:val="20"/>
        </w:rPr>
      </w:pPr>
      <w:r w:rsidRPr="008E037E">
        <w:rPr>
          <w:sz w:val="20"/>
          <w:szCs w:val="20"/>
        </w:rPr>
        <w:t>Igualmente, se ha podido conocer tanto los aspectos positivos como los negativos, según los alumnos, sobre la experiencia de la introducción del blog de aula -</w:t>
      </w:r>
      <w:proofErr w:type="gramStart"/>
      <w:r w:rsidR="000E306F" w:rsidRPr="008E037E">
        <w:rPr>
          <w:sz w:val="20"/>
          <w:szCs w:val="20"/>
        </w:rPr>
        <w:t>figura</w:t>
      </w:r>
      <w:proofErr w:type="gramEnd"/>
      <w:r w:rsidR="000E306F" w:rsidRPr="008E037E">
        <w:rPr>
          <w:sz w:val="20"/>
          <w:szCs w:val="20"/>
        </w:rPr>
        <w:t xml:space="preserve">  3</w:t>
      </w:r>
      <w:r w:rsidRPr="008E037E">
        <w:rPr>
          <w:sz w:val="20"/>
          <w:szCs w:val="20"/>
        </w:rPr>
        <w:t xml:space="preserve">-. </w:t>
      </w:r>
      <w:r w:rsidR="00B264F9" w:rsidRPr="008E037E">
        <w:rPr>
          <w:sz w:val="20"/>
          <w:szCs w:val="20"/>
        </w:rPr>
        <w:t xml:space="preserve">Los términos positivos más repetidos coinciden con que se han divertido y aprendido al mismo tiempo por dos razones que parecen ser </w:t>
      </w:r>
      <w:r w:rsidR="00C622A6" w:rsidRPr="008E037E">
        <w:rPr>
          <w:sz w:val="20"/>
          <w:szCs w:val="20"/>
        </w:rPr>
        <w:t>obvias</w:t>
      </w:r>
      <w:r w:rsidR="00B264F9" w:rsidRPr="008E037E">
        <w:rPr>
          <w:sz w:val="20"/>
          <w:szCs w:val="20"/>
        </w:rPr>
        <w:t xml:space="preserve">: han utilizado los ordenadores </w:t>
      </w:r>
      <w:r w:rsidR="00C622A6" w:rsidRPr="008E037E">
        <w:rPr>
          <w:sz w:val="20"/>
          <w:szCs w:val="20"/>
        </w:rPr>
        <w:t xml:space="preserve">y se ha trabajado de forma grupal durante todo el proceso en comparación con lo que ocurre en el enfoque convencional. De esta forma, los discentes se sienten protagonistas de su propio aprendizaje de manera activa y participativa (Blanchard, 2014). </w:t>
      </w:r>
    </w:p>
    <w:p w:rsidR="008A1C22" w:rsidRPr="008E037E" w:rsidRDefault="00C622A6" w:rsidP="002E2B21">
      <w:pPr>
        <w:spacing w:line="360" w:lineRule="auto"/>
        <w:jc w:val="both"/>
        <w:rPr>
          <w:sz w:val="20"/>
          <w:szCs w:val="20"/>
        </w:rPr>
      </w:pPr>
      <w:r w:rsidRPr="008E037E">
        <w:rPr>
          <w:sz w:val="20"/>
          <w:szCs w:val="20"/>
        </w:rPr>
        <w:t xml:space="preserve">Sin embargo, señalan que algunos inconvenientes han sido los siguientes: el escaso tiempo de la experiencia, el uso de Internet para la realización de las diferentes microtareas y </w:t>
      </w:r>
      <w:r w:rsidR="008A1C22" w:rsidRPr="008E037E">
        <w:rPr>
          <w:sz w:val="20"/>
          <w:szCs w:val="20"/>
        </w:rPr>
        <w:t xml:space="preserve">la sensación de ser aburrida para algunos. Estos aspectos negativos, bajo mi punto de vista, pueden ser debidos </w:t>
      </w:r>
      <w:proofErr w:type="gramStart"/>
      <w:r w:rsidR="008A1C22" w:rsidRPr="008E037E">
        <w:rPr>
          <w:sz w:val="20"/>
          <w:szCs w:val="20"/>
        </w:rPr>
        <w:t>a el</w:t>
      </w:r>
      <w:proofErr w:type="gramEnd"/>
      <w:r w:rsidR="008A1C22" w:rsidRPr="008E037E">
        <w:rPr>
          <w:sz w:val="20"/>
          <w:szCs w:val="20"/>
        </w:rPr>
        <w:t xml:space="preserve"> miedo que genera de pasar de una situación cómoda y predecible a otra totalmente desconocida. Es por ello que el cambio de la rutina educativa se considera un factor clave en esta experiencia.</w:t>
      </w:r>
    </w:p>
    <w:p w:rsidR="003167D4" w:rsidRPr="008E037E" w:rsidRDefault="003167D4" w:rsidP="002E2B21">
      <w:pPr>
        <w:spacing w:line="360" w:lineRule="auto"/>
        <w:jc w:val="both"/>
        <w:rPr>
          <w:sz w:val="20"/>
          <w:szCs w:val="20"/>
        </w:rPr>
      </w:pPr>
    </w:p>
    <w:p w:rsidR="00C622A6" w:rsidRPr="008E037E" w:rsidRDefault="00C622A6" w:rsidP="002E2B21">
      <w:pPr>
        <w:spacing w:line="360" w:lineRule="auto"/>
        <w:jc w:val="both"/>
        <w:rPr>
          <w:sz w:val="20"/>
          <w:szCs w:val="20"/>
        </w:rPr>
      </w:pPr>
    </w:p>
    <w:tbl>
      <w:tblPr>
        <w:tblStyle w:val="Tablaconcuadrcula"/>
        <w:tblW w:w="86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41"/>
        <w:gridCol w:w="4346"/>
      </w:tblGrid>
      <w:tr w:rsidR="004E1C62" w:rsidRPr="008E037E" w:rsidTr="001538E3">
        <w:trPr>
          <w:trHeight w:val="207"/>
          <w:jc w:val="center"/>
        </w:trPr>
        <w:tc>
          <w:tcPr>
            <w:tcW w:w="4341" w:type="dxa"/>
            <w:shd w:val="clear" w:color="auto" w:fill="B4C6E7" w:themeFill="accent1" w:themeFillTint="66"/>
          </w:tcPr>
          <w:p w:rsidR="004E1C62" w:rsidRPr="008E037E" w:rsidRDefault="00B264F9" w:rsidP="00B264F9">
            <w:pPr>
              <w:tabs>
                <w:tab w:val="left" w:pos="466"/>
                <w:tab w:val="center" w:pos="2214"/>
              </w:tabs>
              <w:rPr>
                <w:b/>
                <w:bCs/>
                <w:noProof/>
                <w:sz w:val="20"/>
                <w:szCs w:val="20"/>
              </w:rPr>
            </w:pPr>
            <w:r w:rsidRPr="008E037E">
              <w:rPr>
                <w:b/>
                <w:bCs/>
                <w:noProof/>
                <w:sz w:val="20"/>
                <w:szCs w:val="20"/>
              </w:rPr>
              <w:tab/>
            </w:r>
            <w:r w:rsidRPr="008E037E">
              <w:rPr>
                <w:b/>
                <w:bCs/>
                <w:noProof/>
                <w:sz w:val="20"/>
                <w:szCs w:val="20"/>
              </w:rPr>
              <w:tab/>
            </w:r>
            <w:r w:rsidR="004E1C62" w:rsidRPr="008E037E">
              <w:rPr>
                <w:b/>
                <w:bCs/>
                <w:noProof/>
                <w:sz w:val="20"/>
                <w:szCs w:val="20"/>
              </w:rPr>
              <w:t>Aspectos positivos</w:t>
            </w:r>
          </w:p>
        </w:tc>
        <w:tc>
          <w:tcPr>
            <w:tcW w:w="4346" w:type="dxa"/>
            <w:shd w:val="clear" w:color="auto" w:fill="B4C6E7" w:themeFill="accent1" w:themeFillTint="66"/>
          </w:tcPr>
          <w:p w:rsidR="004E1C62" w:rsidRPr="008E037E" w:rsidRDefault="004E1C62" w:rsidP="00594826">
            <w:pPr>
              <w:jc w:val="center"/>
              <w:rPr>
                <w:b/>
                <w:bCs/>
                <w:noProof/>
                <w:sz w:val="20"/>
                <w:szCs w:val="20"/>
              </w:rPr>
            </w:pPr>
            <w:r w:rsidRPr="008E037E">
              <w:rPr>
                <w:b/>
                <w:bCs/>
                <w:noProof/>
                <w:sz w:val="20"/>
                <w:szCs w:val="20"/>
              </w:rPr>
              <w:t>Aspectos negativos</w:t>
            </w:r>
          </w:p>
        </w:tc>
      </w:tr>
      <w:tr w:rsidR="004E1C62" w:rsidRPr="008E037E" w:rsidTr="001538E3">
        <w:trPr>
          <w:trHeight w:val="3644"/>
          <w:jc w:val="center"/>
        </w:trPr>
        <w:tc>
          <w:tcPr>
            <w:tcW w:w="4341" w:type="dxa"/>
          </w:tcPr>
          <w:p w:rsidR="004E1C62" w:rsidRPr="008E037E" w:rsidRDefault="004E1C62" w:rsidP="00594826">
            <w:pPr>
              <w:rPr>
                <w:b/>
                <w:bCs/>
                <w:noProof/>
                <w:sz w:val="20"/>
                <w:szCs w:val="20"/>
              </w:rPr>
            </w:pPr>
            <w:r w:rsidRPr="008E037E">
              <w:rPr>
                <w:b/>
                <w:bCs/>
                <w:noProof/>
                <w:sz w:val="20"/>
                <w:szCs w:val="20"/>
                <w:lang w:eastAsia="es-ES"/>
              </w:rPr>
              <w:lastRenderedPageBreak/>
              <w:drawing>
                <wp:inline distT="0" distB="0" distL="0" distR="0">
                  <wp:extent cx="2617470" cy="25156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cloud.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2679" cy="2568741"/>
                          </a:xfrm>
                          <a:prstGeom prst="rect">
                            <a:avLst/>
                          </a:prstGeom>
                        </pic:spPr>
                      </pic:pic>
                    </a:graphicData>
                  </a:graphic>
                </wp:inline>
              </w:drawing>
            </w:r>
          </w:p>
        </w:tc>
        <w:tc>
          <w:tcPr>
            <w:tcW w:w="4346" w:type="dxa"/>
          </w:tcPr>
          <w:p w:rsidR="004E1C62" w:rsidRPr="008E037E" w:rsidRDefault="004E1C62" w:rsidP="00594826">
            <w:pPr>
              <w:rPr>
                <w:b/>
                <w:bCs/>
                <w:noProof/>
                <w:sz w:val="20"/>
                <w:szCs w:val="20"/>
              </w:rPr>
            </w:pPr>
            <w:r w:rsidRPr="008E037E">
              <w:rPr>
                <w:b/>
                <w:bCs/>
                <w:noProof/>
                <w:sz w:val="20"/>
                <w:szCs w:val="20"/>
                <w:lang w:eastAsia="es-ES"/>
              </w:rPr>
              <w:drawing>
                <wp:inline distT="0" distB="0" distL="0" distR="0">
                  <wp:extent cx="2402541" cy="189800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cloud copia.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9773" cy="1903720"/>
                          </a:xfrm>
                          <a:prstGeom prst="rect">
                            <a:avLst/>
                          </a:prstGeom>
                        </pic:spPr>
                      </pic:pic>
                    </a:graphicData>
                  </a:graphic>
                </wp:inline>
              </w:drawing>
            </w:r>
          </w:p>
        </w:tc>
      </w:tr>
    </w:tbl>
    <w:p w:rsidR="004E1C62" w:rsidRPr="008E037E" w:rsidRDefault="000E306F" w:rsidP="003167D4">
      <w:pPr>
        <w:spacing w:line="276" w:lineRule="auto"/>
        <w:jc w:val="center"/>
        <w:rPr>
          <w:noProof/>
          <w:sz w:val="20"/>
          <w:szCs w:val="20"/>
        </w:rPr>
      </w:pPr>
      <w:r w:rsidRPr="008E037E">
        <w:rPr>
          <w:noProof/>
          <w:sz w:val="20"/>
          <w:szCs w:val="20"/>
        </w:rPr>
        <w:t>Figura 3</w:t>
      </w:r>
      <w:r w:rsidR="003167D4" w:rsidRPr="008E037E">
        <w:rPr>
          <w:noProof/>
          <w:sz w:val="20"/>
          <w:szCs w:val="20"/>
        </w:rPr>
        <w:t xml:space="preserve">: </w:t>
      </w:r>
      <w:r w:rsidR="004E1C62" w:rsidRPr="008E037E">
        <w:rPr>
          <w:noProof/>
          <w:sz w:val="20"/>
          <w:szCs w:val="20"/>
        </w:rPr>
        <w:t xml:space="preserve"> Nubes de palabras. Aspectos positivos y negativos sobre el blog de aula</w:t>
      </w:r>
    </w:p>
    <w:p w:rsidR="004E1C62" w:rsidRPr="008E037E" w:rsidRDefault="004E1C62" w:rsidP="003167D4">
      <w:pPr>
        <w:spacing w:line="276" w:lineRule="auto"/>
        <w:jc w:val="center"/>
        <w:rPr>
          <w:noProof/>
          <w:sz w:val="20"/>
          <w:szCs w:val="20"/>
        </w:rPr>
      </w:pPr>
      <w:r w:rsidRPr="008E037E">
        <w:rPr>
          <w:noProof/>
          <w:sz w:val="20"/>
          <w:szCs w:val="20"/>
        </w:rPr>
        <w:t>Fuente: Elaboración propia</w:t>
      </w:r>
    </w:p>
    <w:p w:rsidR="003E6295" w:rsidRPr="008E037E" w:rsidRDefault="003E6295" w:rsidP="00D865AA">
      <w:pPr>
        <w:spacing w:line="276" w:lineRule="auto"/>
        <w:jc w:val="center"/>
        <w:rPr>
          <w:sz w:val="20"/>
          <w:szCs w:val="20"/>
        </w:rPr>
      </w:pPr>
    </w:p>
    <w:p w:rsidR="0009525F" w:rsidRPr="008E037E" w:rsidRDefault="00DE427D" w:rsidP="000E306F">
      <w:pPr>
        <w:pStyle w:val="Prrafodelista"/>
        <w:numPr>
          <w:ilvl w:val="0"/>
          <w:numId w:val="11"/>
        </w:numPr>
        <w:rPr>
          <w:b/>
          <w:bCs/>
          <w:noProof/>
          <w:sz w:val="20"/>
          <w:szCs w:val="20"/>
        </w:rPr>
      </w:pPr>
      <w:r w:rsidRPr="008E037E">
        <w:rPr>
          <w:b/>
          <w:bCs/>
          <w:noProof/>
          <w:sz w:val="20"/>
          <w:szCs w:val="20"/>
        </w:rPr>
        <w:t>A modo de conclusión</w:t>
      </w:r>
    </w:p>
    <w:p w:rsidR="0037435F" w:rsidRPr="008E037E" w:rsidRDefault="0037435F" w:rsidP="0037435F">
      <w:pPr>
        <w:ind w:left="360"/>
        <w:rPr>
          <w:b/>
          <w:bCs/>
          <w:noProof/>
          <w:sz w:val="20"/>
          <w:szCs w:val="20"/>
        </w:rPr>
      </w:pPr>
    </w:p>
    <w:p w:rsidR="003E6295" w:rsidRPr="008E037E" w:rsidRDefault="0037435F" w:rsidP="000E306F">
      <w:pPr>
        <w:spacing w:line="360" w:lineRule="auto"/>
        <w:jc w:val="both"/>
        <w:rPr>
          <w:noProof/>
          <w:sz w:val="20"/>
          <w:szCs w:val="20"/>
        </w:rPr>
      </w:pPr>
      <w:r w:rsidRPr="008E037E">
        <w:rPr>
          <w:noProof/>
          <w:sz w:val="20"/>
          <w:szCs w:val="20"/>
        </w:rPr>
        <w:t xml:space="preserve">A modo de conclusión, tras esta experiencia se puede deducir que </w:t>
      </w:r>
      <w:r w:rsidR="005E276C" w:rsidRPr="008E037E">
        <w:rPr>
          <w:noProof/>
          <w:sz w:val="20"/>
          <w:szCs w:val="20"/>
        </w:rPr>
        <w:t>el blog de aula, edublog en su vertiente educativa, puede ser una herramienta altamente pedagógica en el proceso de enseñanza-aprendizaje tanto para trabajar los contenidos curriculares como para el desarrollo de la</w:t>
      </w:r>
      <w:r w:rsidR="003E6295" w:rsidRPr="008E037E">
        <w:rPr>
          <w:noProof/>
          <w:sz w:val="20"/>
          <w:szCs w:val="20"/>
        </w:rPr>
        <w:t>s distintas competencias necesarias para el nuevo siglo. De este modo, la sociedad y la escuela irían acordes con las continuas transformaciones que impone la mordenidad dando respuestas positivas a las exigencias de cambio y poder así subsanar los puntos débiles de la educación actual (Heredia y Romero, 2017).</w:t>
      </w:r>
    </w:p>
    <w:p w:rsidR="000E306F" w:rsidRPr="008E037E" w:rsidRDefault="000E306F" w:rsidP="000E306F">
      <w:pPr>
        <w:spacing w:line="360" w:lineRule="auto"/>
        <w:jc w:val="both"/>
        <w:rPr>
          <w:noProof/>
          <w:sz w:val="20"/>
          <w:szCs w:val="20"/>
        </w:rPr>
      </w:pPr>
    </w:p>
    <w:p w:rsidR="00797324" w:rsidRPr="008E037E" w:rsidRDefault="008D05BD" w:rsidP="000E306F">
      <w:pPr>
        <w:spacing w:line="360" w:lineRule="auto"/>
        <w:jc w:val="both"/>
        <w:rPr>
          <w:noProof/>
          <w:sz w:val="20"/>
          <w:szCs w:val="20"/>
        </w:rPr>
      </w:pPr>
      <w:r w:rsidRPr="008E037E">
        <w:rPr>
          <w:noProof/>
          <w:sz w:val="20"/>
          <w:szCs w:val="20"/>
        </w:rPr>
        <w:t xml:space="preserve">Asimismo, cabe señalar que </w:t>
      </w:r>
      <w:r w:rsidR="001D210F" w:rsidRPr="008E037E">
        <w:rPr>
          <w:noProof/>
          <w:sz w:val="20"/>
          <w:szCs w:val="20"/>
        </w:rPr>
        <w:t xml:space="preserve">la implementación de este recurso en el contexto de aula </w:t>
      </w:r>
      <w:r w:rsidR="009676B4" w:rsidRPr="008E037E">
        <w:rPr>
          <w:noProof/>
          <w:sz w:val="20"/>
          <w:szCs w:val="20"/>
        </w:rPr>
        <w:t>favorece</w:t>
      </w:r>
      <w:r w:rsidR="001D210F" w:rsidRPr="008E037E">
        <w:rPr>
          <w:noProof/>
          <w:sz w:val="20"/>
          <w:szCs w:val="20"/>
        </w:rPr>
        <w:t xml:space="preserve"> de forma directa la interacción entre los </w:t>
      </w:r>
      <w:r w:rsidR="003437BD" w:rsidRPr="008E037E">
        <w:rPr>
          <w:noProof/>
          <w:sz w:val="20"/>
          <w:szCs w:val="20"/>
        </w:rPr>
        <w:t xml:space="preserve">iguales </w:t>
      </w:r>
      <w:r w:rsidR="009676B4" w:rsidRPr="008E037E">
        <w:rPr>
          <w:noProof/>
          <w:sz w:val="20"/>
          <w:szCs w:val="20"/>
        </w:rPr>
        <w:t>dando lugar</w:t>
      </w:r>
      <w:r w:rsidR="003437BD" w:rsidRPr="008E037E">
        <w:rPr>
          <w:noProof/>
          <w:sz w:val="20"/>
          <w:szCs w:val="20"/>
        </w:rPr>
        <w:t xml:space="preserve"> </w:t>
      </w:r>
      <w:r w:rsidR="009676B4" w:rsidRPr="008E037E">
        <w:rPr>
          <w:noProof/>
          <w:sz w:val="20"/>
          <w:szCs w:val="20"/>
        </w:rPr>
        <w:t>a</w:t>
      </w:r>
      <w:r w:rsidR="003437BD" w:rsidRPr="008E037E">
        <w:rPr>
          <w:noProof/>
          <w:sz w:val="20"/>
          <w:szCs w:val="20"/>
        </w:rPr>
        <w:t>l constructivismo social (Vygotski, 1979)</w:t>
      </w:r>
      <w:r w:rsidR="001D210F" w:rsidRPr="008E037E">
        <w:rPr>
          <w:noProof/>
          <w:sz w:val="20"/>
          <w:szCs w:val="20"/>
        </w:rPr>
        <w:t xml:space="preserve"> debido a que se le</w:t>
      </w:r>
      <w:r w:rsidR="003437BD" w:rsidRPr="008E037E">
        <w:rPr>
          <w:noProof/>
          <w:sz w:val="20"/>
          <w:szCs w:val="20"/>
        </w:rPr>
        <w:t>s</w:t>
      </w:r>
      <w:r w:rsidR="001D210F" w:rsidRPr="008E037E">
        <w:rPr>
          <w:noProof/>
          <w:sz w:val="20"/>
          <w:szCs w:val="20"/>
        </w:rPr>
        <w:t xml:space="preserve"> ha brindado la oportunidad</w:t>
      </w:r>
      <w:r w:rsidR="003437BD" w:rsidRPr="008E037E">
        <w:rPr>
          <w:noProof/>
          <w:sz w:val="20"/>
          <w:szCs w:val="20"/>
        </w:rPr>
        <w:t xml:space="preserve"> de compartir sus propias ideas y experiencias sobre el contenido transversal y configurador del proyecto; hábitos saludables. </w:t>
      </w:r>
      <w:r w:rsidR="009676B4" w:rsidRPr="008E037E">
        <w:rPr>
          <w:noProof/>
          <w:sz w:val="20"/>
          <w:szCs w:val="20"/>
        </w:rPr>
        <w:t>Sin embargo, p</w:t>
      </w:r>
      <w:r w:rsidR="003437BD" w:rsidRPr="008E037E">
        <w:rPr>
          <w:noProof/>
          <w:sz w:val="20"/>
          <w:szCs w:val="20"/>
        </w:rPr>
        <w:t xml:space="preserve">ara </w:t>
      </w:r>
      <w:r w:rsidR="009676B4" w:rsidRPr="008E037E">
        <w:rPr>
          <w:noProof/>
          <w:sz w:val="20"/>
          <w:szCs w:val="20"/>
        </w:rPr>
        <w:t>promover esta intervención y participación activa por parte del alumnado y del conocimiento resulta ineludible que el docente ponga en práctica metodologías innovadoras en su quehacer educativo.</w:t>
      </w:r>
    </w:p>
    <w:p w:rsidR="000E306F" w:rsidRPr="008E037E" w:rsidRDefault="000E306F" w:rsidP="00721E92">
      <w:pPr>
        <w:spacing w:line="360" w:lineRule="auto"/>
        <w:ind w:left="360"/>
        <w:jc w:val="both"/>
        <w:rPr>
          <w:noProof/>
          <w:sz w:val="20"/>
          <w:szCs w:val="20"/>
        </w:rPr>
      </w:pPr>
    </w:p>
    <w:p w:rsidR="000E306F" w:rsidRPr="008E037E" w:rsidRDefault="000E306F" w:rsidP="00721E92">
      <w:pPr>
        <w:spacing w:line="360" w:lineRule="auto"/>
        <w:ind w:left="360"/>
        <w:jc w:val="both"/>
        <w:rPr>
          <w:noProof/>
          <w:sz w:val="20"/>
          <w:szCs w:val="20"/>
        </w:rPr>
      </w:pPr>
    </w:p>
    <w:p w:rsidR="000E306F" w:rsidRDefault="000E306F" w:rsidP="00721E92">
      <w:pPr>
        <w:spacing w:line="360" w:lineRule="auto"/>
        <w:ind w:left="360"/>
        <w:jc w:val="both"/>
        <w:rPr>
          <w:noProof/>
          <w:sz w:val="20"/>
          <w:szCs w:val="20"/>
        </w:rPr>
      </w:pPr>
    </w:p>
    <w:p w:rsidR="00231DE9" w:rsidRDefault="00231DE9" w:rsidP="00721E92">
      <w:pPr>
        <w:spacing w:line="360" w:lineRule="auto"/>
        <w:ind w:left="360"/>
        <w:jc w:val="both"/>
        <w:rPr>
          <w:noProof/>
          <w:sz w:val="20"/>
          <w:szCs w:val="20"/>
        </w:rPr>
      </w:pPr>
    </w:p>
    <w:p w:rsidR="00231DE9" w:rsidRDefault="00231DE9" w:rsidP="00721E92">
      <w:pPr>
        <w:spacing w:line="360" w:lineRule="auto"/>
        <w:ind w:left="360"/>
        <w:jc w:val="both"/>
        <w:rPr>
          <w:noProof/>
          <w:sz w:val="20"/>
          <w:szCs w:val="20"/>
        </w:rPr>
      </w:pPr>
    </w:p>
    <w:p w:rsidR="00231DE9" w:rsidRPr="008E037E" w:rsidRDefault="00231DE9" w:rsidP="00721E92">
      <w:pPr>
        <w:spacing w:line="360" w:lineRule="auto"/>
        <w:ind w:left="360"/>
        <w:jc w:val="both"/>
        <w:rPr>
          <w:noProof/>
          <w:sz w:val="20"/>
          <w:szCs w:val="20"/>
        </w:rPr>
      </w:pPr>
    </w:p>
    <w:p w:rsidR="0037435F" w:rsidRPr="008E037E" w:rsidRDefault="0037435F" w:rsidP="009676B4">
      <w:pPr>
        <w:jc w:val="both"/>
        <w:rPr>
          <w:noProof/>
          <w:sz w:val="20"/>
          <w:szCs w:val="20"/>
        </w:rPr>
      </w:pPr>
    </w:p>
    <w:p w:rsidR="00797324" w:rsidRPr="008E037E" w:rsidRDefault="004A70E2" w:rsidP="000E306F">
      <w:pPr>
        <w:pStyle w:val="Prrafodelista"/>
        <w:numPr>
          <w:ilvl w:val="0"/>
          <w:numId w:val="11"/>
        </w:numPr>
        <w:rPr>
          <w:b/>
          <w:bCs/>
          <w:noProof/>
          <w:sz w:val="20"/>
          <w:szCs w:val="20"/>
        </w:rPr>
      </w:pPr>
      <w:r w:rsidRPr="008E037E">
        <w:rPr>
          <w:b/>
          <w:bCs/>
          <w:noProof/>
          <w:sz w:val="20"/>
          <w:szCs w:val="20"/>
        </w:rPr>
        <w:t>Referencias bibliográficas</w:t>
      </w:r>
    </w:p>
    <w:p w:rsidR="00797324" w:rsidRPr="008E037E" w:rsidRDefault="00797324" w:rsidP="00797324">
      <w:pPr>
        <w:spacing w:before="100" w:beforeAutospacing="1" w:after="100" w:afterAutospacing="1"/>
        <w:ind w:left="360" w:hanging="709"/>
        <w:jc w:val="both"/>
        <w:rPr>
          <w:color w:val="000000" w:themeColor="text1"/>
          <w:sz w:val="20"/>
          <w:szCs w:val="20"/>
          <w:shd w:val="clear" w:color="auto" w:fill="FFFFFF"/>
        </w:rPr>
      </w:pPr>
      <w:r w:rsidRPr="008E037E">
        <w:rPr>
          <w:color w:val="000000" w:themeColor="text1"/>
          <w:sz w:val="20"/>
          <w:szCs w:val="20"/>
          <w:shd w:val="clear" w:color="auto" w:fill="FFFFFF"/>
        </w:rPr>
        <w:t xml:space="preserve">Almeda, E. (2009). El blog educativo: un nuevo recurso en el aula. Innovación y Experiencias Educativas, </w:t>
      </w:r>
      <w:r w:rsidRPr="008E037E">
        <w:rPr>
          <w:i/>
          <w:iCs/>
          <w:color w:val="000000" w:themeColor="text1"/>
          <w:sz w:val="20"/>
          <w:szCs w:val="20"/>
          <w:shd w:val="clear" w:color="auto" w:fill="FFFFFF"/>
        </w:rPr>
        <w:t>20</w:t>
      </w:r>
      <w:r w:rsidRPr="008E037E">
        <w:rPr>
          <w:color w:val="000000" w:themeColor="text1"/>
          <w:sz w:val="20"/>
          <w:szCs w:val="20"/>
          <w:shd w:val="clear" w:color="auto" w:fill="FFFFFF"/>
        </w:rPr>
        <w:t>, 1-10.</w:t>
      </w:r>
    </w:p>
    <w:p w:rsidR="00797324" w:rsidRPr="008E037E" w:rsidRDefault="00797324" w:rsidP="00797324">
      <w:pPr>
        <w:ind w:left="360" w:hanging="709"/>
        <w:jc w:val="both"/>
        <w:rPr>
          <w:color w:val="000000" w:themeColor="text1"/>
          <w:sz w:val="20"/>
          <w:szCs w:val="20"/>
          <w:shd w:val="clear" w:color="auto" w:fill="FFFFFF"/>
        </w:rPr>
      </w:pPr>
      <w:r w:rsidRPr="008E037E">
        <w:rPr>
          <w:color w:val="000000" w:themeColor="text1"/>
          <w:sz w:val="20"/>
          <w:szCs w:val="20"/>
          <w:shd w:val="clear" w:color="auto" w:fill="FFFFFF"/>
        </w:rPr>
        <w:t>Amar, V. M. (2005). Tecnología y educación: el resurgir del cuarto mundo. </w:t>
      </w:r>
      <w:r w:rsidRPr="008E037E">
        <w:rPr>
          <w:i/>
          <w:iCs/>
          <w:color w:val="000000" w:themeColor="text1"/>
          <w:sz w:val="20"/>
          <w:szCs w:val="20"/>
        </w:rPr>
        <w:t>Historia Actual Online</w:t>
      </w:r>
      <w:r w:rsidRPr="008E037E">
        <w:rPr>
          <w:color w:val="000000" w:themeColor="text1"/>
          <w:sz w:val="20"/>
          <w:szCs w:val="20"/>
          <w:shd w:val="clear" w:color="auto" w:fill="FFFFFF"/>
        </w:rPr>
        <w:t>, (8), 175-182.</w:t>
      </w:r>
    </w:p>
    <w:p w:rsidR="00797324" w:rsidRPr="008E037E" w:rsidRDefault="00797324" w:rsidP="00797324">
      <w:pPr>
        <w:ind w:left="360" w:hanging="709"/>
        <w:jc w:val="both"/>
        <w:rPr>
          <w:color w:val="000000" w:themeColor="text1"/>
          <w:sz w:val="20"/>
          <w:szCs w:val="20"/>
        </w:rPr>
      </w:pPr>
    </w:p>
    <w:p w:rsidR="00797324" w:rsidRPr="008E037E" w:rsidRDefault="00797324" w:rsidP="00797324">
      <w:pPr>
        <w:ind w:left="360" w:hanging="709"/>
        <w:jc w:val="both"/>
        <w:rPr>
          <w:color w:val="000000" w:themeColor="text1"/>
          <w:sz w:val="20"/>
          <w:szCs w:val="20"/>
          <w:shd w:val="clear" w:color="auto" w:fill="FFFFFF"/>
        </w:rPr>
      </w:pPr>
      <w:r w:rsidRPr="008E037E">
        <w:rPr>
          <w:color w:val="000000" w:themeColor="text1"/>
          <w:sz w:val="20"/>
          <w:szCs w:val="20"/>
          <w:shd w:val="clear" w:color="auto" w:fill="FFFFFF"/>
        </w:rPr>
        <w:lastRenderedPageBreak/>
        <w:t>Aznar, V., y Carballo, J. S. (2010). Análisis de las aportaciones de los blogs educativos al logro de la competencia digital. </w:t>
      </w:r>
      <w:r w:rsidRPr="008E037E">
        <w:rPr>
          <w:i/>
          <w:iCs/>
          <w:color w:val="000000" w:themeColor="text1"/>
          <w:sz w:val="20"/>
          <w:szCs w:val="20"/>
        </w:rPr>
        <w:t>Revista de investigación en educación</w:t>
      </w:r>
      <w:r w:rsidRPr="008E037E">
        <w:rPr>
          <w:color w:val="000000" w:themeColor="text1"/>
          <w:sz w:val="20"/>
          <w:szCs w:val="20"/>
          <w:shd w:val="clear" w:color="auto" w:fill="FFFFFF"/>
        </w:rPr>
        <w:t>, </w:t>
      </w:r>
      <w:r w:rsidRPr="008E037E">
        <w:rPr>
          <w:i/>
          <w:iCs/>
          <w:color w:val="000000" w:themeColor="text1"/>
          <w:sz w:val="20"/>
          <w:szCs w:val="20"/>
        </w:rPr>
        <w:t>7</w:t>
      </w:r>
      <w:r w:rsidRPr="008E037E">
        <w:rPr>
          <w:color w:val="000000" w:themeColor="text1"/>
          <w:sz w:val="20"/>
          <w:szCs w:val="20"/>
          <w:shd w:val="clear" w:color="auto" w:fill="FFFFFF"/>
        </w:rPr>
        <w:t>, 83-90.</w:t>
      </w:r>
    </w:p>
    <w:p w:rsidR="00797324" w:rsidRPr="008E037E" w:rsidRDefault="00797324" w:rsidP="00797324">
      <w:pPr>
        <w:ind w:left="360" w:hanging="709"/>
        <w:jc w:val="both"/>
        <w:rPr>
          <w:color w:val="000000" w:themeColor="text1"/>
          <w:sz w:val="20"/>
          <w:szCs w:val="20"/>
        </w:rPr>
      </w:pPr>
    </w:p>
    <w:p w:rsidR="00797324" w:rsidRPr="008E037E" w:rsidRDefault="00797324" w:rsidP="00797324">
      <w:pPr>
        <w:ind w:left="360" w:hanging="709"/>
        <w:jc w:val="both"/>
        <w:rPr>
          <w:noProof/>
          <w:color w:val="000000" w:themeColor="text1"/>
          <w:sz w:val="20"/>
          <w:szCs w:val="20"/>
        </w:rPr>
      </w:pPr>
      <w:r w:rsidRPr="008E037E">
        <w:rPr>
          <w:noProof/>
          <w:color w:val="000000" w:themeColor="text1"/>
          <w:sz w:val="20"/>
          <w:szCs w:val="20"/>
        </w:rPr>
        <w:t xml:space="preserve">Blanchard, M. (2014). </w:t>
      </w:r>
      <w:r w:rsidRPr="008E037E">
        <w:rPr>
          <w:i/>
          <w:iCs/>
          <w:noProof/>
          <w:color w:val="000000" w:themeColor="text1"/>
          <w:sz w:val="20"/>
          <w:szCs w:val="20"/>
        </w:rPr>
        <w:t>Transformando la sociedad desde las aulas: metodología de aprendizaje por proyectos para la innovación educativa en El Salvador</w:t>
      </w:r>
      <w:r w:rsidRPr="008E037E">
        <w:rPr>
          <w:noProof/>
          <w:color w:val="000000" w:themeColor="text1"/>
          <w:sz w:val="20"/>
          <w:szCs w:val="20"/>
        </w:rPr>
        <w:t>. Madrid, España: Narcea.</w:t>
      </w:r>
    </w:p>
    <w:p w:rsidR="00797324" w:rsidRPr="008E037E" w:rsidRDefault="00797324" w:rsidP="00797324">
      <w:pPr>
        <w:ind w:left="360" w:hanging="709"/>
        <w:jc w:val="both"/>
        <w:rPr>
          <w:noProof/>
          <w:color w:val="000000" w:themeColor="text1"/>
          <w:sz w:val="20"/>
          <w:szCs w:val="20"/>
        </w:rPr>
      </w:pPr>
    </w:p>
    <w:p w:rsidR="00797324" w:rsidRPr="008E037E" w:rsidRDefault="00797324" w:rsidP="00797324">
      <w:pPr>
        <w:ind w:left="360" w:hanging="709"/>
        <w:jc w:val="both"/>
        <w:rPr>
          <w:noProof/>
          <w:color w:val="000000" w:themeColor="text1"/>
          <w:sz w:val="20"/>
          <w:szCs w:val="20"/>
        </w:rPr>
      </w:pPr>
      <w:r w:rsidRPr="008E037E">
        <w:rPr>
          <w:noProof/>
          <w:color w:val="000000" w:themeColor="text1"/>
          <w:sz w:val="20"/>
          <w:szCs w:val="20"/>
        </w:rPr>
        <w:t xml:space="preserve">Heredia , H., y Romero, M.F. (2017). El blog como estrategia lectora en el aula de Educación Secundaria Obligatoria. </w:t>
      </w:r>
      <w:r w:rsidRPr="008E037E">
        <w:rPr>
          <w:i/>
          <w:iCs/>
          <w:noProof/>
          <w:color w:val="000000" w:themeColor="text1"/>
          <w:sz w:val="20"/>
          <w:szCs w:val="20"/>
        </w:rPr>
        <w:t>RESED: Revista de Estudios Socioeducativos</w:t>
      </w:r>
      <w:r w:rsidRPr="008E037E">
        <w:rPr>
          <w:noProof/>
          <w:color w:val="000000" w:themeColor="text1"/>
          <w:sz w:val="20"/>
          <w:szCs w:val="20"/>
        </w:rPr>
        <w:t xml:space="preserve">, (5), 75-88. Recuperado de: </w:t>
      </w:r>
      <w:hyperlink r:id="rId15" w:history="1">
        <w:r w:rsidRPr="008E037E">
          <w:rPr>
            <w:rStyle w:val="Hipervnculo"/>
            <w:noProof/>
            <w:color w:val="000000" w:themeColor="text1"/>
            <w:sz w:val="20"/>
            <w:szCs w:val="20"/>
          </w:rPr>
          <w:t>https://bit.ly/2KmSLBh</w:t>
        </w:r>
      </w:hyperlink>
    </w:p>
    <w:p w:rsidR="00797324" w:rsidRPr="008E037E" w:rsidRDefault="00797324" w:rsidP="00797324">
      <w:pPr>
        <w:spacing w:before="100" w:beforeAutospacing="1" w:after="100" w:afterAutospacing="1"/>
        <w:ind w:left="360" w:hanging="709"/>
        <w:jc w:val="both"/>
        <w:rPr>
          <w:color w:val="000000" w:themeColor="text1"/>
          <w:sz w:val="20"/>
          <w:szCs w:val="20"/>
          <w:shd w:val="clear" w:color="auto" w:fill="FFFFFF"/>
        </w:rPr>
      </w:pPr>
      <w:r w:rsidRPr="008E037E">
        <w:rPr>
          <w:color w:val="000000" w:themeColor="text1"/>
          <w:sz w:val="20"/>
          <w:szCs w:val="20"/>
          <w:shd w:val="clear" w:color="auto" w:fill="FFFFFF"/>
        </w:rPr>
        <w:t xml:space="preserve">Heredia H., y Romero, M. F. (2017). El blog como estrategia lectora en el aula de </w:t>
      </w:r>
      <w:proofErr w:type="spellStart"/>
      <w:r w:rsidRPr="008E037E">
        <w:rPr>
          <w:color w:val="000000" w:themeColor="text1"/>
          <w:sz w:val="20"/>
          <w:szCs w:val="20"/>
          <w:shd w:val="clear" w:color="auto" w:fill="FFFFFF"/>
        </w:rPr>
        <w:t>Educación</w:t>
      </w:r>
      <w:proofErr w:type="spellEnd"/>
      <w:r w:rsidRPr="008E037E">
        <w:rPr>
          <w:color w:val="000000" w:themeColor="text1"/>
          <w:sz w:val="20"/>
          <w:szCs w:val="20"/>
          <w:shd w:val="clear" w:color="auto" w:fill="FFFFFF"/>
        </w:rPr>
        <w:t xml:space="preserve"> Secundaria Obligatoria. </w:t>
      </w:r>
      <w:r w:rsidRPr="008E037E">
        <w:rPr>
          <w:i/>
          <w:iCs/>
          <w:color w:val="000000" w:themeColor="text1"/>
          <w:sz w:val="20"/>
          <w:szCs w:val="20"/>
          <w:shd w:val="clear" w:color="auto" w:fill="FFFFFF"/>
        </w:rPr>
        <w:t>RESED</w:t>
      </w:r>
      <w:r w:rsidRPr="008E037E">
        <w:rPr>
          <w:color w:val="000000" w:themeColor="text1"/>
          <w:sz w:val="20"/>
          <w:szCs w:val="20"/>
          <w:shd w:val="clear" w:color="auto" w:fill="FFFFFF"/>
        </w:rPr>
        <w:t xml:space="preserve">, (5), 75-88. </w:t>
      </w:r>
    </w:p>
    <w:p w:rsidR="00797324" w:rsidRPr="008E037E" w:rsidRDefault="00797324" w:rsidP="00797324">
      <w:pPr>
        <w:ind w:left="360" w:hanging="709"/>
        <w:jc w:val="both"/>
        <w:rPr>
          <w:color w:val="000000" w:themeColor="text1"/>
          <w:sz w:val="20"/>
          <w:szCs w:val="20"/>
          <w:shd w:val="clear" w:color="auto" w:fill="FFFFFF"/>
          <w:lang w:val="en-US"/>
        </w:rPr>
      </w:pPr>
      <w:r w:rsidRPr="008E037E">
        <w:rPr>
          <w:color w:val="000000" w:themeColor="text1"/>
          <w:sz w:val="20"/>
          <w:szCs w:val="20"/>
          <w:shd w:val="clear" w:color="auto" w:fill="FFFFFF"/>
        </w:rPr>
        <w:t>López-Gil, M., y Bravo, C. B. (2019). El perfil del profesorado en la Sociedad Red: reflexiones sobre la competencia digital de los y las estudiantes en Educación de la Universidad de Cádiz. </w:t>
      </w:r>
      <w:r w:rsidRPr="008E037E">
        <w:rPr>
          <w:i/>
          <w:iCs/>
          <w:color w:val="000000" w:themeColor="text1"/>
          <w:sz w:val="20"/>
          <w:szCs w:val="20"/>
          <w:lang w:val="en-US"/>
        </w:rPr>
        <w:t>IJERI: International Journal of Educational Research and Innovation</w:t>
      </w:r>
      <w:r w:rsidRPr="008E037E">
        <w:rPr>
          <w:color w:val="000000" w:themeColor="text1"/>
          <w:sz w:val="20"/>
          <w:szCs w:val="20"/>
          <w:shd w:val="clear" w:color="auto" w:fill="FFFFFF"/>
          <w:lang w:val="en-US"/>
        </w:rPr>
        <w:t>, (11), 83-100.</w:t>
      </w:r>
    </w:p>
    <w:p w:rsidR="00797324" w:rsidRPr="008E037E" w:rsidRDefault="00797324" w:rsidP="00797324">
      <w:pPr>
        <w:spacing w:before="100" w:beforeAutospacing="1" w:after="100" w:afterAutospacing="1"/>
        <w:ind w:left="360" w:hanging="709"/>
        <w:jc w:val="both"/>
        <w:rPr>
          <w:color w:val="000000" w:themeColor="text1"/>
          <w:sz w:val="20"/>
          <w:szCs w:val="20"/>
          <w:shd w:val="clear" w:color="auto" w:fill="FFFFFF"/>
        </w:rPr>
      </w:pPr>
      <w:proofErr w:type="gramStart"/>
      <w:r w:rsidRPr="008E037E">
        <w:rPr>
          <w:color w:val="000000" w:themeColor="text1"/>
          <w:sz w:val="20"/>
          <w:szCs w:val="20"/>
          <w:shd w:val="clear" w:color="auto" w:fill="FFFFFF"/>
          <w:lang w:val="en-US"/>
        </w:rPr>
        <w:t xml:space="preserve">Marín, V., Muñoz, J.M. y </w:t>
      </w:r>
      <w:proofErr w:type="spellStart"/>
      <w:r w:rsidRPr="008E037E">
        <w:rPr>
          <w:color w:val="000000" w:themeColor="text1"/>
          <w:sz w:val="20"/>
          <w:szCs w:val="20"/>
          <w:shd w:val="clear" w:color="auto" w:fill="FFFFFF"/>
          <w:lang w:val="en-US"/>
        </w:rPr>
        <w:t>Sampedro</w:t>
      </w:r>
      <w:proofErr w:type="spellEnd"/>
      <w:r w:rsidRPr="008E037E">
        <w:rPr>
          <w:color w:val="000000" w:themeColor="text1"/>
          <w:sz w:val="20"/>
          <w:szCs w:val="20"/>
          <w:shd w:val="clear" w:color="auto" w:fill="FFFFFF"/>
          <w:lang w:val="en-US"/>
        </w:rPr>
        <w:t>, B.E. (2014).</w:t>
      </w:r>
      <w:proofErr w:type="gramEnd"/>
      <w:r w:rsidRPr="008E037E">
        <w:rPr>
          <w:color w:val="000000" w:themeColor="text1"/>
          <w:sz w:val="20"/>
          <w:szCs w:val="20"/>
          <w:shd w:val="clear" w:color="auto" w:fill="FFFFFF"/>
          <w:lang w:val="en-US"/>
        </w:rPr>
        <w:t xml:space="preserve"> </w:t>
      </w:r>
      <w:r w:rsidRPr="008E037E">
        <w:rPr>
          <w:color w:val="000000" w:themeColor="text1"/>
          <w:sz w:val="20"/>
          <w:szCs w:val="20"/>
          <w:shd w:val="clear" w:color="auto" w:fill="FFFFFF"/>
        </w:rPr>
        <w:t xml:space="preserve">Los blogs educativos como herramienta para trabajar la inclusión desde la educación superior. </w:t>
      </w:r>
      <w:r w:rsidRPr="008E037E">
        <w:rPr>
          <w:i/>
          <w:iCs/>
          <w:color w:val="000000" w:themeColor="text1"/>
          <w:sz w:val="20"/>
          <w:szCs w:val="20"/>
          <w:shd w:val="clear" w:color="auto" w:fill="FFFFFF"/>
        </w:rPr>
        <w:t>ENSAYOS, Revista de la Facultad de Educación de Albacete</w:t>
      </w:r>
      <w:r w:rsidRPr="008E037E">
        <w:rPr>
          <w:color w:val="000000" w:themeColor="text1"/>
          <w:sz w:val="20"/>
          <w:szCs w:val="20"/>
          <w:shd w:val="clear" w:color="auto" w:fill="FFFFFF"/>
        </w:rPr>
        <w:t xml:space="preserve">, </w:t>
      </w:r>
      <w:r w:rsidRPr="008E037E">
        <w:rPr>
          <w:i/>
          <w:iCs/>
          <w:color w:val="000000" w:themeColor="text1"/>
          <w:sz w:val="20"/>
          <w:szCs w:val="20"/>
          <w:shd w:val="clear" w:color="auto" w:fill="FFFFFF"/>
        </w:rPr>
        <w:t>29</w:t>
      </w:r>
      <w:r w:rsidRPr="008E037E">
        <w:rPr>
          <w:color w:val="000000" w:themeColor="text1"/>
          <w:sz w:val="20"/>
          <w:szCs w:val="20"/>
          <w:shd w:val="clear" w:color="auto" w:fill="FFFFFF"/>
        </w:rPr>
        <w:t xml:space="preserve"> (2), 115-127.</w:t>
      </w:r>
    </w:p>
    <w:p w:rsidR="00797324" w:rsidRPr="008E037E" w:rsidRDefault="00797324" w:rsidP="00797324">
      <w:pPr>
        <w:spacing w:before="100" w:beforeAutospacing="1" w:after="100" w:afterAutospacing="1"/>
        <w:ind w:left="360" w:hanging="709"/>
        <w:jc w:val="both"/>
        <w:rPr>
          <w:color w:val="000000" w:themeColor="text1"/>
          <w:sz w:val="20"/>
          <w:szCs w:val="20"/>
          <w:shd w:val="clear" w:color="auto" w:fill="FFFFFF"/>
        </w:rPr>
      </w:pPr>
      <w:proofErr w:type="spellStart"/>
      <w:r w:rsidRPr="008E037E">
        <w:rPr>
          <w:color w:val="000000" w:themeColor="text1"/>
          <w:sz w:val="20"/>
          <w:szCs w:val="20"/>
          <w:shd w:val="clear" w:color="auto" w:fill="FFFFFF"/>
        </w:rPr>
        <w:t>Mariño</w:t>
      </w:r>
      <w:proofErr w:type="spellEnd"/>
      <w:r w:rsidRPr="008E037E">
        <w:rPr>
          <w:color w:val="000000" w:themeColor="text1"/>
          <w:sz w:val="20"/>
          <w:szCs w:val="20"/>
          <w:shd w:val="clear" w:color="auto" w:fill="FFFFFF"/>
        </w:rPr>
        <w:t xml:space="preserve">, C. G. (2009). TIC y la </w:t>
      </w:r>
      <w:proofErr w:type="spellStart"/>
      <w:r w:rsidRPr="008E037E">
        <w:rPr>
          <w:color w:val="000000" w:themeColor="text1"/>
          <w:sz w:val="20"/>
          <w:szCs w:val="20"/>
          <w:shd w:val="clear" w:color="auto" w:fill="FFFFFF"/>
        </w:rPr>
        <w:t>transformación</w:t>
      </w:r>
      <w:proofErr w:type="spellEnd"/>
      <w:r w:rsidRPr="008E037E">
        <w:rPr>
          <w:color w:val="000000" w:themeColor="text1"/>
          <w:sz w:val="20"/>
          <w:szCs w:val="20"/>
          <w:shd w:val="clear" w:color="auto" w:fill="FFFFFF"/>
        </w:rPr>
        <w:t xml:space="preserve"> de la </w:t>
      </w:r>
      <w:proofErr w:type="spellStart"/>
      <w:r w:rsidRPr="008E037E">
        <w:rPr>
          <w:color w:val="000000" w:themeColor="text1"/>
          <w:sz w:val="20"/>
          <w:szCs w:val="20"/>
          <w:shd w:val="clear" w:color="auto" w:fill="FFFFFF"/>
        </w:rPr>
        <w:t>práctica</w:t>
      </w:r>
      <w:proofErr w:type="spellEnd"/>
      <w:r w:rsidRPr="008E037E">
        <w:rPr>
          <w:color w:val="000000" w:themeColor="text1"/>
          <w:sz w:val="20"/>
          <w:szCs w:val="20"/>
          <w:shd w:val="clear" w:color="auto" w:fill="FFFFFF"/>
        </w:rPr>
        <w:t xml:space="preserve"> educativa en el contexto de las sociedades del conocimiento. DIM: </w:t>
      </w:r>
      <w:proofErr w:type="spellStart"/>
      <w:r w:rsidRPr="008E037E">
        <w:rPr>
          <w:color w:val="000000" w:themeColor="text1"/>
          <w:sz w:val="20"/>
          <w:szCs w:val="20"/>
          <w:shd w:val="clear" w:color="auto" w:fill="FFFFFF"/>
        </w:rPr>
        <w:t>Didáctica</w:t>
      </w:r>
      <w:proofErr w:type="spellEnd"/>
      <w:r w:rsidRPr="008E037E">
        <w:rPr>
          <w:color w:val="000000" w:themeColor="text1"/>
          <w:sz w:val="20"/>
          <w:szCs w:val="20"/>
          <w:shd w:val="clear" w:color="auto" w:fill="FFFFFF"/>
        </w:rPr>
        <w:t xml:space="preserve">, </w:t>
      </w:r>
      <w:proofErr w:type="spellStart"/>
      <w:r w:rsidRPr="008E037E">
        <w:rPr>
          <w:color w:val="000000" w:themeColor="text1"/>
          <w:sz w:val="20"/>
          <w:szCs w:val="20"/>
          <w:shd w:val="clear" w:color="auto" w:fill="FFFFFF"/>
        </w:rPr>
        <w:t>Innovación</w:t>
      </w:r>
      <w:proofErr w:type="spellEnd"/>
      <w:r w:rsidRPr="008E037E">
        <w:rPr>
          <w:color w:val="000000" w:themeColor="text1"/>
          <w:sz w:val="20"/>
          <w:szCs w:val="20"/>
          <w:shd w:val="clear" w:color="auto" w:fill="FFFFFF"/>
        </w:rPr>
        <w:t xml:space="preserve"> y Multimedia, 13, 1-8. Recuperado de: https://bit.ly/2EzZbKp </w:t>
      </w:r>
    </w:p>
    <w:p w:rsidR="00721E92" w:rsidRPr="008E037E" w:rsidRDefault="00797324" w:rsidP="00721E92">
      <w:pPr>
        <w:ind w:left="360" w:hanging="709"/>
        <w:jc w:val="both"/>
        <w:rPr>
          <w:noProof/>
          <w:color w:val="000000" w:themeColor="text1"/>
          <w:sz w:val="20"/>
          <w:szCs w:val="20"/>
        </w:rPr>
      </w:pPr>
      <w:r w:rsidRPr="008E037E">
        <w:rPr>
          <w:noProof/>
          <w:color w:val="000000" w:themeColor="text1"/>
          <w:sz w:val="20"/>
          <w:szCs w:val="20"/>
          <w:lang w:val="en-US"/>
        </w:rPr>
        <w:t xml:space="preserve">Mcmillan, J.H., y Schumacher, S. (2006). </w:t>
      </w:r>
      <w:r w:rsidRPr="008E037E">
        <w:rPr>
          <w:i/>
          <w:iCs/>
          <w:noProof/>
          <w:color w:val="000000" w:themeColor="text1"/>
          <w:sz w:val="20"/>
          <w:szCs w:val="20"/>
        </w:rPr>
        <w:t>Investigación educativa: Una introducción conceptual</w:t>
      </w:r>
      <w:r w:rsidRPr="008E037E">
        <w:rPr>
          <w:noProof/>
          <w:color w:val="000000" w:themeColor="text1"/>
          <w:sz w:val="20"/>
          <w:szCs w:val="20"/>
        </w:rPr>
        <w:t xml:space="preserve"> (5ª ed.). Madrid: Pearson Educación.</w:t>
      </w:r>
    </w:p>
    <w:p w:rsidR="00721E92" w:rsidRPr="008E037E" w:rsidRDefault="00721E92" w:rsidP="00721E92">
      <w:pPr>
        <w:ind w:left="360" w:hanging="709"/>
        <w:jc w:val="both"/>
        <w:rPr>
          <w:noProof/>
          <w:color w:val="000000" w:themeColor="text1"/>
          <w:sz w:val="20"/>
          <w:szCs w:val="20"/>
        </w:rPr>
      </w:pPr>
    </w:p>
    <w:p w:rsidR="00721E92" w:rsidRPr="008E037E" w:rsidRDefault="00721E92" w:rsidP="00721E92">
      <w:pPr>
        <w:ind w:left="360" w:hanging="709"/>
        <w:jc w:val="both"/>
        <w:rPr>
          <w:noProof/>
          <w:color w:val="000000" w:themeColor="text1"/>
          <w:sz w:val="20"/>
          <w:szCs w:val="20"/>
        </w:rPr>
      </w:pPr>
      <w:r w:rsidRPr="008E037E">
        <w:rPr>
          <w:color w:val="000000" w:themeColor="text1"/>
          <w:sz w:val="20"/>
          <w:szCs w:val="20"/>
          <w:shd w:val="clear" w:color="auto" w:fill="FFFFFF"/>
        </w:rPr>
        <w:t>Vázquez, S. (2007). TIC y Blog.</w:t>
      </w:r>
      <w:r w:rsidRPr="008E037E">
        <w:rPr>
          <w:rStyle w:val="apple-converted-space"/>
          <w:color w:val="000000" w:themeColor="text1"/>
          <w:sz w:val="20"/>
          <w:szCs w:val="20"/>
          <w:shd w:val="clear" w:color="auto" w:fill="FFFFFF"/>
        </w:rPr>
        <w:t> </w:t>
      </w:r>
      <w:r w:rsidRPr="008E037E">
        <w:rPr>
          <w:i/>
          <w:iCs/>
          <w:color w:val="000000" w:themeColor="text1"/>
          <w:sz w:val="20"/>
          <w:szCs w:val="20"/>
        </w:rPr>
        <w:t>Padres y Maestros/</w:t>
      </w:r>
      <w:proofErr w:type="spellStart"/>
      <w:r w:rsidRPr="008E037E">
        <w:rPr>
          <w:i/>
          <w:iCs/>
          <w:color w:val="000000" w:themeColor="text1"/>
          <w:sz w:val="20"/>
          <w:szCs w:val="20"/>
        </w:rPr>
        <w:t>Journal</w:t>
      </w:r>
      <w:proofErr w:type="spellEnd"/>
      <w:r w:rsidRPr="008E037E">
        <w:rPr>
          <w:i/>
          <w:iCs/>
          <w:color w:val="000000" w:themeColor="text1"/>
          <w:sz w:val="20"/>
          <w:szCs w:val="20"/>
        </w:rPr>
        <w:t xml:space="preserve"> of </w:t>
      </w:r>
      <w:proofErr w:type="spellStart"/>
      <w:r w:rsidRPr="008E037E">
        <w:rPr>
          <w:i/>
          <w:iCs/>
          <w:color w:val="000000" w:themeColor="text1"/>
          <w:sz w:val="20"/>
          <w:szCs w:val="20"/>
        </w:rPr>
        <w:t>Parents</w:t>
      </w:r>
      <w:proofErr w:type="spellEnd"/>
      <w:r w:rsidRPr="008E037E">
        <w:rPr>
          <w:i/>
          <w:iCs/>
          <w:color w:val="000000" w:themeColor="text1"/>
          <w:sz w:val="20"/>
          <w:szCs w:val="20"/>
        </w:rPr>
        <w:t xml:space="preserve"> and </w:t>
      </w:r>
      <w:proofErr w:type="spellStart"/>
      <w:r w:rsidRPr="008E037E">
        <w:rPr>
          <w:i/>
          <w:iCs/>
          <w:color w:val="000000" w:themeColor="text1"/>
          <w:sz w:val="20"/>
          <w:szCs w:val="20"/>
        </w:rPr>
        <w:t>Teachers</w:t>
      </w:r>
      <w:proofErr w:type="spellEnd"/>
      <w:r w:rsidRPr="008E037E">
        <w:rPr>
          <w:color w:val="000000" w:themeColor="text1"/>
          <w:sz w:val="20"/>
          <w:szCs w:val="20"/>
          <w:shd w:val="clear" w:color="auto" w:fill="FFFFFF"/>
        </w:rPr>
        <w:t>, (308), 36-39.</w:t>
      </w:r>
    </w:p>
    <w:p w:rsidR="00721E92" w:rsidRPr="008E037E" w:rsidRDefault="00721E92" w:rsidP="00721E92">
      <w:pPr>
        <w:ind w:left="360" w:hanging="709"/>
        <w:jc w:val="both"/>
        <w:rPr>
          <w:noProof/>
          <w:color w:val="000000" w:themeColor="text1"/>
          <w:sz w:val="20"/>
          <w:szCs w:val="20"/>
        </w:rPr>
      </w:pPr>
    </w:p>
    <w:p w:rsidR="00797324" w:rsidRPr="008E037E" w:rsidRDefault="00797324" w:rsidP="00721E92">
      <w:pPr>
        <w:ind w:left="360" w:hanging="709"/>
        <w:jc w:val="both"/>
        <w:rPr>
          <w:noProof/>
          <w:color w:val="000000" w:themeColor="text1"/>
          <w:sz w:val="20"/>
          <w:szCs w:val="20"/>
        </w:rPr>
      </w:pPr>
      <w:r w:rsidRPr="008E037E">
        <w:rPr>
          <w:noProof/>
          <w:color w:val="000000" w:themeColor="text1"/>
          <w:sz w:val="20"/>
          <w:szCs w:val="20"/>
        </w:rPr>
        <w:t xml:space="preserve">Vygotski, L.S. (1979). </w:t>
      </w:r>
      <w:r w:rsidRPr="008E037E">
        <w:rPr>
          <w:i/>
          <w:iCs/>
          <w:noProof/>
          <w:color w:val="000000" w:themeColor="text1"/>
          <w:sz w:val="20"/>
          <w:szCs w:val="20"/>
        </w:rPr>
        <w:t>El desarrollo de los procesos psíquicos superiores</w:t>
      </w:r>
      <w:r w:rsidRPr="008E037E">
        <w:rPr>
          <w:noProof/>
          <w:color w:val="000000" w:themeColor="text1"/>
          <w:sz w:val="20"/>
          <w:szCs w:val="20"/>
        </w:rPr>
        <w:t>. Barcelona: Crítica.</w:t>
      </w:r>
    </w:p>
    <w:p w:rsidR="00D345E2" w:rsidRPr="00D345E2" w:rsidRDefault="00D345E2" w:rsidP="00D345E2">
      <w:pPr>
        <w:spacing w:before="100" w:beforeAutospacing="1" w:after="100" w:afterAutospacing="1"/>
        <w:ind w:left="360"/>
      </w:pPr>
    </w:p>
    <w:p w:rsidR="00D345E2" w:rsidRPr="00D345E2" w:rsidRDefault="00D345E2" w:rsidP="00D345E2">
      <w:pPr>
        <w:spacing w:before="100" w:beforeAutospacing="1" w:after="100" w:afterAutospacing="1"/>
        <w:ind w:left="360"/>
        <w:jc w:val="both"/>
        <w:rPr>
          <w:sz w:val="21"/>
          <w:szCs w:val="21"/>
        </w:rPr>
      </w:pPr>
    </w:p>
    <w:p w:rsidR="00D345E2" w:rsidRPr="00D36CDC" w:rsidRDefault="00D345E2" w:rsidP="00D345E2">
      <w:pPr>
        <w:ind w:left="360"/>
        <w:jc w:val="both"/>
        <w:rPr>
          <w:sz w:val="21"/>
          <w:szCs w:val="21"/>
        </w:rPr>
      </w:pPr>
    </w:p>
    <w:p w:rsidR="00D345E2" w:rsidRPr="004A70E2" w:rsidRDefault="00D345E2" w:rsidP="003E6295">
      <w:pPr>
        <w:ind w:left="360"/>
        <w:jc w:val="both"/>
        <w:rPr>
          <w:noProof/>
          <w:sz w:val="21"/>
          <w:szCs w:val="21"/>
        </w:rPr>
      </w:pPr>
    </w:p>
    <w:p w:rsidR="0009525F" w:rsidRPr="004A70E2" w:rsidRDefault="0009525F" w:rsidP="0009525F">
      <w:pPr>
        <w:spacing w:line="276" w:lineRule="auto"/>
        <w:rPr>
          <w:sz w:val="21"/>
          <w:szCs w:val="21"/>
        </w:rPr>
      </w:pPr>
    </w:p>
    <w:sectPr w:rsidR="0009525F" w:rsidRPr="004A70E2" w:rsidSect="009766E5">
      <w:footerReference w:type="default" r:id="rId16"/>
      <w:pgSz w:w="11900" w:h="16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1B2" w:rsidRDefault="00AD11B2" w:rsidP="003167D4">
      <w:r>
        <w:separator/>
      </w:r>
    </w:p>
  </w:endnote>
  <w:endnote w:type="continuationSeparator" w:id="0">
    <w:p w:rsidR="00AD11B2" w:rsidRDefault="00AD11B2" w:rsidP="003167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7D4" w:rsidRDefault="00056A25">
    <w:pPr>
      <w:pStyle w:val="Piedepgina"/>
      <w:jc w:val="center"/>
      <w:rPr>
        <w:caps/>
        <w:color w:val="4472C4" w:themeColor="accent1"/>
      </w:rPr>
    </w:pPr>
    <w:r>
      <w:rPr>
        <w:caps/>
        <w:color w:val="4472C4" w:themeColor="accent1"/>
      </w:rPr>
      <w:fldChar w:fldCharType="begin"/>
    </w:r>
    <w:r w:rsidR="003167D4">
      <w:rPr>
        <w:caps/>
        <w:color w:val="4472C4" w:themeColor="accent1"/>
      </w:rPr>
      <w:instrText>PAGE   \* MERGEFORMAT</w:instrText>
    </w:r>
    <w:r>
      <w:rPr>
        <w:caps/>
        <w:color w:val="4472C4" w:themeColor="accent1"/>
      </w:rPr>
      <w:fldChar w:fldCharType="separate"/>
    </w:r>
    <w:r w:rsidR="001565EF">
      <w:rPr>
        <w:caps/>
        <w:noProof/>
        <w:color w:val="4472C4" w:themeColor="accent1"/>
      </w:rPr>
      <w:t>1</w:t>
    </w:r>
    <w:r>
      <w:rPr>
        <w:caps/>
        <w:color w:val="4472C4" w:themeColor="accent1"/>
      </w:rPr>
      <w:fldChar w:fldCharType="end"/>
    </w:r>
  </w:p>
  <w:p w:rsidR="003167D4" w:rsidRDefault="003167D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1B2" w:rsidRDefault="00AD11B2" w:rsidP="003167D4">
      <w:r>
        <w:separator/>
      </w:r>
    </w:p>
  </w:footnote>
  <w:footnote w:type="continuationSeparator" w:id="0">
    <w:p w:rsidR="00AD11B2" w:rsidRDefault="00AD11B2" w:rsidP="003167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86B1E"/>
    <w:multiLevelType w:val="multilevel"/>
    <w:tmpl w:val="3412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3226B0"/>
    <w:multiLevelType w:val="hybridMultilevel"/>
    <w:tmpl w:val="9104CE8E"/>
    <w:lvl w:ilvl="0" w:tplc="040A000F">
      <w:start w:val="4"/>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nsid w:val="1D5878E1"/>
    <w:multiLevelType w:val="hybridMultilevel"/>
    <w:tmpl w:val="3FB8E98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203D06F7"/>
    <w:multiLevelType w:val="hybridMultilevel"/>
    <w:tmpl w:val="3498F800"/>
    <w:lvl w:ilvl="0" w:tplc="040A000F">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21FD1ACA"/>
    <w:multiLevelType w:val="hybridMultilevel"/>
    <w:tmpl w:val="0B2E609E"/>
    <w:lvl w:ilvl="0" w:tplc="F36875D0">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3A6914DF"/>
    <w:multiLevelType w:val="multilevel"/>
    <w:tmpl w:val="C9404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1A4459"/>
    <w:multiLevelType w:val="hybridMultilevel"/>
    <w:tmpl w:val="44DE6A2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4F3E3B75"/>
    <w:multiLevelType w:val="multilevel"/>
    <w:tmpl w:val="78E0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37627C"/>
    <w:multiLevelType w:val="hybridMultilevel"/>
    <w:tmpl w:val="44DE6A2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6D605208"/>
    <w:multiLevelType w:val="hybridMultilevel"/>
    <w:tmpl w:val="C6DECB3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74B63CE8"/>
    <w:multiLevelType w:val="hybridMultilevel"/>
    <w:tmpl w:val="C24C8A38"/>
    <w:lvl w:ilvl="0" w:tplc="4332488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6"/>
  </w:num>
  <w:num w:numId="4">
    <w:abstractNumId w:val="8"/>
  </w:num>
  <w:num w:numId="5">
    <w:abstractNumId w:val="0"/>
  </w:num>
  <w:num w:numId="6">
    <w:abstractNumId w:val="7"/>
  </w:num>
  <w:num w:numId="7">
    <w:abstractNumId w:val="5"/>
  </w:num>
  <w:num w:numId="8">
    <w:abstractNumId w:val="10"/>
  </w:num>
  <w:num w:numId="9">
    <w:abstractNumId w:val="4"/>
  </w:num>
  <w:num w:numId="10">
    <w:abstractNumId w:val="3"/>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characterSpacingControl w:val="doNotCompress"/>
  <w:footnotePr>
    <w:footnote w:id="-1"/>
    <w:footnote w:id="0"/>
  </w:footnotePr>
  <w:endnotePr>
    <w:endnote w:id="-1"/>
    <w:endnote w:id="0"/>
  </w:endnotePr>
  <w:compat/>
  <w:rsids>
    <w:rsidRoot w:val="00D865AA"/>
    <w:rsid w:val="000333A0"/>
    <w:rsid w:val="00056A25"/>
    <w:rsid w:val="0009525F"/>
    <w:rsid w:val="000B7890"/>
    <w:rsid w:val="000C05DC"/>
    <w:rsid w:val="000E306F"/>
    <w:rsid w:val="001055FC"/>
    <w:rsid w:val="001538E3"/>
    <w:rsid w:val="001565EF"/>
    <w:rsid w:val="00162C87"/>
    <w:rsid w:val="0017722B"/>
    <w:rsid w:val="00192D21"/>
    <w:rsid w:val="001A7883"/>
    <w:rsid w:val="001B2821"/>
    <w:rsid w:val="001B5A79"/>
    <w:rsid w:val="001D210F"/>
    <w:rsid w:val="001E0113"/>
    <w:rsid w:val="001F5FBC"/>
    <w:rsid w:val="00200F68"/>
    <w:rsid w:val="00231DE9"/>
    <w:rsid w:val="00263CC1"/>
    <w:rsid w:val="0028579A"/>
    <w:rsid w:val="00286F2C"/>
    <w:rsid w:val="002E2B21"/>
    <w:rsid w:val="003167D4"/>
    <w:rsid w:val="00333A13"/>
    <w:rsid w:val="003437BD"/>
    <w:rsid w:val="0037435F"/>
    <w:rsid w:val="003E6295"/>
    <w:rsid w:val="004A70E2"/>
    <w:rsid w:val="004D4D3C"/>
    <w:rsid w:val="004E1C62"/>
    <w:rsid w:val="00571244"/>
    <w:rsid w:val="005806AA"/>
    <w:rsid w:val="005844A6"/>
    <w:rsid w:val="00594826"/>
    <w:rsid w:val="005E276C"/>
    <w:rsid w:val="0061014E"/>
    <w:rsid w:val="00610B2F"/>
    <w:rsid w:val="00661EFF"/>
    <w:rsid w:val="0071758E"/>
    <w:rsid w:val="00721E92"/>
    <w:rsid w:val="00797324"/>
    <w:rsid w:val="007F1E00"/>
    <w:rsid w:val="007F21F5"/>
    <w:rsid w:val="008A1C22"/>
    <w:rsid w:val="008D05BD"/>
    <w:rsid w:val="008E037E"/>
    <w:rsid w:val="009676B4"/>
    <w:rsid w:val="009766E5"/>
    <w:rsid w:val="00A02366"/>
    <w:rsid w:val="00A17E0F"/>
    <w:rsid w:val="00A50E30"/>
    <w:rsid w:val="00A769AA"/>
    <w:rsid w:val="00AD11B2"/>
    <w:rsid w:val="00B264F9"/>
    <w:rsid w:val="00B26F17"/>
    <w:rsid w:val="00B3293E"/>
    <w:rsid w:val="00B34A29"/>
    <w:rsid w:val="00B36C96"/>
    <w:rsid w:val="00B826AD"/>
    <w:rsid w:val="00BD35CB"/>
    <w:rsid w:val="00C0161B"/>
    <w:rsid w:val="00C348A5"/>
    <w:rsid w:val="00C622A6"/>
    <w:rsid w:val="00C911EB"/>
    <w:rsid w:val="00CC669B"/>
    <w:rsid w:val="00D26E8A"/>
    <w:rsid w:val="00D345E2"/>
    <w:rsid w:val="00D865AA"/>
    <w:rsid w:val="00DC02D8"/>
    <w:rsid w:val="00DD1285"/>
    <w:rsid w:val="00DE427D"/>
    <w:rsid w:val="00ED3562"/>
    <w:rsid w:val="00FA4006"/>
    <w:rsid w:val="00FB0EF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9AA"/>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055FC"/>
    <w:pPr>
      <w:ind w:left="720"/>
      <w:contextualSpacing/>
    </w:pPr>
  </w:style>
  <w:style w:type="paragraph" w:styleId="NormalWeb">
    <w:name w:val="Normal (Web)"/>
    <w:basedOn w:val="Normal"/>
    <w:uiPriority w:val="99"/>
    <w:unhideWhenUsed/>
    <w:rsid w:val="00200F68"/>
    <w:pPr>
      <w:spacing w:before="100" w:beforeAutospacing="1" w:after="100" w:afterAutospacing="1"/>
    </w:pPr>
  </w:style>
  <w:style w:type="table" w:styleId="Tablaconcuadrcula">
    <w:name w:val="Table Grid"/>
    <w:basedOn w:val="Tablanormal"/>
    <w:uiPriority w:val="39"/>
    <w:rsid w:val="001B28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3437BD"/>
    <w:rPr>
      <w:color w:val="0563C1" w:themeColor="hyperlink"/>
      <w:u w:val="single"/>
    </w:rPr>
  </w:style>
  <w:style w:type="character" w:customStyle="1" w:styleId="UnresolvedMention">
    <w:name w:val="Unresolved Mention"/>
    <w:basedOn w:val="Fuentedeprrafopredeter"/>
    <w:uiPriority w:val="99"/>
    <w:semiHidden/>
    <w:unhideWhenUsed/>
    <w:rsid w:val="003437BD"/>
    <w:rPr>
      <w:color w:val="605E5C"/>
      <w:shd w:val="clear" w:color="auto" w:fill="E1DFDD"/>
    </w:rPr>
  </w:style>
  <w:style w:type="character" w:customStyle="1" w:styleId="apple-converted-space">
    <w:name w:val="apple-converted-space"/>
    <w:basedOn w:val="Fuentedeprrafopredeter"/>
    <w:rsid w:val="00A769AA"/>
  </w:style>
  <w:style w:type="paragraph" w:styleId="Encabezado">
    <w:name w:val="header"/>
    <w:basedOn w:val="Normal"/>
    <w:link w:val="EncabezadoCar"/>
    <w:uiPriority w:val="99"/>
    <w:unhideWhenUsed/>
    <w:rsid w:val="003167D4"/>
    <w:pPr>
      <w:tabs>
        <w:tab w:val="center" w:pos="4419"/>
        <w:tab w:val="right" w:pos="8838"/>
      </w:tabs>
    </w:pPr>
  </w:style>
  <w:style w:type="character" w:customStyle="1" w:styleId="EncabezadoCar">
    <w:name w:val="Encabezado Car"/>
    <w:basedOn w:val="Fuentedeprrafopredeter"/>
    <w:link w:val="Encabezado"/>
    <w:uiPriority w:val="99"/>
    <w:rsid w:val="003167D4"/>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3167D4"/>
    <w:pPr>
      <w:tabs>
        <w:tab w:val="center" w:pos="4419"/>
        <w:tab w:val="right" w:pos="8838"/>
      </w:tabs>
    </w:pPr>
  </w:style>
  <w:style w:type="character" w:customStyle="1" w:styleId="PiedepginaCar">
    <w:name w:val="Pie de página Car"/>
    <w:basedOn w:val="Fuentedeprrafopredeter"/>
    <w:link w:val="Piedepgina"/>
    <w:uiPriority w:val="99"/>
    <w:rsid w:val="003167D4"/>
    <w:rPr>
      <w:rFonts w:ascii="Times New Roman" w:eastAsia="Times New Roman" w:hAnsi="Times New Roman" w:cs="Times New Roman"/>
      <w:lang w:eastAsia="es-ES_tradnl"/>
    </w:rPr>
  </w:style>
  <w:style w:type="paragraph" w:styleId="Textodeglobo">
    <w:name w:val="Balloon Text"/>
    <w:basedOn w:val="Normal"/>
    <w:link w:val="TextodegloboCar"/>
    <w:uiPriority w:val="99"/>
    <w:semiHidden/>
    <w:unhideWhenUsed/>
    <w:rsid w:val="001565EF"/>
    <w:rPr>
      <w:rFonts w:ascii="Tahoma" w:hAnsi="Tahoma" w:cs="Tahoma"/>
      <w:sz w:val="16"/>
      <w:szCs w:val="16"/>
    </w:rPr>
  </w:style>
  <w:style w:type="character" w:customStyle="1" w:styleId="TextodegloboCar">
    <w:name w:val="Texto de globo Car"/>
    <w:basedOn w:val="Fuentedeprrafopredeter"/>
    <w:link w:val="Textodeglobo"/>
    <w:uiPriority w:val="99"/>
    <w:semiHidden/>
    <w:rsid w:val="001565EF"/>
    <w:rPr>
      <w:rFonts w:ascii="Tahoma" w:eastAsia="Times New Roman" w:hAnsi="Tahoma" w:cs="Tahoma"/>
      <w:sz w:val="16"/>
      <w:szCs w:val="16"/>
      <w:lang w:eastAsia="es-ES_tradnl"/>
    </w:rPr>
  </w:style>
</w:styles>
</file>

<file path=word/webSettings.xml><?xml version="1.0" encoding="utf-8"?>
<w:webSettings xmlns:r="http://schemas.openxmlformats.org/officeDocument/2006/relationships" xmlns:w="http://schemas.openxmlformats.org/wordprocessingml/2006/main">
  <w:divs>
    <w:div w:id="201483855">
      <w:bodyDiv w:val="1"/>
      <w:marLeft w:val="0"/>
      <w:marRight w:val="0"/>
      <w:marTop w:val="0"/>
      <w:marBottom w:val="0"/>
      <w:divBdr>
        <w:top w:val="none" w:sz="0" w:space="0" w:color="auto"/>
        <w:left w:val="none" w:sz="0" w:space="0" w:color="auto"/>
        <w:bottom w:val="none" w:sz="0" w:space="0" w:color="auto"/>
        <w:right w:val="none" w:sz="0" w:space="0" w:color="auto"/>
      </w:divBdr>
    </w:div>
    <w:div w:id="218171341">
      <w:bodyDiv w:val="1"/>
      <w:marLeft w:val="0"/>
      <w:marRight w:val="0"/>
      <w:marTop w:val="0"/>
      <w:marBottom w:val="0"/>
      <w:divBdr>
        <w:top w:val="none" w:sz="0" w:space="0" w:color="auto"/>
        <w:left w:val="none" w:sz="0" w:space="0" w:color="auto"/>
        <w:bottom w:val="none" w:sz="0" w:space="0" w:color="auto"/>
        <w:right w:val="none" w:sz="0" w:space="0" w:color="auto"/>
      </w:divBdr>
      <w:divsChild>
        <w:div w:id="849217537">
          <w:marLeft w:val="0"/>
          <w:marRight w:val="0"/>
          <w:marTop w:val="0"/>
          <w:marBottom w:val="0"/>
          <w:divBdr>
            <w:top w:val="none" w:sz="0" w:space="0" w:color="auto"/>
            <w:left w:val="none" w:sz="0" w:space="0" w:color="auto"/>
            <w:bottom w:val="none" w:sz="0" w:space="0" w:color="auto"/>
            <w:right w:val="none" w:sz="0" w:space="0" w:color="auto"/>
          </w:divBdr>
          <w:divsChild>
            <w:div w:id="642083785">
              <w:marLeft w:val="0"/>
              <w:marRight w:val="0"/>
              <w:marTop w:val="0"/>
              <w:marBottom w:val="0"/>
              <w:divBdr>
                <w:top w:val="none" w:sz="0" w:space="0" w:color="auto"/>
                <w:left w:val="none" w:sz="0" w:space="0" w:color="auto"/>
                <w:bottom w:val="none" w:sz="0" w:space="0" w:color="auto"/>
                <w:right w:val="none" w:sz="0" w:space="0" w:color="auto"/>
              </w:divBdr>
              <w:divsChild>
                <w:div w:id="7880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35342">
      <w:bodyDiv w:val="1"/>
      <w:marLeft w:val="0"/>
      <w:marRight w:val="0"/>
      <w:marTop w:val="0"/>
      <w:marBottom w:val="0"/>
      <w:divBdr>
        <w:top w:val="none" w:sz="0" w:space="0" w:color="auto"/>
        <w:left w:val="none" w:sz="0" w:space="0" w:color="auto"/>
        <w:bottom w:val="none" w:sz="0" w:space="0" w:color="auto"/>
        <w:right w:val="none" w:sz="0" w:space="0" w:color="auto"/>
      </w:divBdr>
      <w:divsChild>
        <w:div w:id="332492197">
          <w:marLeft w:val="0"/>
          <w:marRight w:val="0"/>
          <w:marTop w:val="0"/>
          <w:marBottom w:val="0"/>
          <w:divBdr>
            <w:top w:val="none" w:sz="0" w:space="0" w:color="auto"/>
            <w:left w:val="none" w:sz="0" w:space="0" w:color="auto"/>
            <w:bottom w:val="none" w:sz="0" w:space="0" w:color="auto"/>
            <w:right w:val="none" w:sz="0" w:space="0" w:color="auto"/>
          </w:divBdr>
          <w:divsChild>
            <w:div w:id="108471319">
              <w:marLeft w:val="0"/>
              <w:marRight w:val="0"/>
              <w:marTop w:val="0"/>
              <w:marBottom w:val="0"/>
              <w:divBdr>
                <w:top w:val="none" w:sz="0" w:space="0" w:color="auto"/>
                <w:left w:val="none" w:sz="0" w:space="0" w:color="auto"/>
                <w:bottom w:val="none" w:sz="0" w:space="0" w:color="auto"/>
                <w:right w:val="none" w:sz="0" w:space="0" w:color="auto"/>
              </w:divBdr>
              <w:divsChild>
                <w:div w:id="1225678761">
                  <w:marLeft w:val="0"/>
                  <w:marRight w:val="0"/>
                  <w:marTop w:val="0"/>
                  <w:marBottom w:val="0"/>
                  <w:divBdr>
                    <w:top w:val="none" w:sz="0" w:space="0" w:color="auto"/>
                    <w:left w:val="none" w:sz="0" w:space="0" w:color="auto"/>
                    <w:bottom w:val="none" w:sz="0" w:space="0" w:color="auto"/>
                    <w:right w:val="none" w:sz="0" w:space="0" w:color="auto"/>
                  </w:divBdr>
                  <w:divsChild>
                    <w:div w:id="17199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87319">
      <w:bodyDiv w:val="1"/>
      <w:marLeft w:val="0"/>
      <w:marRight w:val="0"/>
      <w:marTop w:val="0"/>
      <w:marBottom w:val="0"/>
      <w:divBdr>
        <w:top w:val="none" w:sz="0" w:space="0" w:color="auto"/>
        <w:left w:val="none" w:sz="0" w:space="0" w:color="auto"/>
        <w:bottom w:val="none" w:sz="0" w:space="0" w:color="auto"/>
        <w:right w:val="none" w:sz="0" w:space="0" w:color="auto"/>
      </w:divBdr>
      <w:divsChild>
        <w:div w:id="1581402955">
          <w:marLeft w:val="0"/>
          <w:marRight w:val="0"/>
          <w:marTop w:val="0"/>
          <w:marBottom w:val="0"/>
          <w:divBdr>
            <w:top w:val="none" w:sz="0" w:space="0" w:color="auto"/>
            <w:left w:val="none" w:sz="0" w:space="0" w:color="auto"/>
            <w:bottom w:val="none" w:sz="0" w:space="0" w:color="auto"/>
            <w:right w:val="none" w:sz="0" w:space="0" w:color="auto"/>
          </w:divBdr>
          <w:divsChild>
            <w:div w:id="1721784075">
              <w:marLeft w:val="0"/>
              <w:marRight w:val="0"/>
              <w:marTop w:val="0"/>
              <w:marBottom w:val="0"/>
              <w:divBdr>
                <w:top w:val="none" w:sz="0" w:space="0" w:color="auto"/>
                <w:left w:val="none" w:sz="0" w:space="0" w:color="auto"/>
                <w:bottom w:val="none" w:sz="0" w:space="0" w:color="auto"/>
                <w:right w:val="none" w:sz="0" w:space="0" w:color="auto"/>
              </w:divBdr>
              <w:divsChild>
                <w:div w:id="83179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29634">
      <w:bodyDiv w:val="1"/>
      <w:marLeft w:val="0"/>
      <w:marRight w:val="0"/>
      <w:marTop w:val="0"/>
      <w:marBottom w:val="0"/>
      <w:divBdr>
        <w:top w:val="none" w:sz="0" w:space="0" w:color="auto"/>
        <w:left w:val="none" w:sz="0" w:space="0" w:color="auto"/>
        <w:bottom w:val="none" w:sz="0" w:space="0" w:color="auto"/>
        <w:right w:val="none" w:sz="0" w:space="0" w:color="auto"/>
      </w:divBdr>
    </w:div>
    <w:div w:id="731201505">
      <w:bodyDiv w:val="1"/>
      <w:marLeft w:val="0"/>
      <w:marRight w:val="0"/>
      <w:marTop w:val="0"/>
      <w:marBottom w:val="0"/>
      <w:divBdr>
        <w:top w:val="none" w:sz="0" w:space="0" w:color="auto"/>
        <w:left w:val="none" w:sz="0" w:space="0" w:color="auto"/>
        <w:bottom w:val="none" w:sz="0" w:space="0" w:color="auto"/>
        <w:right w:val="none" w:sz="0" w:space="0" w:color="auto"/>
      </w:divBdr>
      <w:divsChild>
        <w:div w:id="1903980746">
          <w:marLeft w:val="0"/>
          <w:marRight w:val="0"/>
          <w:marTop w:val="0"/>
          <w:marBottom w:val="0"/>
          <w:divBdr>
            <w:top w:val="none" w:sz="0" w:space="0" w:color="auto"/>
            <w:left w:val="none" w:sz="0" w:space="0" w:color="auto"/>
            <w:bottom w:val="none" w:sz="0" w:space="0" w:color="auto"/>
            <w:right w:val="none" w:sz="0" w:space="0" w:color="auto"/>
          </w:divBdr>
          <w:divsChild>
            <w:div w:id="1311207795">
              <w:marLeft w:val="0"/>
              <w:marRight w:val="0"/>
              <w:marTop w:val="0"/>
              <w:marBottom w:val="0"/>
              <w:divBdr>
                <w:top w:val="none" w:sz="0" w:space="0" w:color="auto"/>
                <w:left w:val="none" w:sz="0" w:space="0" w:color="auto"/>
                <w:bottom w:val="none" w:sz="0" w:space="0" w:color="auto"/>
                <w:right w:val="none" w:sz="0" w:space="0" w:color="auto"/>
              </w:divBdr>
              <w:divsChild>
                <w:div w:id="126511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9290">
      <w:bodyDiv w:val="1"/>
      <w:marLeft w:val="0"/>
      <w:marRight w:val="0"/>
      <w:marTop w:val="0"/>
      <w:marBottom w:val="0"/>
      <w:divBdr>
        <w:top w:val="none" w:sz="0" w:space="0" w:color="auto"/>
        <w:left w:val="none" w:sz="0" w:space="0" w:color="auto"/>
        <w:bottom w:val="none" w:sz="0" w:space="0" w:color="auto"/>
        <w:right w:val="none" w:sz="0" w:space="0" w:color="auto"/>
      </w:divBdr>
      <w:divsChild>
        <w:div w:id="108550318">
          <w:marLeft w:val="0"/>
          <w:marRight w:val="0"/>
          <w:marTop w:val="0"/>
          <w:marBottom w:val="0"/>
          <w:divBdr>
            <w:top w:val="none" w:sz="0" w:space="0" w:color="auto"/>
            <w:left w:val="none" w:sz="0" w:space="0" w:color="auto"/>
            <w:bottom w:val="none" w:sz="0" w:space="0" w:color="auto"/>
            <w:right w:val="none" w:sz="0" w:space="0" w:color="auto"/>
          </w:divBdr>
          <w:divsChild>
            <w:div w:id="1809518973">
              <w:marLeft w:val="0"/>
              <w:marRight w:val="0"/>
              <w:marTop w:val="0"/>
              <w:marBottom w:val="0"/>
              <w:divBdr>
                <w:top w:val="none" w:sz="0" w:space="0" w:color="auto"/>
                <w:left w:val="none" w:sz="0" w:space="0" w:color="auto"/>
                <w:bottom w:val="none" w:sz="0" w:space="0" w:color="auto"/>
                <w:right w:val="none" w:sz="0" w:space="0" w:color="auto"/>
              </w:divBdr>
              <w:divsChild>
                <w:div w:id="35187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69429">
      <w:bodyDiv w:val="1"/>
      <w:marLeft w:val="0"/>
      <w:marRight w:val="0"/>
      <w:marTop w:val="0"/>
      <w:marBottom w:val="0"/>
      <w:divBdr>
        <w:top w:val="none" w:sz="0" w:space="0" w:color="auto"/>
        <w:left w:val="none" w:sz="0" w:space="0" w:color="auto"/>
        <w:bottom w:val="none" w:sz="0" w:space="0" w:color="auto"/>
        <w:right w:val="none" w:sz="0" w:space="0" w:color="auto"/>
      </w:divBdr>
    </w:div>
    <w:div w:id="1037967118">
      <w:bodyDiv w:val="1"/>
      <w:marLeft w:val="0"/>
      <w:marRight w:val="0"/>
      <w:marTop w:val="0"/>
      <w:marBottom w:val="0"/>
      <w:divBdr>
        <w:top w:val="none" w:sz="0" w:space="0" w:color="auto"/>
        <w:left w:val="none" w:sz="0" w:space="0" w:color="auto"/>
        <w:bottom w:val="none" w:sz="0" w:space="0" w:color="auto"/>
        <w:right w:val="none" w:sz="0" w:space="0" w:color="auto"/>
      </w:divBdr>
    </w:div>
    <w:div w:id="1074745630">
      <w:bodyDiv w:val="1"/>
      <w:marLeft w:val="0"/>
      <w:marRight w:val="0"/>
      <w:marTop w:val="0"/>
      <w:marBottom w:val="0"/>
      <w:divBdr>
        <w:top w:val="none" w:sz="0" w:space="0" w:color="auto"/>
        <w:left w:val="none" w:sz="0" w:space="0" w:color="auto"/>
        <w:bottom w:val="none" w:sz="0" w:space="0" w:color="auto"/>
        <w:right w:val="none" w:sz="0" w:space="0" w:color="auto"/>
      </w:divBdr>
    </w:div>
    <w:div w:id="1159417269">
      <w:bodyDiv w:val="1"/>
      <w:marLeft w:val="0"/>
      <w:marRight w:val="0"/>
      <w:marTop w:val="0"/>
      <w:marBottom w:val="0"/>
      <w:divBdr>
        <w:top w:val="none" w:sz="0" w:space="0" w:color="auto"/>
        <w:left w:val="none" w:sz="0" w:space="0" w:color="auto"/>
        <w:bottom w:val="none" w:sz="0" w:space="0" w:color="auto"/>
        <w:right w:val="none" w:sz="0" w:space="0" w:color="auto"/>
      </w:divBdr>
      <w:divsChild>
        <w:div w:id="369231827">
          <w:marLeft w:val="0"/>
          <w:marRight w:val="0"/>
          <w:marTop w:val="0"/>
          <w:marBottom w:val="0"/>
          <w:divBdr>
            <w:top w:val="none" w:sz="0" w:space="0" w:color="auto"/>
            <w:left w:val="none" w:sz="0" w:space="0" w:color="auto"/>
            <w:bottom w:val="none" w:sz="0" w:space="0" w:color="auto"/>
            <w:right w:val="none" w:sz="0" w:space="0" w:color="auto"/>
          </w:divBdr>
          <w:divsChild>
            <w:div w:id="275254637">
              <w:marLeft w:val="0"/>
              <w:marRight w:val="0"/>
              <w:marTop w:val="0"/>
              <w:marBottom w:val="0"/>
              <w:divBdr>
                <w:top w:val="none" w:sz="0" w:space="0" w:color="auto"/>
                <w:left w:val="none" w:sz="0" w:space="0" w:color="auto"/>
                <w:bottom w:val="none" w:sz="0" w:space="0" w:color="auto"/>
                <w:right w:val="none" w:sz="0" w:space="0" w:color="auto"/>
              </w:divBdr>
              <w:divsChild>
                <w:div w:id="152871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2513">
      <w:bodyDiv w:val="1"/>
      <w:marLeft w:val="0"/>
      <w:marRight w:val="0"/>
      <w:marTop w:val="0"/>
      <w:marBottom w:val="0"/>
      <w:divBdr>
        <w:top w:val="none" w:sz="0" w:space="0" w:color="auto"/>
        <w:left w:val="none" w:sz="0" w:space="0" w:color="auto"/>
        <w:bottom w:val="none" w:sz="0" w:space="0" w:color="auto"/>
        <w:right w:val="none" w:sz="0" w:space="0" w:color="auto"/>
      </w:divBdr>
    </w:div>
    <w:div w:id="1318651772">
      <w:bodyDiv w:val="1"/>
      <w:marLeft w:val="0"/>
      <w:marRight w:val="0"/>
      <w:marTop w:val="0"/>
      <w:marBottom w:val="0"/>
      <w:divBdr>
        <w:top w:val="none" w:sz="0" w:space="0" w:color="auto"/>
        <w:left w:val="none" w:sz="0" w:space="0" w:color="auto"/>
        <w:bottom w:val="none" w:sz="0" w:space="0" w:color="auto"/>
        <w:right w:val="none" w:sz="0" w:space="0" w:color="auto"/>
      </w:divBdr>
      <w:divsChild>
        <w:div w:id="1747847607">
          <w:marLeft w:val="0"/>
          <w:marRight w:val="0"/>
          <w:marTop w:val="0"/>
          <w:marBottom w:val="0"/>
          <w:divBdr>
            <w:top w:val="none" w:sz="0" w:space="0" w:color="auto"/>
            <w:left w:val="none" w:sz="0" w:space="0" w:color="auto"/>
            <w:bottom w:val="none" w:sz="0" w:space="0" w:color="auto"/>
            <w:right w:val="none" w:sz="0" w:space="0" w:color="auto"/>
          </w:divBdr>
          <w:divsChild>
            <w:div w:id="776946732">
              <w:marLeft w:val="0"/>
              <w:marRight w:val="0"/>
              <w:marTop w:val="0"/>
              <w:marBottom w:val="0"/>
              <w:divBdr>
                <w:top w:val="none" w:sz="0" w:space="0" w:color="auto"/>
                <w:left w:val="none" w:sz="0" w:space="0" w:color="auto"/>
                <w:bottom w:val="none" w:sz="0" w:space="0" w:color="auto"/>
                <w:right w:val="none" w:sz="0" w:space="0" w:color="auto"/>
              </w:divBdr>
              <w:divsChild>
                <w:div w:id="214738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67072">
      <w:bodyDiv w:val="1"/>
      <w:marLeft w:val="0"/>
      <w:marRight w:val="0"/>
      <w:marTop w:val="0"/>
      <w:marBottom w:val="0"/>
      <w:divBdr>
        <w:top w:val="none" w:sz="0" w:space="0" w:color="auto"/>
        <w:left w:val="none" w:sz="0" w:space="0" w:color="auto"/>
        <w:bottom w:val="none" w:sz="0" w:space="0" w:color="auto"/>
        <w:right w:val="none" w:sz="0" w:space="0" w:color="auto"/>
      </w:divBdr>
    </w:div>
    <w:div w:id="1385638849">
      <w:bodyDiv w:val="1"/>
      <w:marLeft w:val="0"/>
      <w:marRight w:val="0"/>
      <w:marTop w:val="0"/>
      <w:marBottom w:val="0"/>
      <w:divBdr>
        <w:top w:val="none" w:sz="0" w:space="0" w:color="auto"/>
        <w:left w:val="none" w:sz="0" w:space="0" w:color="auto"/>
        <w:bottom w:val="none" w:sz="0" w:space="0" w:color="auto"/>
        <w:right w:val="none" w:sz="0" w:space="0" w:color="auto"/>
      </w:divBdr>
      <w:divsChild>
        <w:div w:id="1678263643">
          <w:marLeft w:val="0"/>
          <w:marRight w:val="0"/>
          <w:marTop w:val="0"/>
          <w:marBottom w:val="0"/>
          <w:divBdr>
            <w:top w:val="none" w:sz="0" w:space="0" w:color="auto"/>
            <w:left w:val="none" w:sz="0" w:space="0" w:color="auto"/>
            <w:bottom w:val="none" w:sz="0" w:space="0" w:color="auto"/>
            <w:right w:val="none" w:sz="0" w:space="0" w:color="auto"/>
          </w:divBdr>
          <w:divsChild>
            <w:div w:id="1354650569">
              <w:marLeft w:val="0"/>
              <w:marRight w:val="0"/>
              <w:marTop w:val="0"/>
              <w:marBottom w:val="0"/>
              <w:divBdr>
                <w:top w:val="none" w:sz="0" w:space="0" w:color="auto"/>
                <w:left w:val="none" w:sz="0" w:space="0" w:color="auto"/>
                <w:bottom w:val="none" w:sz="0" w:space="0" w:color="auto"/>
                <w:right w:val="none" w:sz="0" w:space="0" w:color="auto"/>
              </w:divBdr>
              <w:divsChild>
                <w:div w:id="1419330573">
                  <w:marLeft w:val="0"/>
                  <w:marRight w:val="0"/>
                  <w:marTop w:val="0"/>
                  <w:marBottom w:val="0"/>
                  <w:divBdr>
                    <w:top w:val="none" w:sz="0" w:space="0" w:color="auto"/>
                    <w:left w:val="none" w:sz="0" w:space="0" w:color="auto"/>
                    <w:bottom w:val="none" w:sz="0" w:space="0" w:color="auto"/>
                    <w:right w:val="none" w:sz="0" w:space="0" w:color="auto"/>
                  </w:divBdr>
                  <w:divsChild>
                    <w:div w:id="3747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15491">
      <w:bodyDiv w:val="1"/>
      <w:marLeft w:val="0"/>
      <w:marRight w:val="0"/>
      <w:marTop w:val="0"/>
      <w:marBottom w:val="0"/>
      <w:divBdr>
        <w:top w:val="none" w:sz="0" w:space="0" w:color="auto"/>
        <w:left w:val="none" w:sz="0" w:space="0" w:color="auto"/>
        <w:bottom w:val="none" w:sz="0" w:space="0" w:color="auto"/>
        <w:right w:val="none" w:sz="0" w:space="0" w:color="auto"/>
      </w:divBdr>
    </w:div>
    <w:div w:id="1466042938">
      <w:bodyDiv w:val="1"/>
      <w:marLeft w:val="0"/>
      <w:marRight w:val="0"/>
      <w:marTop w:val="0"/>
      <w:marBottom w:val="0"/>
      <w:divBdr>
        <w:top w:val="none" w:sz="0" w:space="0" w:color="auto"/>
        <w:left w:val="none" w:sz="0" w:space="0" w:color="auto"/>
        <w:bottom w:val="none" w:sz="0" w:space="0" w:color="auto"/>
        <w:right w:val="none" w:sz="0" w:space="0" w:color="auto"/>
      </w:divBdr>
      <w:divsChild>
        <w:div w:id="1695422948">
          <w:marLeft w:val="0"/>
          <w:marRight w:val="0"/>
          <w:marTop w:val="0"/>
          <w:marBottom w:val="0"/>
          <w:divBdr>
            <w:top w:val="none" w:sz="0" w:space="0" w:color="auto"/>
            <w:left w:val="none" w:sz="0" w:space="0" w:color="auto"/>
            <w:bottom w:val="none" w:sz="0" w:space="0" w:color="auto"/>
            <w:right w:val="none" w:sz="0" w:space="0" w:color="auto"/>
          </w:divBdr>
          <w:divsChild>
            <w:div w:id="382559318">
              <w:marLeft w:val="0"/>
              <w:marRight w:val="0"/>
              <w:marTop w:val="0"/>
              <w:marBottom w:val="0"/>
              <w:divBdr>
                <w:top w:val="none" w:sz="0" w:space="0" w:color="auto"/>
                <w:left w:val="none" w:sz="0" w:space="0" w:color="auto"/>
                <w:bottom w:val="none" w:sz="0" w:space="0" w:color="auto"/>
                <w:right w:val="none" w:sz="0" w:space="0" w:color="auto"/>
              </w:divBdr>
              <w:divsChild>
                <w:div w:id="1728725391">
                  <w:marLeft w:val="0"/>
                  <w:marRight w:val="0"/>
                  <w:marTop w:val="0"/>
                  <w:marBottom w:val="0"/>
                  <w:divBdr>
                    <w:top w:val="none" w:sz="0" w:space="0" w:color="auto"/>
                    <w:left w:val="none" w:sz="0" w:space="0" w:color="auto"/>
                    <w:bottom w:val="none" w:sz="0" w:space="0" w:color="auto"/>
                    <w:right w:val="none" w:sz="0" w:space="0" w:color="auto"/>
                  </w:divBdr>
                  <w:divsChild>
                    <w:div w:id="102513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06710">
      <w:bodyDiv w:val="1"/>
      <w:marLeft w:val="0"/>
      <w:marRight w:val="0"/>
      <w:marTop w:val="0"/>
      <w:marBottom w:val="0"/>
      <w:divBdr>
        <w:top w:val="none" w:sz="0" w:space="0" w:color="auto"/>
        <w:left w:val="none" w:sz="0" w:space="0" w:color="auto"/>
        <w:bottom w:val="none" w:sz="0" w:space="0" w:color="auto"/>
        <w:right w:val="none" w:sz="0" w:space="0" w:color="auto"/>
      </w:divBdr>
    </w:div>
    <w:div w:id="2084376084">
      <w:bodyDiv w:val="1"/>
      <w:marLeft w:val="0"/>
      <w:marRight w:val="0"/>
      <w:marTop w:val="0"/>
      <w:marBottom w:val="0"/>
      <w:divBdr>
        <w:top w:val="none" w:sz="0" w:space="0" w:color="auto"/>
        <w:left w:val="none" w:sz="0" w:space="0" w:color="auto"/>
        <w:bottom w:val="none" w:sz="0" w:space="0" w:color="auto"/>
        <w:right w:val="none" w:sz="0" w:space="0" w:color="auto"/>
      </w:divBdr>
      <w:divsChild>
        <w:div w:id="82606836">
          <w:marLeft w:val="0"/>
          <w:marRight w:val="0"/>
          <w:marTop w:val="0"/>
          <w:marBottom w:val="0"/>
          <w:divBdr>
            <w:top w:val="none" w:sz="0" w:space="0" w:color="auto"/>
            <w:left w:val="none" w:sz="0" w:space="0" w:color="auto"/>
            <w:bottom w:val="none" w:sz="0" w:space="0" w:color="auto"/>
            <w:right w:val="none" w:sz="0" w:space="0" w:color="auto"/>
          </w:divBdr>
          <w:divsChild>
            <w:div w:id="1549301952">
              <w:marLeft w:val="0"/>
              <w:marRight w:val="0"/>
              <w:marTop w:val="0"/>
              <w:marBottom w:val="0"/>
              <w:divBdr>
                <w:top w:val="none" w:sz="0" w:space="0" w:color="auto"/>
                <w:left w:val="none" w:sz="0" w:space="0" w:color="auto"/>
                <w:bottom w:val="none" w:sz="0" w:space="0" w:color="auto"/>
                <w:right w:val="none" w:sz="0" w:space="0" w:color="auto"/>
              </w:divBdr>
              <w:divsChild>
                <w:div w:id="1307054657">
                  <w:marLeft w:val="0"/>
                  <w:marRight w:val="0"/>
                  <w:marTop w:val="0"/>
                  <w:marBottom w:val="0"/>
                  <w:divBdr>
                    <w:top w:val="none" w:sz="0" w:space="0" w:color="auto"/>
                    <w:left w:val="none" w:sz="0" w:space="0" w:color="auto"/>
                    <w:bottom w:val="none" w:sz="0" w:space="0" w:color="auto"/>
                    <w:right w:val="none" w:sz="0" w:space="0" w:color="auto"/>
                  </w:divBdr>
                  <w:divsChild>
                    <w:div w:id="10831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964410">
      <w:bodyDiv w:val="1"/>
      <w:marLeft w:val="0"/>
      <w:marRight w:val="0"/>
      <w:marTop w:val="0"/>
      <w:marBottom w:val="0"/>
      <w:divBdr>
        <w:top w:val="none" w:sz="0" w:space="0" w:color="auto"/>
        <w:left w:val="none" w:sz="0" w:space="0" w:color="auto"/>
        <w:bottom w:val="none" w:sz="0" w:space="0" w:color="auto"/>
        <w:right w:val="none" w:sz="0" w:space="0" w:color="auto"/>
      </w:divBdr>
      <w:divsChild>
        <w:div w:id="1319151">
          <w:marLeft w:val="0"/>
          <w:marRight w:val="0"/>
          <w:marTop w:val="0"/>
          <w:marBottom w:val="0"/>
          <w:divBdr>
            <w:top w:val="none" w:sz="0" w:space="0" w:color="auto"/>
            <w:left w:val="none" w:sz="0" w:space="0" w:color="auto"/>
            <w:bottom w:val="none" w:sz="0" w:space="0" w:color="auto"/>
            <w:right w:val="none" w:sz="0" w:space="0" w:color="auto"/>
          </w:divBdr>
          <w:divsChild>
            <w:div w:id="959148884">
              <w:marLeft w:val="0"/>
              <w:marRight w:val="0"/>
              <w:marTop w:val="0"/>
              <w:marBottom w:val="0"/>
              <w:divBdr>
                <w:top w:val="none" w:sz="0" w:space="0" w:color="auto"/>
                <w:left w:val="none" w:sz="0" w:space="0" w:color="auto"/>
                <w:bottom w:val="none" w:sz="0" w:space="0" w:color="auto"/>
                <w:right w:val="none" w:sz="0" w:space="0" w:color="auto"/>
              </w:divBdr>
              <w:divsChild>
                <w:div w:id="1736196989">
                  <w:marLeft w:val="0"/>
                  <w:marRight w:val="0"/>
                  <w:marTop w:val="0"/>
                  <w:marBottom w:val="0"/>
                  <w:divBdr>
                    <w:top w:val="none" w:sz="0" w:space="0" w:color="auto"/>
                    <w:left w:val="none" w:sz="0" w:space="0" w:color="auto"/>
                    <w:bottom w:val="none" w:sz="0" w:space="0" w:color="auto"/>
                    <w:right w:val="none" w:sz="0" w:space="0" w:color="auto"/>
                  </w:divBdr>
                  <w:divsChild>
                    <w:div w:id="145709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it.ly/313TNIJ" TargetMode="Externa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yperlink" Target="https://bit.ly/2KmSLBh"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pieChart>
        <c:varyColors val="1"/>
        <c:ser>
          <c:idx val="0"/>
          <c:order val="0"/>
          <c:tx>
            <c:strRef>
              <c:f>Hoja1!$B$1</c:f>
              <c:strCache>
                <c:ptCount val="1"/>
                <c:pt idx="0">
                  <c:v>Columna2</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6503-6646-80B8-504035E52EB6}"/>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6503-6646-80B8-504035E52EB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lt1"/>
                    </a:solidFill>
                    <a:latin typeface="+mn-lt"/>
                    <a:ea typeface="+mn-ea"/>
                    <a:cs typeface="+mn-cs"/>
                  </a:defRPr>
                </a:pPr>
                <a:endParaRPr lang="es-ES"/>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91.7</c:v>
                </c:pt>
                <c:pt idx="1">
                  <c:v>8.3000000000000007</c:v>
                </c:pt>
              </c:numCache>
            </c:numRef>
          </c:val>
          <c:extLst xmlns:c16r2="http://schemas.microsoft.com/office/drawing/2015/06/chart">
            <c:ext xmlns:c16="http://schemas.microsoft.com/office/drawing/2014/chart" uri="{C3380CC4-5D6E-409C-BE32-E72D297353CC}">
              <c16:uniqueId val="{00000000-C128-4E4E-9462-E7F2B11E74BF}"/>
            </c:ext>
          </c:extLst>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E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autoTitleDeleted val="1"/>
    <c:plotArea>
      <c:layout/>
      <c:pieChart>
        <c:varyColors val="1"/>
        <c:ser>
          <c:idx val="0"/>
          <c:order val="0"/>
          <c:tx>
            <c:strRef>
              <c:f>Hoja1!$B$1</c:f>
              <c:strCache>
                <c:ptCount val="1"/>
                <c:pt idx="0">
                  <c:v>Ventas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2-7AF7-2E4C-987F-633639E9C686}"/>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7AF7-2E4C-987F-633639E9C686}"/>
              </c:ext>
            </c:extLst>
          </c:dPt>
          <c:dLbls>
            <c:dLbl>
              <c:idx val="0"/>
              <c:tx>
                <c:rich>
                  <a:bodyPr/>
                  <a:lstStyle/>
                  <a:p>
                    <a:r>
                      <a:rPr lang="en-US" baseline="0"/>
                      <a:t>
</a:t>
                    </a:r>
                    <a:fld id="{6CFFB24A-47EE-2047-A7BE-4D151B35C1FD}" type="PERCENTAGE">
                      <a:rPr lang="en-US" baseline="0"/>
                      <a:pPr/>
                      <a:t>[PORCENTAJE]</a:t>
                    </a:fld>
                    <a:endParaRPr lang="en-US" baseline="0"/>
                  </a:p>
                </c:rich>
              </c:tx>
              <c:dLblPos val="inEnd"/>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7AF7-2E4C-987F-633639E9C686}"/>
                </c:ext>
              </c:extLst>
            </c:dLbl>
            <c:dLbl>
              <c:idx val="1"/>
              <c:tx>
                <c:rich>
                  <a:bodyPr/>
                  <a:lstStyle/>
                  <a:p>
                    <a:r>
                      <a:rPr lang="en-US" baseline="0"/>
                      <a:t>
</a:t>
                    </a:r>
                    <a:fld id="{AC5D72C8-B4D6-F148-B6C0-1A7F6B6F1BC6}" type="PERCENTAGE">
                      <a:rPr lang="en-US" baseline="0"/>
                      <a:pPr/>
                      <a:t>[PORCENTAJE]</a:t>
                    </a:fld>
                    <a:endParaRPr lang="en-US" baseline="0"/>
                  </a:p>
                </c:rich>
              </c:tx>
              <c:dLblPos val="inEnd"/>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7AF7-2E4C-987F-633639E9C6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95.8</c:v>
                </c:pt>
                <c:pt idx="1">
                  <c:v>4.2</c:v>
                </c:pt>
              </c:numCache>
            </c:numRef>
          </c:val>
          <c:extLst xmlns:c16r2="http://schemas.microsoft.com/office/drawing/2015/06/chart">
            <c:ext xmlns:c16="http://schemas.microsoft.com/office/drawing/2014/chart" uri="{C3380CC4-5D6E-409C-BE32-E72D297353CC}">
              <c16:uniqueId val="{00000000-7AF7-2E4C-987F-633639E9C686}"/>
            </c:ext>
          </c:extLst>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2527</Words>
  <Characters>13900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16395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blanca florido zarazaga</dc:creator>
  <cp:lastModifiedBy>Pere Marques Graells</cp:lastModifiedBy>
  <cp:revision>2</cp:revision>
  <dcterms:created xsi:type="dcterms:W3CDTF">2020-01-28T19:48:00Z</dcterms:created>
  <dcterms:modified xsi:type="dcterms:W3CDTF">2020-01-28T19:48:00Z</dcterms:modified>
</cp:coreProperties>
</file>