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4B" w:rsidRPr="001064A1" w:rsidRDefault="001655E3" w:rsidP="009B2E4B">
      <w:pPr>
        <w:pStyle w:val="NormalWeb"/>
        <w:shd w:val="clear" w:color="auto" w:fill="FFFFFF"/>
        <w:jc w:val="center"/>
        <w:rPr>
          <w:rFonts w:ascii="Arial" w:hAnsi="Arial" w:cs="Arial"/>
          <w:b/>
          <w:color w:val="000000"/>
          <w:sz w:val="28"/>
          <w:szCs w:val="28"/>
        </w:rPr>
      </w:pPr>
      <w:r>
        <w:rPr>
          <w:rFonts w:ascii="Arial" w:hAnsi="Arial" w:cs="Arial"/>
          <w:b/>
          <w:color w:val="000000"/>
          <w:sz w:val="28"/>
          <w:szCs w:val="28"/>
        </w:rPr>
        <w:t xml:space="preserve">Introducción a la </w:t>
      </w:r>
      <w:r w:rsidR="00700117">
        <w:rPr>
          <w:rFonts w:ascii="Arial" w:hAnsi="Arial" w:cs="Arial"/>
          <w:b/>
          <w:color w:val="000000"/>
          <w:sz w:val="28"/>
          <w:szCs w:val="28"/>
        </w:rPr>
        <w:t>Educación basad</w:t>
      </w:r>
      <w:r w:rsidR="00E001C6">
        <w:rPr>
          <w:rFonts w:ascii="Arial" w:hAnsi="Arial" w:cs="Arial"/>
          <w:b/>
          <w:color w:val="000000"/>
          <w:sz w:val="28"/>
          <w:szCs w:val="28"/>
        </w:rPr>
        <w:t>a</w:t>
      </w:r>
      <w:r w:rsidR="00700117">
        <w:rPr>
          <w:rFonts w:ascii="Arial" w:hAnsi="Arial" w:cs="Arial"/>
          <w:b/>
          <w:color w:val="000000"/>
          <w:sz w:val="28"/>
          <w:szCs w:val="28"/>
        </w:rPr>
        <w:t xml:space="preserve"> en Competencias para una nueva </w:t>
      </w:r>
      <w:r w:rsidR="009E3F54">
        <w:rPr>
          <w:rFonts w:ascii="Arial" w:hAnsi="Arial" w:cs="Arial"/>
          <w:b/>
          <w:color w:val="000000"/>
          <w:sz w:val="28"/>
          <w:szCs w:val="28"/>
        </w:rPr>
        <w:t>E</w:t>
      </w:r>
      <w:r w:rsidR="00700117">
        <w:rPr>
          <w:rFonts w:ascii="Arial" w:hAnsi="Arial" w:cs="Arial"/>
          <w:b/>
          <w:color w:val="000000"/>
          <w:sz w:val="28"/>
          <w:szCs w:val="28"/>
        </w:rPr>
        <w:t>ducación</w:t>
      </w:r>
      <w:r w:rsidR="009B2E4B" w:rsidRPr="001064A1">
        <w:rPr>
          <w:rFonts w:ascii="Arial" w:hAnsi="Arial" w:cs="Arial"/>
          <w:b/>
          <w:color w:val="000000"/>
          <w:sz w:val="28"/>
          <w:szCs w:val="28"/>
        </w:rPr>
        <w:t xml:space="preserve"> </w:t>
      </w:r>
      <w:r w:rsidR="009E3F54">
        <w:rPr>
          <w:rFonts w:ascii="Arial" w:hAnsi="Arial" w:cs="Arial"/>
          <w:b/>
          <w:color w:val="000000"/>
          <w:sz w:val="28"/>
          <w:szCs w:val="28"/>
        </w:rPr>
        <w:t>S</w:t>
      </w:r>
      <w:r w:rsidR="00E001C6">
        <w:rPr>
          <w:rFonts w:ascii="Arial" w:hAnsi="Arial" w:cs="Arial"/>
          <w:b/>
          <w:color w:val="000000"/>
          <w:sz w:val="28"/>
          <w:szCs w:val="28"/>
        </w:rPr>
        <w:t>uperior</w:t>
      </w:r>
    </w:p>
    <w:p w:rsidR="009B2E4B" w:rsidRDefault="009B2E4B" w:rsidP="009B2E4B">
      <w:pPr>
        <w:pStyle w:val="NormalWeb"/>
        <w:shd w:val="clear" w:color="auto" w:fill="FFFFFF"/>
        <w:spacing w:before="0" w:beforeAutospacing="0" w:after="0" w:afterAutospacing="0" w:line="270" w:lineRule="atLeast"/>
        <w:jc w:val="center"/>
        <w:rPr>
          <w:rStyle w:val="Textoennegrita"/>
          <w:rFonts w:ascii="Verdana" w:hAnsi="Verdana"/>
          <w:color w:val="333333"/>
          <w:sz w:val="18"/>
          <w:szCs w:val="18"/>
          <w:bdr w:val="none" w:sz="0" w:space="0" w:color="auto" w:frame="1"/>
        </w:rPr>
      </w:pPr>
      <w:r>
        <w:rPr>
          <w:rStyle w:val="Textoennegrita"/>
          <w:rFonts w:ascii="Verdana" w:hAnsi="Verdana"/>
          <w:color w:val="333333"/>
          <w:sz w:val="18"/>
          <w:szCs w:val="18"/>
          <w:bdr w:val="none" w:sz="0" w:space="0" w:color="auto" w:frame="1"/>
        </w:rPr>
        <w:t xml:space="preserve">Paola A. </w:t>
      </w:r>
      <w:proofErr w:type="spellStart"/>
      <w:r>
        <w:rPr>
          <w:rStyle w:val="Textoennegrita"/>
          <w:rFonts w:ascii="Verdana" w:hAnsi="Verdana"/>
          <w:color w:val="333333"/>
          <w:sz w:val="18"/>
          <w:szCs w:val="18"/>
          <w:bdr w:val="none" w:sz="0" w:space="0" w:color="auto" w:frame="1"/>
        </w:rPr>
        <w:t>Dellepiane</w:t>
      </w:r>
      <w:proofErr w:type="spellEnd"/>
    </w:p>
    <w:p w:rsidR="009866B1" w:rsidRDefault="009866B1" w:rsidP="00D6391E">
      <w:pPr>
        <w:shd w:val="clear" w:color="auto" w:fill="FFFFFF"/>
        <w:spacing w:after="240" w:line="360" w:lineRule="auto"/>
        <w:rPr>
          <w:rFonts w:ascii="Arial" w:eastAsia="Times New Roman" w:hAnsi="Arial" w:cs="Arial"/>
          <w:lang w:eastAsia="es-AR"/>
        </w:rPr>
      </w:pPr>
    </w:p>
    <w:p w:rsidR="00C3739F" w:rsidRDefault="00C3739F" w:rsidP="00C3739F">
      <w:pPr>
        <w:autoSpaceDE w:val="0"/>
        <w:autoSpaceDN w:val="0"/>
        <w:adjustRightInd w:val="0"/>
        <w:spacing w:after="120" w:line="360" w:lineRule="auto"/>
        <w:jc w:val="both"/>
        <w:rPr>
          <w:rFonts w:ascii="Arial" w:hAnsi="Arial" w:cs="Arial"/>
          <w:color w:val="00000A"/>
        </w:rPr>
      </w:pPr>
      <w:r w:rsidRPr="0087377D">
        <w:rPr>
          <w:rFonts w:ascii="Arial" w:hAnsi="Arial" w:cs="Arial"/>
          <w:color w:val="00000A"/>
        </w:rPr>
        <w:t xml:space="preserve">El concepto de </w:t>
      </w:r>
      <w:r w:rsidRPr="0087377D">
        <w:rPr>
          <w:rFonts w:ascii="Arial" w:hAnsi="Arial" w:cs="Arial"/>
          <w:b/>
          <w:color w:val="00000A"/>
        </w:rPr>
        <w:t>Educación Basada en Competencias</w:t>
      </w:r>
      <w:r w:rsidRPr="0087377D">
        <w:rPr>
          <w:rFonts w:ascii="Arial" w:hAnsi="Arial" w:cs="Arial"/>
          <w:color w:val="00000A"/>
        </w:rPr>
        <w:t xml:space="preserve"> (EBC) </w:t>
      </w:r>
      <w:r w:rsidR="00880D7B">
        <w:rPr>
          <w:rFonts w:ascii="Arial" w:hAnsi="Arial" w:cs="Arial"/>
          <w:color w:val="00000A"/>
        </w:rPr>
        <w:t>ha tenido</w:t>
      </w:r>
      <w:r w:rsidRPr="0087377D">
        <w:rPr>
          <w:rFonts w:ascii="Arial" w:hAnsi="Arial" w:cs="Arial"/>
          <w:color w:val="00000A"/>
        </w:rPr>
        <w:t xml:space="preserve"> un auge significativo en casi todo el mundo. </w:t>
      </w:r>
      <w:r>
        <w:rPr>
          <w:rFonts w:ascii="Arial" w:hAnsi="Arial" w:cs="Arial"/>
          <w:color w:val="00000A"/>
        </w:rPr>
        <w:t xml:space="preserve">En el ámbito de la educación, es a partir de 1990 que comenzó a tomar protagonismo a partir de la elaboración de modelos para implementar competencias en distintos niveles educativos. </w:t>
      </w:r>
      <w:r w:rsidRPr="0087377D">
        <w:rPr>
          <w:rFonts w:ascii="Arial" w:hAnsi="Arial" w:cs="Arial"/>
          <w:color w:val="00000A"/>
        </w:rPr>
        <w:t>La EBC implica repensar la educación poniendo al estudiante en el centro del proceso de enseñanza y</w:t>
      </w:r>
      <w:r w:rsidR="003E553E">
        <w:rPr>
          <w:rFonts w:ascii="Arial" w:hAnsi="Arial" w:cs="Arial"/>
          <w:color w:val="00000A"/>
        </w:rPr>
        <w:t xml:space="preserve"> aprendizaje, un modo de organizar la enseñanza tomando como punto de partida las </w:t>
      </w:r>
      <w:r w:rsidR="003E553E" w:rsidRPr="003E553E">
        <w:rPr>
          <w:rFonts w:ascii="Arial" w:hAnsi="Arial" w:cs="Arial"/>
          <w:b/>
          <w:color w:val="00000A"/>
        </w:rPr>
        <w:t>competencias,</w:t>
      </w:r>
      <w:r w:rsidR="003E553E">
        <w:rPr>
          <w:rFonts w:ascii="Arial" w:hAnsi="Arial" w:cs="Arial"/>
          <w:color w:val="00000A"/>
        </w:rPr>
        <w:t xml:space="preserve"> como estructuras de </w:t>
      </w:r>
      <w:r w:rsidR="003E553E" w:rsidRPr="003E553E">
        <w:rPr>
          <w:rFonts w:ascii="Arial" w:hAnsi="Arial" w:cs="Arial"/>
          <w:b/>
          <w:color w:val="00000A"/>
        </w:rPr>
        <w:t>saberes complejos, habilidades, actitudes y valores</w:t>
      </w:r>
      <w:r w:rsidR="003E553E">
        <w:rPr>
          <w:rFonts w:ascii="Arial" w:hAnsi="Arial" w:cs="Arial"/>
          <w:color w:val="00000A"/>
        </w:rPr>
        <w:t>.</w:t>
      </w:r>
    </w:p>
    <w:p w:rsidR="002D760E" w:rsidRDefault="00C3739F" w:rsidP="00EC600C">
      <w:pPr>
        <w:autoSpaceDE w:val="0"/>
        <w:autoSpaceDN w:val="0"/>
        <w:adjustRightInd w:val="0"/>
        <w:spacing w:after="120" w:line="360" w:lineRule="auto"/>
        <w:jc w:val="both"/>
        <w:rPr>
          <w:rFonts w:ascii="Arial" w:hAnsi="Arial" w:cs="Arial"/>
          <w:color w:val="00000A"/>
        </w:rPr>
      </w:pPr>
      <w:r>
        <w:rPr>
          <w:rFonts w:ascii="Arial" w:hAnsi="Arial" w:cs="Arial"/>
          <w:color w:val="00000A"/>
        </w:rPr>
        <w:t>El desarrollo de nuevos modelos organizativos, junto a la aceleración de cambios cient</w:t>
      </w:r>
      <w:r w:rsidR="002D2194">
        <w:rPr>
          <w:rFonts w:ascii="Arial" w:hAnsi="Arial" w:cs="Arial"/>
          <w:color w:val="00000A"/>
        </w:rPr>
        <w:t>íficos y tecnológicos, ofrece</w:t>
      </w:r>
      <w:r>
        <w:rPr>
          <w:rFonts w:ascii="Arial" w:hAnsi="Arial" w:cs="Arial"/>
          <w:color w:val="00000A"/>
        </w:rPr>
        <w:t xml:space="preserve"> nuevas demandas en el desempeño profesional. Estas transformaciones han alcanzado a las instituciones que preparan para la vida laboral. Las universidades, por su vínculo directo con el mundo del trabajo, han vislumbrado las ventajas de considerar a las competencias como un punto de referencia para la formación profesional.</w:t>
      </w:r>
    </w:p>
    <w:p w:rsidR="00C3739F" w:rsidRDefault="003E553E" w:rsidP="00C3739F">
      <w:pPr>
        <w:spacing w:after="120" w:line="360" w:lineRule="auto"/>
        <w:jc w:val="both"/>
        <w:rPr>
          <w:rFonts w:ascii="Arial" w:hAnsi="Arial" w:cs="Arial"/>
          <w:color w:val="00000A"/>
        </w:rPr>
      </w:pPr>
      <w:r>
        <w:rPr>
          <w:rFonts w:ascii="Arial" w:hAnsi="Arial" w:cs="Arial"/>
          <w:color w:val="00000A"/>
        </w:rPr>
        <w:t>Sabemos que la</w:t>
      </w:r>
      <w:r w:rsidR="00C3739F" w:rsidRPr="0087377D">
        <w:rPr>
          <w:rFonts w:ascii="Arial" w:hAnsi="Arial" w:cs="Arial"/>
          <w:color w:val="00000A"/>
        </w:rPr>
        <w:t xml:space="preserve"> formación universitaria tiene un doble propósito: la preparación para el ejercicio profesional mediante un adecuado entrenamiento y la formación académica en un campo de conocimiento determinado</w:t>
      </w:r>
      <w:r w:rsidR="00C3739F">
        <w:rPr>
          <w:rFonts w:ascii="Arial" w:hAnsi="Arial" w:cs="Arial"/>
          <w:color w:val="00000A"/>
        </w:rPr>
        <w:t>. Actualmente, la educación ofrecida por la mayoría de las instituciones de educación superior se fundamenta en la exposición de los contenidos a los estudiantes</w:t>
      </w:r>
      <w:r w:rsidR="00146C5C">
        <w:rPr>
          <w:rFonts w:ascii="Arial" w:hAnsi="Arial" w:cs="Arial"/>
          <w:color w:val="00000A"/>
        </w:rPr>
        <w:t>, cumplimiento de horas de clase y evaluación a través de exámenes.</w:t>
      </w:r>
    </w:p>
    <w:p w:rsidR="00EC600C" w:rsidRDefault="00EC600C" w:rsidP="00EC600C">
      <w:pPr>
        <w:autoSpaceDE w:val="0"/>
        <w:autoSpaceDN w:val="0"/>
        <w:adjustRightInd w:val="0"/>
        <w:spacing w:after="120" w:line="360" w:lineRule="auto"/>
        <w:jc w:val="both"/>
        <w:rPr>
          <w:rFonts w:ascii="Arial" w:hAnsi="Arial" w:cs="Arial"/>
          <w:color w:val="00000A"/>
        </w:rPr>
      </w:pPr>
      <w:r>
        <w:rPr>
          <w:rFonts w:ascii="Arial" w:hAnsi="Arial" w:cs="Arial"/>
          <w:color w:val="00000A"/>
        </w:rPr>
        <w:t>Además, podemos sumar algunos interrogantes que nos interpelan a muchos que ejercemos la docencia en el nivel universitario o superior:</w:t>
      </w:r>
      <w:r w:rsidRPr="0087377D">
        <w:rPr>
          <w:rFonts w:ascii="Arial" w:hAnsi="Arial" w:cs="Arial"/>
          <w:color w:val="00000A"/>
        </w:rPr>
        <w:t xml:space="preserve"> </w:t>
      </w:r>
    </w:p>
    <w:p w:rsidR="00EC600C" w:rsidRPr="00EC600C" w:rsidRDefault="00EC600C" w:rsidP="00EC600C">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284" w:right="333"/>
        <w:jc w:val="both"/>
        <w:rPr>
          <w:rFonts w:ascii="Arial" w:hAnsi="Arial" w:cs="Arial"/>
          <w:i/>
          <w:color w:val="00000A"/>
        </w:rPr>
      </w:pPr>
      <w:r w:rsidRPr="002D760E">
        <w:rPr>
          <w:rFonts w:ascii="Arial" w:hAnsi="Arial" w:cs="Arial"/>
          <w:i/>
          <w:color w:val="00000A"/>
        </w:rPr>
        <w:t>¿De qué sirve lo que enseñamos si nuestros estudiantes no aprenden?, ¿cómo elegimos los contenidos de nuestros programas si mucho de lo que enseñamos no servirá cuando nuestros estudiantes se gradúen y, por otra parte, lo que necesitarán en ese momento, todavía no existe?, ¿cuáles son esos conceptos fundamentales para la disciplina que no cambiarán con el tiempo y cómo hacemos para que nuestros estudiantes lleguen a comprenderlos de una manera completa y perdurable?, ¿cómo desarrollar las habilidades que se les exigen a los profesionales en los ámbitos laborales?, ¿cómo implementar métodos de evaluación que superen el mero cumplimiento de requisitos formales?, ¿cómo aprovechar las tecnologías para la mejora del proceso de enseñanza y aprendizaje?</w:t>
      </w:r>
    </w:p>
    <w:p w:rsidR="00EC600C" w:rsidRDefault="00EC600C" w:rsidP="00C3739F">
      <w:pPr>
        <w:spacing w:after="120" w:line="360" w:lineRule="auto"/>
        <w:jc w:val="both"/>
        <w:rPr>
          <w:rFonts w:ascii="Arial" w:hAnsi="Arial" w:cs="Arial"/>
          <w:b/>
          <w:color w:val="00000A"/>
        </w:rPr>
      </w:pPr>
    </w:p>
    <w:p w:rsidR="00B03811" w:rsidRPr="00880D7B" w:rsidRDefault="00B03811" w:rsidP="00C3739F">
      <w:pPr>
        <w:spacing w:after="120" w:line="360" w:lineRule="auto"/>
        <w:jc w:val="both"/>
        <w:rPr>
          <w:rFonts w:ascii="Arial" w:hAnsi="Arial" w:cs="Arial"/>
          <w:b/>
          <w:color w:val="00000A"/>
        </w:rPr>
      </w:pPr>
      <w:r w:rsidRPr="00880D7B">
        <w:rPr>
          <w:rFonts w:ascii="Arial" w:hAnsi="Arial" w:cs="Arial"/>
          <w:b/>
          <w:color w:val="00000A"/>
        </w:rPr>
        <w:lastRenderedPageBreak/>
        <w:t>¿Es posible</w:t>
      </w:r>
      <w:r w:rsidR="00EC600C">
        <w:rPr>
          <w:rFonts w:ascii="Arial" w:hAnsi="Arial" w:cs="Arial"/>
          <w:b/>
          <w:color w:val="00000A"/>
        </w:rPr>
        <w:t xml:space="preserve"> modificar </w:t>
      </w:r>
      <w:r w:rsidRPr="00880D7B">
        <w:rPr>
          <w:rFonts w:ascii="Arial" w:hAnsi="Arial" w:cs="Arial"/>
          <w:b/>
          <w:color w:val="00000A"/>
        </w:rPr>
        <w:t>est</w:t>
      </w:r>
      <w:r w:rsidR="00880D7B">
        <w:rPr>
          <w:rFonts w:ascii="Arial" w:hAnsi="Arial" w:cs="Arial"/>
          <w:b/>
          <w:color w:val="00000A"/>
        </w:rPr>
        <w:t>e escenario</w:t>
      </w:r>
      <w:r w:rsidRPr="00880D7B">
        <w:rPr>
          <w:rFonts w:ascii="Arial" w:hAnsi="Arial" w:cs="Arial"/>
          <w:b/>
          <w:color w:val="00000A"/>
        </w:rPr>
        <w:t>?</w:t>
      </w:r>
    </w:p>
    <w:p w:rsidR="00880D7B" w:rsidRDefault="00B03811" w:rsidP="00C3739F">
      <w:pPr>
        <w:spacing w:after="120" w:line="360" w:lineRule="auto"/>
        <w:jc w:val="both"/>
        <w:rPr>
          <w:rFonts w:ascii="Arial" w:hAnsi="Arial" w:cs="Arial"/>
          <w:color w:val="00000A"/>
        </w:rPr>
      </w:pPr>
      <w:r>
        <w:rPr>
          <w:rFonts w:ascii="Arial" w:hAnsi="Arial" w:cs="Arial"/>
          <w:color w:val="00000A"/>
        </w:rPr>
        <w:t xml:space="preserve">Por supuesto que sí. </w:t>
      </w:r>
    </w:p>
    <w:p w:rsidR="00EC600C" w:rsidRDefault="00B03811" w:rsidP="00C3739F">
      <w:pPr>
        <w:spacing w:after="120" w:line="360" w:lineRule="auto"/>
        <w:jc w:val="both"/>
        <w:rPr>
          <w:rFonts w:ascii="Arial" w:hAnsi="Arial" w:cs="Arial"/>
          <w:color w:val="00000A"/>
        </w:rPr>
      </w:pPr>
      <w:r>
        <w:rPr>
          <w:rFonts w:ascii="Arial" w:hAnsi="Arial" w:cs="Arial"/>
          <w:color w:val="00000A"/>
        </w:rPr>
        <w:t xml:space="preserve">Si bien pensar en un “enfoque por competencias” requiere </w:t>
      </w:r>
      <w:r w:rsidR="00146C5C">
        <w:rPr>
          <w:rFonts w:ascii="Arial" w:hAnsi="Arial" w:cs="Arial"/>
          <w:color w:val="00000A"/>
        </w:rPr>
        <w:t>considerar</w:t>
      </w:r>
      <w:r>
        <w:rPr>
          <w:rFonts w:ascii="Arial" w:hAnsi="Arial" w:cs="Arial"/>
          <w:color w:val="00000A"/>
        </w:rPr>
        <w:t xml:space="preserve"> cambios que implican el currículum, metodologías y </w:t>
      </w:r>
      <w:r w:rsidR="00146C5C">
        <w:rPr>
          <w:rFonts w:ascii="Arial" w:hAnsi="Arial" w:cs="Arial"/>
          <w:color w:val="00000A"/>
        </w:rPr>
        <w:t>evaluación</w:t>
      </w:r>
      <w:r>
        <w:rPr>
          <w:rFonts w:ascii="Arial" w:hAnsi="Arial" w:cs="Arial"/>
          <w:color w:val="00000A"/>
        </w:rPr>
        <w:t>, no hay que confundir la idea de</w:t>
      </w:r>
      <w:r w:rsidR="008160E1">
        <w:rPr>
          <w:rFonts w:ascii="Arial" w:hAnsi="Arial" w:cs="Arial"/>
          <w:color w:val="00000A"/>
        </w:rPr>
        <w:t xml:space="preserve"> que</w:t>
      </w:r>
      <w:r>
        <w:rPr>
          <w:rFonts w:ascii="Arial" w:hAnsi="Arial" w:cs="Arial"/>
          <w:color w:val="00000A"/>
        </w:rPr>
        <w:t xml:space="preserve"> formación por competencias requiere u</w:t>
      </w:r>
      <w:r w:rsidR="00EC600C">
        <w:rPr>
          <w:rFonts w:ascii="Arial" w:hAnsi="Arial" w:cs="Arial"/>
          <w:color w:val="00000A"/>
        </w:rPr>
        <w:t xml:space="preserve">na mayor ejercitación práctica: se </w:t>
      </w:r>
      <w:r>
        <w:rPr>
          <w:rFonts w:ascii="Arial" w:hAnsi="Arial" w:cs="Arial"/>
          <w:color w:val="00000A"/>
        </w:rPr>
        <w:t>requiere</w:t>
      </w:r>
      <w:r w:rsidR="008160E1">
        <w:rPr>
          <w:rFonts w:ascii="Arial" w:hAnsi="Arial" w:cs="Arial"/>
          <w:color w:val="00000A"/>
        </w:rPr>
        <w:t xml:space="preserve"> básicamente</w:t>
      </w:r>
      <w:r>
        <w:rPr>
          <w:rFonts w:ascii="Arial" w:hAnsi="Arial" w:cs="Arial"/>
          <w:color w:val="00000A"/>
        </w:rPr>
        <w:t xml:space="preserve"> de estudiantes que puedan reflexionar sobre </w:t>
      </w:r>
      <w:r w:rsidR="00EC600C">
        <w:rPr>
          <w:rFonts w:ascii="Arial" w:hAnsi="Arial" w:cs="Arial"/>
          <w:color w:val="00000A"/>
        </w:rPr>
        <w:t>determinadas situaciones, analizar</w:t>
      </w:r>
      <w:r>
        <w:rPr>
          <w:rFonts w:ascii="Arial" w:hAnsi="Arial" w:cs="Arial"/>
          <w:color w:val="00000A"/>
        </w:rPr>
        <w:t xml:space="preserve"> alternativas</w:t>
      </w:r>
      <w:r w:rsidR="00EC600C">
        <w:rPr>
          <w:rFonts w:ascii="Arial" w:hAnsi="Arial" w:cs="Arial"/>
          <w:color w:val="00000A"/>
        </w:rPr>
        <w:t xml:space="preserve"> para </w:t>
      </w:r>
      <w:r>
        <w:rPr>
          <w:rFonts w:ascii="Arial" w:hAnsi="Arial" w:cs="Arial"/>
          <w:color w:val="00000A"/>
        </w:rPr>
        <w:t>la toma d</w:t>
      </w:r>
      <w:r w:rsidR="00EC600C">
        <w:rPr>
          <w:rFonts w:ascii="Arial" w:hAnsi="Arial" w:cs="Arial"/>
          <w:color w:val="00000A"/>
        </w:rPr>
        <w:t>e decisiones, y por supuesto no</w:t>
      </w:r>
      <w:r>
        <w:rPr>
          <w:rFonts w:ascii="Arial" w:hAnsi="Arial" w:cs="Arial"/>
          <w:color w:val="00000A"/>
        </w:rPr>
        <w:t xml:space="preserve"> implica la renuncia a los saberes teóricos de los respectivos campos disciplinares. </w:t>
      </w:r>
    </w:p>
    <w:p w:rsidR="00146C5C" w:rsidRDefault="00146C5C" w:rsidP="00C3739F">
      <w:pPr>
        <w:spacing w:after="120" w:line="360" w:lineRule="auto"/>
        <w:jc w:val="both"/>
        <w:rPr>
          <w:rFonts w:ascii="Arial" w:hAnsi="Arial" w:cs="Arial"/>
          <w:color w:val="00000A"/>
        </w:rPr>
      </w:pPr>
      <w:r>
        <w:rPr>
          <w:rFonts w:ascii="Arial" w:hAnsi="Arial" w:cs="Arial"/>
          <w:color w:val="00000A"/>
        </w:rPr>
        <w:t xml:space="preserve">Una </w:t>
      </w:r>
      <w:r w:rsidRPr="00EC600C">
        <w:rPr>
          <w:rFonts w:ascii="Arial" w:hAnsi="Arial" w:cs="Arial"/>
          <w:b/>
          <w:color w:val="00000A"/>
        </w:rPr>
        <w:t>competencia es una integración de conocimientos, habilidades, actitudes y valores que permiten a una persona desenvolverse de manera eficaz en diversos contextos y desempeñar adecuadamente una función, actividad o tarea, integrando las dimensiones</w:t>
      </w:r>
      <w:r>
        <w:rPr>
          <w:rFonts w:ascii="Arial" w:hAnsi="Arial" w:cs="Arial"/>
          <w:color w:val="00000A"/>
        </w:rPr>
        <w:t xml:space="preserve">: </w:t>
      </w:r>
    </w:p>
    <w:p w:rsidR="00146C5C" w:rsidRPr="0087377D" w:rsidRDefault="00146C5C" w:rsidP="00C3739F">
      <w:pPr>
        <w:spacing w:after="120" w:line="360" w:lineRule="auto"/>
        <w:jc w:val="both"/>
        <w:rPr>
          <w:rFonts w:ascii="Arial" w:hAnsi="Arial" w:cs="Arial"/>
          <w:color w:val="00000A"/>
        </w:rPr>
      </w:pPr>
      <w:r>
        <w:rPr>
          <w:rFonts w:ascii="Arial" w:hAnsi="Arial" w:cs="Arial"/>
          <w:noProof/>
          <w:color w:val="00000A"/>
          <w:lang w:val="es-ES" w:eastAsia="es-ES"/>
        </w:rPr>
        <w:drawing>
          <wp:inline distT="0" distB="0" distL="0" distR="0">
            <wp:extent cx="5486400" cy="32004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Arial" w:hAnsi="Arial" w:cs="Arial"/>
          <w:color w:val="00000A"/>
        </w:rPr>
        <w:t xml:space="preserve">  </w:t>
      </w:r>
    </w:p>
    <w:p w:rsidR="00C3739F" w:rsidRDefault="00C3739F" w:rsidP="00C3739F">
      <w:pPr>
        <w:spacing w:after="120" w:line="360" w:lineRule="auto"/>
        <w:jc w:val="both"/>
        <w:rPr>
          <w:rFonts w:ascii="Arial" w:hAnsi="Arial" w:cs="Arial"/>
        </w:rPr>
      </w:pPr>
    </w:p>
    <w:p w:rsidR="00F41418" w:rsidRDefault="00EC600C" w:rsidP="00C3739F">
      <w:pPr>
        <w:spacing w:after="120" w:line="360" w:lineRule="auto"/>
        <w:jc w:val="both"/>
        <w:rPr>
          <w:rFonts w:ascii="Arial" w:hAnsi="Arial" w:cs="Arial"/>
        </w:rPr>
      </w:pPr>
      <w:r>
        <w:rPr>
          <w:rFonts w:ascii="Arial" w:hAnsi="Arial" w:cs="Arial"/>
        </w:rPr>
        <w:t xml:space="preserve">Por otra parte, las </w:t>
      </w:r>
      <w:r w:rsidR="00F41418">
        <w:rPr>
          <w:rFonts w:ascii="Arial" w:hAnsi="Arial" w:cs="Arial"/>
        </w:rPr>
        <w:t>competencias que se definan tienen que ser medibles con un enfoque de resultados sobre qué se quiere que los estudiantes conozcan y sean capaces de hacer.</w:t>
      </w:r>
    </w:p>
    <w:p w:rsidR="00F41418" w:rsidRDefault="00F41418" w:rsidP="00C3739F">
      <w:pPr>
        <w:spacing w:after="120" w:line="360" w:lineRule="auto"/>
        <w:jc w:val="both"/>
        <w:rPr>
          <w:rFonts w:ascii="Arial" w:hAnsi="Arial" w:cs="Arial"/>
        </w:rPr>
      </w:pPr>
      <w:r>
        <w:rPr>
          <w:rFonts w:ascii="Arial" w:hAnsi="Arial" w:cs="Arial"/>
        </w:rPr>
        <w:t xml:space="preserve">Según </w:t>
      </w:r>
      <w:proofErr w:type="spellStart"/>
      <w:r>
        <w:rPr>
          <w:rFonts w:ascii="Arial" w:hAnsi="Arial" w:cs="Arial"/>
        </w:rPr>
        <w:t>Lozaro</w:t>
      </w:r>
      <w:proofErr w:type="spellEnd"/>
      <w:r>
        <w:rPr>
          <w:rFonts w:ascii="Arial" w:hAnsi="Arial" w:cs="Arial"/>
        </w:rPr>
        <w:t xml:space="preserve"> y Herrera (2011) en el </w:t>
      </w:r>
      <w:r w:rsidR="003B07C3">
        <w:rPr>
          <w:rFonts w:ascii="Arial" w:hAnsi="Arial" w:cs="Arial"/>
        </w:rPr>
        <w:t xml:space="preserve">Reporte EDU </w:t>
      </w:r>
      <w:proofErr w:type="spellStart"/>
      <w:r w:rsidR="003B07C3">
        <w:rPr>
          <w:rFonts w:ascii="Arial" w:hAnsi="Arial" w:cs="Arial"/>
        </w:rPr>
        <w:t>Trends</w:t>
      </w:r>
      <w:proofErr w:type="spellEnd"/>
      <w:r w:rsidR="003B07C3">
        <w:rPr>
          <w:rFonts w:ascii="Arial" w:hAnsi="Arial" w:cs="Arial"/>
        </w:rPr>
        <w:t xml:space="preserve"> – Educación Basa</w:t>
      </w:r>
      <w:r w:rsidR="002D2194">
        <w:rPr>
          <w:rFonts w:ascii="Arial" w:hAnsi="Arial" w:cs="Arial"/>
        </w:rPr>
        <w:t>da en Competencias (EBC, 2019), (</w:t>
      </w:r>
      <w:hyperlink r:id="rId13" w:history="1">
        <w:r w:rsidR="002D2194" w:rsidRPr="008D47C3">
          <w:rPr>
            <w:rStyle w:val="Hipervnculo"/>
            <w:rFonts w:ascii="Arial" w:hAnsi="Arial" w:cs="Arial"/>
          </w:rPr>
          <w:t>https://observatorio.tec.mx/edu-news/educacion-basada-en-competencias-gran-potencial-pero-poca-adopcion</w:t>
        </w:r>
      </w:hyperlink>
      <w:r w:rsidR="002D2194">
        <w:rPr>
          <w:rFonts w:ascii="Arial" w:hAnsi="Arial" w:cs="Arial"/>
        </w:rPr>
        <w:t xml:space="preserve">) </w:t>
      </w:r>
      <w:r w:rsidR="003B07C3">
        <w:rPr>
          <w:rFonts w:ascii="Arial" w:hAnsi="Arial" w:cs="Arial"/>
        </w:rPr>
        <w:t>las competencias se pueden clasificar en:</w:t>
      </w:r>
    </w:p>
    <w:p w:rsidR="006C7FD8" w:rsidRPr="008C40DE" w:rsidRDefault="00CA4FD7" w:rsidP="008C40DE">
      <w:pPr>
        <w:spacing w:after="120" w:line="360" w:lineRule="auto"/>
        <w:jc w:val="both"/>
        <w:rPr>
          <w:rFonts w:ascii="Arial" w:hAnsi="Arial" w:cs="Arial"/>
        </w:rPr>
      </w:pPr>
      <w:r>
        <w:rPr>
          <w:rFonts w:ascii="Arial" w:hAnsi="Arial" w:cs="Arial"/>
          <w:noProof/>
          <w:lang w:eastAsia="es-AR"/>
        </w:rPr>
        <w:lastRenderedPageBreak/>
        <w:t xml:space="preserve">         </w:t>
      </w:r>
      <w:r w:rsidR="006C7FD8">
        <w:rPr>
          <w:rFonts w:ascii="Arial" w:hAnsi="Arial" w:cs="Arial"/>
          <w:noProof/>
          <w:lang w:val="es-ES" w:eastAsia="es-ES"/>
        </w:rPr>
        <w:drawing>
          <wp:inline distT="0" distB="0" distL="0" distR="0">
            <wp:extent cx="5486400" cy="3200400"/>
            <wp:effectExtent l="76200" t="0" r="571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C7FD8" w:rsidRPr="006C7FD8" w:rsidRDefault="006C7FD8" w:rsidP="008C40DE">
      <w:pPr>
        <w:spacing w:after="120" w:line="360" w:lineRule="auto"/>
        <w:jc w:val="both"/>
        <w:rPr>
          <w:rFonts w:ascii="Arial" w:hAnsi="Arial" w:cs="Arial"/>
          <w:b/>
        </w:rPr>
      </w:pPr>
      <w:r w:rsidRPr="006C7FD8">
        <w:rPr>
          <w:rFonts w:ascii="Arial" w:hAnsi="Arial" w:cs="Arial"/>
          <w:b/>
        </w:rPr>
        <w:t>Evaluación en el Marco de EBC</w:t>
      </w:r>
    </w:p>
    <w:p w:rsidR="006C7FD8" w:rsidRPr="006C7FD8" w:rsidRDefault="006C7FD8" w:rsidP="008C40DE">
      <w:pPr>
        <w:spacing w:after="120" w:line="360" w:lineRule="auto"/>
        <w:jc w:val="both"/>
        <w:rPr>
          <w:rFonts w:ascii="Arial" w:hAnsi="Arial" w:cs="Arial"/>
        </w:rPr>
      </w:pPr>
      <w:r w:rsidRPr="006C7FD8">
        <w:rPr>
          <w:rFonts w:ascii="Arial" w:hAnsi="Arial" w:cs="Arial"/>
        </w:rPr>
        <w:t xml:space="preserve">La evaluación en el marco EBC es concebida como una parte integral del aprendizaje. Esto implica que es un mecanismo tanto para ayudar a los estudiantes a aprender como para validar sus logros. La evaluación está entonces entrelazada con la enseñanza y por tanto con el aprendizaje de los alumnos. Esta concepción sobre evaluación pone el foco en lo que los alumnos pueden lograr y no en lo que los docentes dan. Existen diversos elementos que constituyen la evaluación en el enfoque  basado por competencias: criterios, desempeños, retroalimentación y autoevaluación. </w:t>
      </w:r>
    </w:p>
    <w:p w:rsidR="006C7FD8" w:rsidRDefault="006C7FD8" w:rsidP="008C40DE">
      <w:pPr>
        <w:spacing w:after="120" w:line="360" w:lineRule="auto"/>
        <w:jc w:val="both"/>
        <w:rPr>
          <w:rFonts w:ascii="Arial" w:hAnsi="Arial" w:cs="Arial"/>
        </w:rPr>
      </w:pPr>
      <w:r w:rsidRPr="006C7FD8">
        <w:rPr>
          <w:rFonts w:ascii="Arial" w:hAnsi="Arial" w:cs="Arial"/>
        </w:rPr>
        <w:t xml:space="preserve">La plena conciencia que tiene un estudiante de su aprendizaje en el contexto de una evaluación incluye su aptitud para juzgar lo que ha logrado en su desempeño, cómo lo ha conseguido, por qué actuó como actuó y qué más puede hacer para mejorar. Por ese motivo, se trabaja para incorporar alguna modalidad de autoevaluación en cada instancia de evaluación. Tanto la </w:t>
      </w:r>
      <w:r w:rsidRPr="00E001C6">
        <w:rPr>
          <w:rFonts w:ascii="Arial" w:hAnsi="Arial" w:cs="Arial"/>
          <w:b/>
        </w:rPr>
        <w:t>autoevaluación</w:t>
      </w:r>
      <w:r w:rsidRPr="006C7FD8">
        <w:rPr>
          <w:rFonts w:ascii="Arial" w:hAnsi="Arial" w:cs="Arial"/>
        </w:rPr>
        <w:t xml:space="preserve"> como la </w:t>
      </w:r>
      <w:r w:rsidRPr="00E001C6">
        <w:rPr>
          <w:rFonts w:ascii="Arial" w:hAnsi="Arial" w:cs="Arial"/>
          <w:b/>
        </w:rPr>
        <w:t>retroalimentación</w:t>
      </w:r>
      <w:r w:rsidRPr="006C7FD8">
        <w:rPr>
          <w:rFonts w:ascii="Arial" w:hAnsi="Arial" w:cs="Arial"/>
        </w:rPr>
        <w:t xml:space="preserve"> pueden indicarle a cada estudiante el rumbo que debe seguir para desarrollar una aptitud de manera satisfactoria</w:t>
      </w:r>
      <w:r w:rsidR="00E001C6">
        <w:rPr>
          <w:rFonts w:ascii="Arial" w:hAnsi="Arial" w:cs="Arial"/>
        </w:rPr>
        <w:t>.</w:t>
      </w:r>
    </w:p>
    <w:p w:rsidR="00E001C6" w:rsidRDefault="00534D62" w:rsidP="008C40DE">
      <w:pPr>
        <w:spacing w:after="120" w:line="360" w:lineRule="auto"/>
        <w:jc w:val="both"/>
        <w:rPr>
          <w:rFonts w:ascii="Arial" w:hAnsi="Arial" w:cs="Arial"/>
        </w:rPr>
      </w:pPr>
      <w:r>
        <w:rPr>
          <w:rFonts w:ascii="Arial" w:hAnsi="Arial" w:cs="Arial"/>
        </w:rPr>
        <w:t>Sintetizando, p</w:t>
      </w:r>
      <w:r w:rsidR="00E001C6">
        <w:rPr>
          <w:rFonts w:ascii="Arial" w:hAnsi="Arial" w:cs="Arial"/>
        </w:rPr>
        <w:t>ara realizar una evaluación integral de una competencia es necesario:</w:t>
      </w:r>
    </w:p>
    <w:p w:rsidR="00E001C6" w:rsidRDefault="00E001C6" w:rsidP="00E001C6">
      <w:pPr>
        <w:pStyle w:val="Prrafodelista"/>
        <w:numPr>
          <w:ilvl w:val="0"/>
          <w:numId w:val="17"/>
        </w:numPr>
        <w:spacing w:after="120" w:line="360" w:lineRule="auto"/>
        <w:jc w:val="both"/>
        <w:rPr>
          <w:rFonts w:ascii="Arial" w:hAnsi="Arial" w:cs="Arial"/>
        </w:rPr>
      </w:pPr>
      <w:r>
        <w:rPr>
          <w:rFonts w:ascii="Arial" w:hAnsi="Arial" w:cs="Arial"/>
        </w:rPr>
        <w:t>Definir los criterios de desempeño y resultados.</w:t>
      </w:r>
    </w:p>
    <w:p w:rsidR="00E001C6" w:rsidRDefault="00E001C6" w:rsidP="00E001C6">
      <w:pPr>
        <w:pStyle w:val="Prrafodelista"/>
        <w:numPr>
          <w:ilvl w:val="0"/>
          <w:numId w:val="17"/>
        </w:numPr>
        <w:spacing w:after="120" w:line="360" w:lineRule="auto"/>
        <w:jc w:val="both"/>
        <w:rPr>
          <w:rFonts w:ascii="Arial" w:hAnsi="Arial" w:cs="Arial"/>
        </w:rPr>
      </w:pPr>
      <w:r>
        <w:rPr>
          <w:rFonts w:ascii="Arial" w:hAnsi="Arial" w:cs="Arial"/>
        </w:rPr>
        <w:t>Reunir y comparar las evidencias con los resultados específicos.</w:t>
      </w:r>
    </w:p>
    <w:p w:rsidR="00E001C6" w:rsidRDefault="00E001C6" w:rsidP="00E001C6">
      <w:pPr>
        <w:pStyle w:val="Prrafodelista"/>
        <w:numPr>
          <w:ilvl w:val="0"/>
          <w:numId w:val="17"/>
        </w:numPr>
        <w:spacing w:after="120" w:line="360" w:lineRule="auto"/>
        <w:jc w:val="both"/>
        <w:rPr>
          <w:rFonts w:ascii="Arial" w:hAnsi="Arial" w:cs="Arial"/>
        </w:rPr>
      </w:pPr>
      <w:r>
        <w:rPr>
          <w:rFonts w:ascii="Arial" w:hAnsi="Arial" w:cs="Arial"/>
        </w:rPr>
        <w:t>Validar si se ha llegado al nivel esperado de la competencia.</w:t>
      </w:r>
    </w:p>
    <w:p w:rsidR="00E001C6" w:rsidRPr="00E001C6" w:rsidRDefault="00E001C6" w:rsidP="00E001C6">
      <w:pPr>
        <w:pStyle w:val="Prrafodelista"/>
        <w:numPr>
          <w:ilvl w:val="0"/>
          <w:numId w:val="17"/>
        </w:numPr>
        <w:spacing w:after="120" w:line="360" w:lineRule="auto"/>
        <w:jc w:val="both"/>
        <w:rPr>
          <w:rFonts w:ascii="Arial" w:hAnsi="Arial" w:cs="Arial"/>
        </w:rPr>
      </w:pPr>
      <w:r>
        <w:rPr>
          <w:rFonts w:ascii="Arial" w:hAnsi="Arial" w:cs="Arial"/>
        </w:rPr>
        <w:t>Evaluar el resultado o producto final.</w:t>
      </w:r>
    </w:p>
    <w:p w:rsidR="00534D62" w:rsidRDefault="006C7FD8" w:rsidP="008C40DE">
      <w:pPr>
        <w:spacing w:after="120" w:line="360" w:lineRule="auto"/>
        <w:jc w:val="both"/>
        <w:rPr>
          <w:rFonts w:ascii="Arial" w:hAnsi="Arial" w:cs="Arial"/>
        </w:rPr>
      </w:pPr>
      <w:r w:rsidRPr="006C7FD8">
        <w:rPr>
          <w:rFonts w:ascii="Arial" w:hAnsi="Arial" w:cs="Arial"/>
        </w:rPr>
        <w:lastRenderedPageBreak/>
        <w:t xml:space="preserve">Las aptitudes o habilidades se evidencian en el desarrollo que los alumnos hacen de los desempeños. Ese desarrollo es guiado por los criterios pautados de antemano respecto de lo que se espera que los alumnos hagan para concretar dicho desempeño de manera deseable. </w:t>
      </w:r>
    </w:p>
    <w:p w:rsidR="00534D62" w:rsidRDefault="006C7FD8" w:rsidP="008C40DE">
      <w:pPr>
        <w:spacing w:after="120" w:line="360" w:lineRule="auto"/>
        <w:jc w:val="both"/>
        <w:rPr>
          <w:rFonts w:ascii="Arial" w:hAnsi="Arial" w:cs="Arial"/>
        </w:rPr>
      </w:pPr>
      <w:r w:rsidRPr="006C7FD8">
        <w:rPr>
          <w:rFonts w:ascii="Arial" w:hAnsi="Arial" w:cs="Arial"/>
        </w:rPr>
        <w:t xml:space="preserve">Todas las unidades curriculares tienen múltiples oportunidades para que los alumnos desarrollen diversos desempeños donde demuestren que dominan las aptitudes. Estas oportunidades ponen en juego su saber, su saber hacer y su saber ser. </w:t>
      </w:r>
    </w:p>
    <w:p w:rsidR="00534D62" w:rsidRPr="00534D62" w:rsidRDefault="006C7FD8" w:rsidP="00534D62">
      <w:pPr>
        <w:pBdr>
          <w:top w:val="single" w:sz="4" w:space="1" w:color="auto"/>
          <w:left w:val="single" w:sz="4" w:space="0" w:color="auto"/>
          <w:bottom w:val="single" w:sz="4" w:space="1" w:color="auto"/>
          <w:right w:val="single" w:sz="4" w:space="4" w:color="auto"/>
        </w:pBdr>
        <w:spacing w:after="120" w:line="360" w:lineRule="auto"/>
        <w:ind w:left="993" w:right="1041"/>
        <w:jc w:val="both"/>
        <w:rPr>
          <w:rFonts w:ascii="Arial" w:hAnsi="Arial" w:cs="Arial"/>
          <w:i/>
        </w:rPr>
      </w:pPr>
      <w:r w:rsidRPr="00534D62">
        <w:rPr>
          <w:rFonts w:ascii="Arial" w:hAnsi="Arial" w:cs="Arial"/>
          <w:i/>
        </w:rPr>
        <w:t xml:space="preserve">Cada desempeño tiene que suponer un desafío, así como un estímulo, a fin de que los estudiantes tomen como punto de partida las aptitudes que tienen en ese momento y las afiancen con nuevos progresos. </w:t>
      </w:r>
    </w:p>
    <w:p w:rsidR="00534D62" w:rsidRDefault="00534D62" w:rsidP="008C40DE">
      <w:pPr>
        <w:spacing w:after="120" w:line="360" w:lineRule="auto"/>
        <w:jc w:val="both"/>
        <w:rPr>
          <w:rFonts w:ascii="Arial" w:hAnsi="Arial" w:cs="Arial"/>
        </w:rPr>
      </w:pPr>
    </w:p>
    <w:p w:rsidR="006C7FD8" w:rsidRPr="006C7FD8" w:rsidRDefault="006C7FD8" w:rsidP="008C40DE">
      <w:pPr>
        <w:spacing w:after="120" w:line="360" w:lineRule="auto"/>
        <w:jc w:val="both"/>
        <w:rPr>
          <w:rFonts w:ascii="Arial" w:hAnsi="Arial" w:cs="Arial"/>
        </w:rPr>
      </w:pPr>
      <w:r w:rsidRPr="006C7FD8">
        <w:rPr>
          <w:rFonts w:ascii="Arial" w:hAnsi="Arial" w:cs="Arial"/>
        </w:rPr>
        <w:t xml:space="preserve">No basta con afianzar el nivel alcanzado hasta entonces en el desarrollo de una aptitud: los desempeños y su evaluación deben dar lugar a que esa aptitud pueda aplicarse a situaciones cada vez más complejas. </w:t>
      </w:r>
    </w:p>
    <w:p w:rsidR="00EC600C" w:rsidRDefault="00EC600C" w:rsidP="00EC600C">
      <w:pPr>
        <w:pStyle w:val="Prrafodelista"/>
        <w:spacing w:after="120" w:line="360" w:lineRule="auto"/>
        <w:ind w:left="0"/>
        <w:jc w:val="both"/>
        <w:rPr>
          <w:rFonts w:ascii="Arial" w:hAnsi="Arial" w:cs="Arial"/>
        </w:rPr>
      </w:pPr>
    </w:p>
    <w:p w:rsidR="003B07C3" w:rsidRPr="00EC600C" w:rsidRDefault="00EC600C" w:rsidP="00EC600C">
      <w:pPr>
        <w:pStyle w:val="Prrafodelista"/>
        <w:spacing w:after="120" w:line="360" w:lineRule="auto"/>
        <w:ind w:left="0"/>
        <w:jc w:val="both"/>
        <w:rPr>
          <w:rFonts w:ascii="Arial" w:hAnsi="Arial" w:cs="Arial"/>
        </w:rPr>
      </w:pPr>
      <w:r>
        <w:rPr>
          <w:rFonts w:ascii="Arial" w:hAnsi="Arial" w:cs="Arial"/>
        </w:rPr>
        <w:t xml:space="preserve">A continuación, se presentan algunos textos ampliatorios y experiencias concretas de implementación del EBC en el ámbito universitario. </w:t>
      </w:r>
    </w:p>
    <w:p w:rsidR="00C3739F" w:rsidRPr="005E3D45" w:rsidRDefault="00C3739F" w:rsidP="00C3739F">
      <w:pPr>
        <w:spacing w:after="120" w:line="360" w:lineRule="auto"/>
        <w:jc w:val="both"/>
        <w:rPr>
          <w:rFonts w:ascii="Lucida Sans" w:hAnsi="Lucida Sans" w:cs="Arial"/>
          <w:b/>
          <w:color w:val="1F497D" w:themeColor="text2"/>
        </w:rPr>
      </w:pPr>
    </w:p>
    <w:p w:rsidR="00C3739F" w:rsidRPr="005E3D45" w:rsidRDefault="00C3739F" w:rsidP="00C3739F">
      <w:pPr>
        <w:pStyle w:val="Prrafodelista"/>
        <w:numPr>
          <w:ilvl w:val="0"/>
          <w:numId w:val="13"/>
        </w:numPr>
        <w:shd w:val="clear" w:color="auto" w:fill="FFFFFF"/>
        <w:spacing w:after="120" w:line="360" w:lineRule="auto"/>
        <w:jc w:val="both"/>
        <w:outlineLvl w:val="0"/>
        <w:rPr>
          <w:rFonts w:ascii="Arial" w:eastAsia="Times New Roman" w:hAnsi="Arial" w:cs="Arial"/>
          <w:b/>
          <w:bCs/>
          <w:color w:val="202020"/>
          <w:kern w:val="36"/>
          <w:lang w:eastAsia="es-AR"/>
        </w:rPr>
      </w:pPr>
      <w:r w:rsidRPr="005E3D45">
        <w:rPr>
          <w:rFonts w:ascii="Arial" w:eastAsia="Times New Roman" w:hAnsi="Arial" w:cs="Arial"/>
          <w:b/>
          <w:bCs/>
          <w:color w:val="202020"/>
          <w:kern w:val="36"/>
          <w:lang w:eastAsia="es-AR"/>
        </w:rPr>
        <w:t>El Diseño de Syllabus en la Educación Superior</w:t>
      </w:r>
    </w:p>
    <w:p w:rsidR="00C3739F" w:rsidRPr="00297FF5" w:rsidRDefault="00C3739F" w:rsidP="00C3739F">
      <w:pPr>
        <w:shd w:val="clear" w:color="auto" w:fill="FFFFFF"/>
        <w:spacing w:after="120" w:line="360" w:lineRule="auto"/>
        <w:jc w:val="both"/>
        <w:rPr>
          <w:rFonts w:ascii="Arial" w:eastAsia="Times New Roman" w:hAnsi="Arial" w:cs="Arial"/>
          <w:lang w:eastAsia="es-AR"/>
        </w:rPr>
      </w:pPr>
      <w:r w:rsidRPr="0087377D">
        <w:rPr>
          <w:rFonts w:ascii="Arial" w:eastAsia="Times New Roman" w:hAnsi="Arial" w:cs="Arial"/>
          <w:lang w:eastAsia="es-AR"/>
        </w:rPr>
        <w:t>Para lograr una aproximación al aprendizaje significativo, la propuesta metodológica que</w:t>
      </w:r>
      <w:r>
        <w:rPr>
          <w:rFonts w:ascii="Arial" w:eastAsia="Times New Roman" w:hAnsi="Arial" w:cs="Arial"/>
          <w:lang w:eastAsia="es-AR"/>
        </w:rPr>
        <w:t xml:space="preserve"> nos presentan los autores en "</w:t>
      </w:r>
      <w:r w:rsidRPr="0087377D">
        <w:rPr>
          <w:rFonts w:ascii="Arial" w:eastAsia="Times New Roman" w:hAnsi="Arial" w:cs="Arial"/>
          <w:lang w:eastAsia="es-AR"/>
        </w:rPr>
        <w:t xml:space="preserve">El Diseño de </w:t>
      </w:r>
      <w:proofErr w:type="spellStart"/>
      <w:r w:rsidRPr="0087377D">
        <w:rPr>
          <w:rFonts w:ascii="Arial" w:eastAsia="Times New Roman" w:hAnsi="Arial" w:cs="Arial"/>
          <w:lang w:eastAsia="es-AR"/>
        </w:rPr>
        <w:t>Sylabus</w:t>
      </w:r>
      <w:proofErr w:type="spellEnd"/>
      <w:r w:rsidRPr="0087377D">
        <w:rPr>
          <w:rFonts w:ascii="Arial" w:eastAsia="Times New Roman" w:hAnsi="Arial" w:cs="Arial"/>
          <w:lang w:eastAsia="es-AR"/>
        </w:rPr>
        <w:t xml:space="preserve"> para la Educación Superior”, constituye una valiosa herramienta orientadora y práctica.</w:t>
      </w:r>
    </w:p>
    <w:p w:rsidR="00C3739F" w:rsidRPr="00A5630E" w:rsidRDefault="00C3739F" w:rsidP="00C3739F">
      <w:pPr>
        <w:shd w:val="clear" w:color="auto" w:fill="FFFFFF"/>
        <w:spacing w:after="120" w:line="360" w:lineRule="auto"/>
        <w:jc w:val="both"/>
        <w:rPr>
          <w:rFonts w:ascii="Arial" w:eastAsia="Times New Roman" w:hAnsi="Arial" w:cs="Arial"/>
          <w:i/>
          <w:lang w:eastAsia="es-AR"/>
        </w:rPr>
      </w:pPr>
      <w:r w:rsidRPr="0087377D">
        <w:rPr>
          <w:rFonts w:ascii="Arial" w:eastAsia="Times New Roman" w:hAnsi="Arial" w:cs="Arial"/>
          <w:lang w:eastAsia="es-AR"/>
        </w:rPr>
        <w:t>Desde una discusión sobre la formación basada en competencias en educación superior, abarca una serie de alternativas que permiten garantizar que cada profesional egresado sepa actuar de manera pertinente en un contexto particular, eligiendo y movilizando recursos personales, de redes y de contexto, argumentando las razones de cada una de sus decisiones, haciéndose responsable de las mismas y de sus efectos.</w:t>
      </w:r>
    </w:p>
    <w:p w:rsidR="00C3739F" w:rsidRPr="007E64A1" w:rsidRDefault="00C3739F" w:rsidP="00C3739F">
      <w:pPr>
        <w:pStyle w:val="Prrafodelista"/>
        <w:numPr>
          <w:ilvl w:val="0"/>
          <w:numId w:val="11"/>
        </w:numPr>
        <w:shd w:val="clear" w:color="auto" w:fill="FFFFFF"/>
        <w:spacing w:after="120" w:line="360" w:lineRule="auto"/>
        <w:jc w:val="both"/>
        <w:rPr>
          <w:rFonts w:ascii="Arial" w:eastAsia="Times New Roman" w:hAnsi="Arial" w:cs="Arial"/>
          <w:i/>
          <w:lang w:eastAsia="es-AR"/>
        </w:rPr>
      </w:pPr>
      <w:r w:rsidRPr="007E64A1">
        <w:rPr>
          <w:rFonts w:ascii="Arial" w:eastAsia="Times New Roman" w:hAnsi="Arial" w:cs="Arial"/>
          <w:i/>
          <w:lang w:eastAsia="es-AR"/>
        </w:rPr>
        <w:t xml:space="preserve">Departamento de Pregrado, </w:t>
      </w:r>
      <w:proofErr w:type="spellStart"/>
      <w:r w:rsidRPr="007E64A1">
        <w:rPr>
          <w:rFonts w:ascii="Arial" w:eastAsia="Times New Roman" w:hAnsi="Arial" w:cs="Arial"/>
          <w:i/>
          <w:lang w:eastAsia="es-AR"/>
        </w:rPr>
        <w:t>Vicerrectoría</w:t>
      </w:r>
      <w:proofErr w:type="spellEnd"/>
      <w:r w:rsidRPr="007E64A1">
        <w:rPr>
          <w:rFonts w:ascii="Arial" w:eastAsia="Times New Roman" w:hAnsi="Arial" w:cs="Arial"/>
          <w:i/>
          <w:lang w:eastAsia="es-AR"/>
        </w:rPr>
        <w:t xml:space="preserve"> de Asuntos Académicos de la Universidad de Chile</w:t>
      </w:r>
    </w:p>
    <w:p w:rsidR="00C3739F" w:rsidRPr="007E64A1" w:rsidRDefault="00C3739F" w:rsidP="00C3739F">
      <w:pPr>
        <w:pStyle w:val="Prrafodelista"/>
        <w:numPr>
          <w:ilvl w:val="0"/>
          <w:numId w:val="11"/>
        </w:numPr>
        <w:shd w:val="clear" w:color="auto" w:fill="FFFFFF"/>
        <w:spacing w:after="120" w:line="360" w:lineRule="auto"/>
        <w:jc w:val="both"/>
        <w:rPr>
          <w:rFonts w:ascii="Arial" w:eastAsia="Times New Roman" w:hAnsi="Arial" w:cs="Arial"/>
          <w:lang w:eastAsia="es-AR"/>
        </w:rPr>
      </w:pPr>
      <w:r w:rsidRPr="007E64A1">
        <w:rPr>
          <w:rFonts w:ascii="Arial" w:eastAsia="Times New Roman" w:hAnsi="Arial" w:cs="Arial"/>
          <w:lang w:eastAsia="es-AR"/>
        </w:rPr>
        <w:t xml:space="preserve">Descarga del documento: </w:t>
      </w:r>
      <w:hyperlink r:id="rId19" w:history="1">
        <w:r w:rsidRPr="007E64A1">
          <w:rPr>
            <w:rStyle w:val="Hipervnculo"/>
            <w:rFonts w:ascii="Arial" w:eastAsia="Times New Roman" w:hAnsi="Arial" w:cs="Arial"/>
            <w:lang w:eastAsia="es-AR"/>
          </w:rPr>
          <w:t>https://www.plataforma.uchile.cl/libros/SYLLABUS_01_dic.pdf</w:t>
        </w:r>
      </w:hyperlink>
    </w:p>
    <w:p w:rsidR="00C3739F" w:rsidRDefault="00C3739F" w:rsidP="00C3739F">
      <w:pPr>
        <w:spacing w:after="120" w:line="360" w:lineRule="auto"/>
        <w:jc w:val="both"/>
        <w:rPr>
          <w:rFonts w:ascii="Arial" w:hAnsi="Arial" w:cs="Arial"/>
        </w:rPr>
      </w:pPr>
    </w:p>
    <w:p w:rsidR="00534D62" w:rsidRDefault="00534D62" w:rsidP="00C3739F">
      <w:pPr>
        <w:spacing w:after="120" w:line="360" w:lineRule="auto"/>
        <w:jc w:val="both"/>
        <w:rPr>
          <w:rFonts w:ascii="Arial" w:hAnsi="Arial" w:cs="Arial"/>
        </w:rPr>
      </w:pPr>
    </w:p>
    <w:p w:rsidR="00534D62" w:rsidRDefault="00534D62" w:rsidP="00C3739F">
      <w:pPr>
        <w:spacing w:after="120" w:line="360" w:lineRule="auto"/>
        <w:jc w:val="both"/>
        <w:rPr>
          <w:rFonts w:ascii="Arial" w:hAnsi="Arial" w:cs="Arial"/>
        </w:rPr>
      </w:pPr>
    </w:p>
    <w:p w:rsidR="00C3739F" w:rsidRPr="005E3D45" w:rsidRDefault="00C3739F" w:rsidP="00C3739F">
      <w:pPr>
        <w:pStyle w:val="Prrafodelista"/>
        <w:numPr>
          <w:ilvl w:val="0"/>
          <w:numId w:val="13"/>
        </w:numPr>
        <w:shd w:val="clear" w:color="auto" w:fill="FFFFFF"/>
        <w:spacing w:after="120" w:line="360" w:lineRule="auto"/>
        <w:jc w:val="both"/>
        <w:outlineLvl w:val="0"/>
        <w:rPr>
          <w:rFonts w:ascii="Arial" w:eastAsia="Times New Roman" w:hAnsi="Arial" w:cs="Arial"/>
          <w:b/>
          <w:bCs/>
          <w:color w:val="202020"/>
          <w:kern w:val="36"/>
          <w:lang w:eastAsia="es-AR"/>
        </w:rPr>
      </w:pPr>
      <w:proofErr w:type="spellStart"/>
      <w:r w:rsidRPr="005E3D45">
        <w:rPr>
          <w:rFonts w:ascii="Arial" w:eastAsia="Times New Roman" w:hAnsi="Arial" w:cs="Arial"/>
          <w:b/>
          <w:bCs/>
          <w:color w:val="202020"/>
          <w:kern w:val="36"/>
          <w:lang w:eastAsia="es-AR"/>
        </w:rPr>
        <w:lastRenderedPageBreak/>
        <w:t>Alverno</w:t>
      </w:r>
      <w:proofErr w:type="spellEnd"/>
      <w:r w:rsidRPr="005E3D45">
        <w:rPr>
          <w:rFonts w:ascii="Arial" w:eastAsia="Times New Roman" w:hAnsi="Arial" w:cs="Arial"/>
          <w:b/>
          <w:bCs/>
          <w:color w:val="202020"/>
          <w:kern w:val="36"/>
          <w:lang w:eastAsia="es-AR"/>
        </w:rPr>
        <w:t xml:space="preserve"> </w:t>
      </w:r>
      <w:proofErr w:type="spellStart"/>
      <w:r w:rsidRPr="005E3D45">
        <w:rPr>
          <w:rFonts w:ascii="Arial" w:eastAsia="Times New Roman" w:hAnsi="Arial" w:cs="Arial"/>
          <w:b/>
          <w:bCs/>
          <w:color w:val="202020"/>
          <w:kern w:val="36"/>
          <w:lang w:eastAsia="es-AR"/>
        </w:rPr>
        <w:t>College</w:t>
      </w:r>
      <w:proofErr w:type="spellEnd"/>
      <w:r w:rsidRPr="005E3D45">
        <w:rPr>
          <w:rFonts w:ascii="Arial" w:eastAsia="Times New Roman" w:hAnsi="Arial" w:cs="Arial"/>
          <w:b/>
          <w:bCs/>
          <w:color w:val="202020"/>
          <w:kern w:val="36"/>
          <w:lang w:eastAsia="es-AR"/>
        </w:rPr>
        <w:t xml:space="preserve"> (Milwaukee – USA)</w:t>
      </w:r>
    </w:p>
    <w:p w:rsidR="00C3739F" w:rsidRPr="00297FF5" w:rsidRDefault="00C3739F" w:rsidP="00C3739F">
      <w:pPr>
        <w:pStyle w:val="NormalWeb"/>
        <w:shd w:val="clear" w:color="auto" w:fill="FFFFFF"/>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En </w:t>
      </w:r>
      <w:proofErr w:type="spellStart"/>
      <w:r>
        <w:rPr>
          <w:rFonts w:ascii="Arial" w:hAnsi="Arial" w:cs="Arial"/>
          <w:sz w:val="22"/>
          <w:szCs w:val="22"/>
        </w:rPr>
        <w:t>Alverno</w:t>
      </w:r>
      <w:proofErr w:type="spellEnd"/>
      <w:r>
        <w:rPr>
          <w:rFonts w:ascii="Arial" w:hAnsi="Arial" w:cs="Arial"/>
          <w:sz w:val="22"/>
          <w:szCs w:val="22"/>
        </w:rPr>
        <w:t xml:space="preserve"> </w:t>
      </w:r>
      <w:proofErr w:type="spellStart"/>
      <w:r>
        <w:rPr>
          <w:rFonts w:ascii="Arial" w:hAnsi="Arial" w:cs="Arial"/>
          <w:sz w:val="22"/>
          <w:szCs w:val="22"/>
        </w:rPr>
        <w:t>College</w:t>
      </w:r>
      <w:proofErr w:type="spellEnd"/>
      <w:r>
        <w:rPr>
          <w:rFonts w:ascii="Arial" w:hAnsi="Arial" w:cs="Arial"/>
          <w:sz w:val="22"/>
          <w:szCs w:val="22"/>
        </w:rPr>
        <w:t>, hace un poco más de</w:t>
      </w:r>
      <w:r w:rsidRPr="00297FF5">
        <w:rPr>
          <w:rFonts w:ascii="Arial" w:hAnsi="Arial" w:cs="Arial"/>
          <w:sz w:val="22"/>
          <w:szCs w:val="22"/>
        </w:rPr>
        <w:t xml:space="preserve"> 45 años, identificaron un marco de aptitudes necesarias para que el profesional esté “bien preparado”. Primero consultaron a los profesores por qué se estudiaba su disciplina y qué cosas podían hacerse con ella. Luego, conversaron con instituciones y empresas para saber qué necesitaban de los profesionales que la universidad formaba para trabajar en esos contextos.</w:t>
      </w:r>
      <w:r>
        <w:rPr>
          <w:rFonts w:ascii="Arial" w:hAnsi="Arial" w:cs="Arial"/>
          <w:sz w:val="22"/>
          <w:szCs w:val="22"/>
        </w:rPr>
        <w:t xml:space="preserve"> </w:t>
      </w:r>
      <w:r w:rsidRPr="00297FF5">
        <w:rPr>
          <w:rFonts w:ascii="Arial" w:hAnsi="Arial" w:cs="Arial"/>
          <w:sz w:val="22"/>
          <w:szCs w:val="22"/>
        </w:rPr>
        <w:t>Así, llegaron a una lista de ocho aptitudes que debían incluirse en la preparación de todos los profesionales de esa universidad: comunicación, análisis, resolución de problemas, ciudadanía efectiva, perspectiva global, valoración en la toma de decisiones, compromiso estético e interacción social. Además, también identificaron aptitudes específicas de cada campo disciplinar.</w:t>
      </w:r>
      <w:r w:rsidRPr="00A45448">
        <w:rPr>
          <w:rFonts w:ascii="Arial" w:hAnsi="Arial" w:cs="Arial"/>
          <w:sz w:val="22"/>
          <w:szCs w:val="22"/>
        </w:rPr>
        <w:t xml:space="preserve"> </w:t>
      </w:r>
      <w:r>
        <w:rPr>
          <w:rFonts w:ascii="Arial" w:hAnsi="Arial" w:cs="Arial"/>
          <w:sz w:val="22"/>
          <w:szCs w:val="22"/>
        </w:rPr>
        <w:t>El término aptitud, se puede definir</w:t>
      </w:r>
      <w:r w:rsidRPr="00297FF5">
        <w:rPr>
          <w:rFonts w:ascii="Arial" w:hAnsi="Arial" w:cs="Arial"/>
          <w:sz w:val="22"/>
          <w:szCs w:val="22"/>
        </w:rPr>
        <w:t xml:space="preserve"> como la combinación de “las cosas que sé, las que sé hacer y lo que puedo</w:t>
      </w:r>
      <w:r>
        <w:rPr>
          <w:rFonts w:ascii="Arial" w:hAnsi="Arial" w:cs="Arial"/>
          <w:sz w:val="22"/>
          <w:szCs w:val="22"/>
        </w:rPr>
        <w:t xml:space="preserve"> demostrar de ese saber hacer”.</w:t>
      </w:r>
    </w:p>
    <w:p w:rsidR="00C3739F" w:rsidRDefault="00C3739F" w:rsidP="00C3739F">
      <w:pPr>
        <w:pStyle w:val="NormalWeb"/>
        <w:shd w:val="clear" w:color="auto" w:fill="FFFFFF"/>
        <w:spacing w:before="0" w:beforeAutospacing="0" w:after="120" w:afterAutospacing="0" w:line="360" w:lineRule="auto"/>
        <w:jc w:val="both"/>
        <w:rPr>
          <w:rFonts w:ascii="Arial" w:hAnsi="Arial" w:cs="Arial"/>
          <w:sz w:val="22"/>
          <w:szCs w:val="22"/>
        </w:rPr>
      </w:pPr>
      <w:r w:rsidRPr="00297FF5">
        <w:rPr>
          <w:rFonts w:ascii="Arial" w:hAnsi="Arial" w:cs="Arial"/>
          <w:sz w:val="22"/>
          <w:szCs w:val="22"/>
        </w:rPr>
        <w:t>A partir de este marco, la institución cambió su forma de enseñar para superar el enciclopedismo clásico y reordenar todas sus acciones en función del perfil humanista y profesional que buscaban para sus graduados.</w:t>
      </w:r>
    </w:p>
    <w:p w:rsidR="00C3739F" w:rsidRPr="00A45448" w:rsidRDefault="00C3739F" w:rsidP="00C3739F">
      <w:pPr>
        <w:pStyle w:val="NormalWeb"/>
        <w:numPr>
          <w:ilvl w:val="0"/>
          <w:numId w:val="12"/>
        </w:numPr>
        <w:shd w:val="clear" w:color="auto" w:fill="FFFFFF"/>
        <w:spacing w:before="0" w:beforeAutospacing="0" w:after="120" w:afterAutospacing="0" w:line="360" w:lineRule="auto"/>
        <w:jc w:val="both"/>
        <w:rPr>
          <w:rFonts w:ascii="Arial" w:hAnsi="Arial" w:cs="Arial"/>
          <w:sz w:val="22"/>
          <w:szCs w:val="22"/>
        </w:rPr>
      </w:pPr>
      <w:proofErr w:type="spellStart"/>
      <w:r w:rsidRPr="00297FF5">
        <w:rPr>
          <w:rFonts w:ascii="Arial" w:hAnsi="Arial" w:cs="Arial"/>
          <w:sz w:val="22"/>
          <w:szCs w:val="22"/>
        </w:rPr>
        <w:t>Desiree</w:t>
      </w:r>
      <w:proofErr w:type="spellEnd"/>
      <w:r w:rsidRPr="00297FF5">
        <w:rPr>
          <w:rFonts w:ascii="Arial" w:hAnsi="Arial" w:cs="Arial"/>
          <w:sz w:val="22"/>
          <w:szCs w:val="22"/>
        </w:rPr>
        <w:t xml:space="preserve"> Pointer Mace, decana de la Escuela de Educación</w:t>
      </w:r>
    </w:p>
    <w:p w:rsidR="00C3739F" w:rsidRPr="00534D62" w:rsidRDefault="00C3739F" w:rsidP="00C3739F">
      <w:pPr>
        <w:pStyle w:val="NormalWeb"/>
        <w:numPr>
          <w:ilvl w:val="0"/>
          <w:numId w:val="12"/>
        </w:numPr>
        <w:shd w:val="clear" w:color="auto" w:fill="FFFFFF"/>
        <w:spacing w:before="0" w:beforeAutospacing="0" w:after="120" w:afterAutospacing="0" w:line="360" w:lineRule="auto"/>
        <w:jc w:val="both"/>
        <w:rPr>
          <w:rFonts w:ascii="Arial" w:hAnsi="Arial" w:cs="Arial"/>
          <w:sz w:val="22"/>
          <w:szCs w:val="22"/>
          <w:lang w:val="en-US"/>
        </w:rPr>
      </w:pPr>
      <w:r w:rsidRPr="00A45448">
        <w:rPr>
          <w:rFonts w:ascii="Arial" w:hAnsi="Arial" w:cs="Arial"/>
          <w:sz w:val="22"/>
          <w:szCs w:val="22"/>
          <w:lang w:val="en-US"/>
        </w:rPr>
        <w:t xml:space="preserve">Web </w:t>
      </w:r>
      <w:proofErr w:type="spellStart"/>
      <w:r w:rsidRPr="00A45448">
        <w:rPr>
          <w:rFonts w:ascii="Arial" w:hAnsi="Arial" w:cs="Arial"/>
          <w:sz w:val="22"/>
          <w:szCs w:val="22"/>
          <w:lang w:val="en-US"/>
        </w:rPr>
        <w:t>Alverno</w:t>
      </w:r>
      <w:proofErr w:type="spellEnd"/>
      <w:r w:rsidRPr="00A45448">
        <w:rPr>
          <w:rFonts w:ascii="Arial" w:hAnsi="Arial" w:cs="Arial"/>
          <w:sz w:val="22"/>
          <w:szCs w:val="22"/>
          <w:lang w:val="en-US"/>
        </w:rPr>
        <w:t xml:space="preserve"> College: </w:t>
      </w:r>
      <w:hyperlink r:id="rId20" w:history="1">
        <w:r w:rsidRPr="00A11498">
          <w:rPr>
            <w:rStyle w:val="Hipervnculo"/>
            <w:rFonts w:ascii="Arial" w:hAnsi="Arial" w:cs="Arial"/>
            <w:sz w:val="22"/>
            <w:szCs w:val="22"/>
            <w:lang w:val="en-US"/>
          </w:rPr>
          <w:t>https://www.alverno.edu/</w:t>
        </w:r>
      </w:hyperlink>
    </w:p>
    <w:p w:rsidR="00C3739F" w:rsidRPr="00297FF5" w:rsidRDefault="00C3739F" w:rsidP="00C3739F">
      <w:pPr>
        <w:spacing w:after="120" w:line="360" w:lineRule="auto"/>
        <w:jc w:val="both"/>
        <w:rPr>
          <w:rFonts w:ascii="Arial" w:hAnsi="Arial" w:cs="Arial"/>
        </w:rPr>
      </w:pPr>
    </w:p>
    <w:p w:rsidR="00C3739F" w:rsidRPr="005E3D45" w:rsidRDefault="00C3739F" w:rsidP="00C3739F">
      <w:pPr>
        <w:pStyle w:val="Prrafodelista"/>
        <w:numPr>
          <w:ilvl w:val="0"/>
          <w:numId w:val="13"/>
        </w:numPr>
        <w:spacing w:after="120" w:line="360" w:lineRule="auto"/>
        <w:jc w:val="both"/>
        <w:rPr>
          <w:rFonts w:ascii="Arial" w:hAnsi="Arial" w:cs="Arial"/>
          <w:b/>
        </w:rPr>
      </w:pPr>
      <w:r w:rsidRPr="005E3D45">
        <w:rPr>
          <w:rFonts w:ascii="Arial" w:hAnsi="Arial" w:cs="Arial"/>
          <w:b/>
        </w:rPr>
        <w:t xml:space="preserve">Artículo: Fomentando el desarrollo de competencias en el alumnado mediante el uso del aprendizaje </w:t>
      </w:r>
      <w:proofErr w:type="spellStart"/>
      <w:r w:rsidRPr="005E3D45">
        <w:rPr>
          <w:rFonts w:ascii="Arial" w:hAnsi="Arial" w:cs="Arial"/>
          <w:b/>
        </w:rPr>
        <w:t>experiencial</w:t>
      </w:r>
      <w:proofErr w:type="spellEnd"/>
    </w:p>
    <w:p w:rsidR="00C3739F" w:rsidRPr="00297FF5" w:rsidRDefault="00C3739F" w:rsidP="00C3739F">
      <w:pPr>
        <w:spacing w:after="120" w:line="360" w:lineRule="auto"/>
        <w:jc w:val="both"/>
        <w:rPr>
          <w:rFonts w:ascii="Arial" w:hAnsi="Arial" w:cs="Arial"/>
        </w:rPr>
      </w:pPr>
      <w:r>
        <w:rPr>
          <w:rFonts w:ascii="Arial" w:hAnsi="Arial" w:cs="Arial"/>
        </w:rPr>
        <w:t>Este</w:t>
      </w:r>
      <w:r w:rsidRPr="00297FF5">
        <w:rPr>
          <w:rFonts w:ascii="Arial" w:hAnsi="Arial" w:cs="Arial"/>
        </w:rPr>
        <w:t xml:space="preserve"> trabajo describe un método de actuación basado en el uso de la técnica conocida como aprendizaje </w:t>
      </w:r>
      <w:proofErr w:type="spellStart"/>
      <w:r w:rsidRPr="00297FF5">
        <w:rPr>
          <w:rFonts w:ascii="Arial" w:hAnsi="Arial" w:cs="Arial"/>
        </w:rPr>
        <w:t>experiencial</w:t>
      </w:r>
      <w:proofErr w:type="spellEnd"/>
      <w:r w:rsidRPr="00297FF5">
        <w:rPr>
          <w:rFonts w:ascii="Arial" w:hAnsi="Arial" w:cs="Arial"/>
        </w:rPr>
        <w:t xml:space="preserve">. Mediante esta técnica se propone mejorar el aprendizaje y motivación del alumnado en la asignatura de habilidades directivas y culturales en organizaciones de Asia Oriental, perteneciente al Grado de Estudios Asiáticos. </w:t>
      </w:r>
    </w:p>
    <w:p w:rsidR="00C3739F" w:rsidRPr="009705C6" w:rsidRDefault="00C3739F" w:rsidP="00C3739F">
      <w:pPr>
        <w:pStyle w:val="NormalWeb"/>
        <w:numPr>
          <w:ilvl w:val="0"/>
          <w:numId w:val="12"/>
        </w:numPr>
        <w:shd w:val="clear" w:color="auto" w:fill="FFFFFF"/>
        <w:spacing w:before="0" w:beforeAutospacing="0" w:after="120" w:afterAutospacing="0" w:line="360" w:lineRule="auto"/>
        <w:jc w:val="both"/>
        <w:rPr>
          <w:rFonts w:ascii="Arial" w:hAnsi="Arial" w:cs="Arial"/>
          <w:sz w:val="22"/>
          <w:szCs w:val="22"/>
        </w:rPr>
      </w:pPr>
      <w:r w:rsidRPr="009705C6">
        <w:rPr>
          <w:rFonts w:ascii="Arial" w:hAnsi="Arial" w:cs="Arial"/>
          <w:sz w:val="22"/>
          <w:szCs w:val="22"/>
        </w:rPr>
        <w:t xml:space="preserve">Descarga del documento: </w:t>
      </w:r>
    </w:p>
    <w:p w:rsidR="00C3739F" w:rsidRPr="00203BCB" w:rsidRDefault="00BF50B1" w:rsidP="00C3739F">
      <w:pPr>
        <w:pStyle w:val="Prrafodelista"/>
        <w:spacing w:after="120" w:line="360" w:lineRule="auto"/>
        <w:ind w:left="851"/>
        <w:jc w:val="both"/>
        <w:rPr>
          <w:rFonts w:ascii="Arial" w:hAnsi="Arial" w:cs="Arial"/>
        </w:rPr>
      </w:pPr>
      <w:hyperlink r:id="rId21" w:history="1">
        <w:r w:rsidR="00C3739F" w:rsidRPr="00203BCB">
          <w:rPr>
            <w:rStyle w:val="Hipervnculo"/>
            <w:rFonts w:ascii="Arial" w:hAnsi="Arial" w:cs="Arial"/>
          </w:rPr>
          <w:t>https://idus.us.es/xmlui/bitstream/handle/11441/64614/Fomentando%20el%20desarrollo%20de%20competencias%20en%20el%20alumnado....pdf?sequence=1</w:t>
        </w:r>
      </w:hyperlink>
    </w:p>
    <w:p w:rsidR="00C3739F" w:rsidRDefault="00C3739F" w:rsidP="00C3739F">
      <w:pPr>
        <w:spacing w:after="120" w:line="360" w:lineRule="auto"/>
        <w:jc w:val="both"/>
      </w:pPr>
    </w:p>
    <w:p w:rsidR="00C3739F" w:rsidRPr="009705C6" w:rsidRDefault="00C3739F" w:rsidP="00C3739F">
      <w:pPr>
        <w:pStyle w:val="Prrafodelista"/>
        <w:numPr>
          <w:ilvl w:val="0"/>
          <w:numId w:val="14"/>
        </w:numPr>
        <w:spacing w:after="120" w:line="360" w:lineRule="auto"/>
        <w:jc w:val="both"/>
        <w:rPr>
          <w:rFonts w:ascii="Arial" w:hAnsi="Arial" w:cs="Arial"/>
          <w:b/>
          <w:bCs/>
          <w:shd w:val="clear" w:color="auto" w:fill="FFFFFF"/>
        </w:rPr>
      </w:pPr>
      <w:r w:rsidRPr="009705C6">
        <w:rPr>
          <w:rFonts w:ascii="Arial" w:hAnsi="Arial" w:cs="Arial"/>
          <w:b/>
          <w:bCs/>
          <w:shd w:val="clear" w:color="auto" w:fill="FFFFFF"/>
        </w:rPr>
        <w:t>Artículo: Aprender y enseñar con experiencias… y ahora para desarrollar competencias</w:t>
      </w:r>
    </w:p>
    <w:p w:rsidR="00C3739F" w:rsidRDefault="00C3739F" w:rsidP="00C3739F">
      <w:pPr>
        <w:spacing w:after="120" w:line="360" w:lineRule="auto"/>
        <w:jc w:val="both"/>
        <w:rPr>
          <w:rFonts w:ascii="Arial" w:hAnsi="Arial" w:cs="Arial"/>
          <w:shd w:val="clear" w:color="auto" w:fill="FFFFFF"/>
        </w:rPr>
      </w:pPr>
      <w:r>
        <w:rPr>
          <w:rFonts w:ascii="Arial" w:hAnsi="Arial" w:cs="Arial"/>
          <w:shd w:val="clear" w:color="auto" w:fill="FFFFFF"/>
        </w:rPr>
        <w:t>En este trabajo se</w:t>
      </w:r>
      <w:r w:rsidRPr="009705C6">
        <w:rPr>
          <w:rFonts w:ascii="Arial" w:hAnsi="Arial" w:cs="Arial"/>
          <w:shd w:val="clear" w:color="auto" w:fill="FFFFFF"/>
        </w:rPr>
        <w:t xml:space="preserve"> desarrolla y argumenta sobre el valor de las experie</w:t>
      </w:r>
      <w:r>
        <w:rPr>
          <w:rFonts w:ascii="Arial" w:hAnsi="Arial" w:cs="Arial"/>
          <w:shd w:val="clear" w:color="auto" w:fill="FFFFFF"/>
        </w:rPr>
        <w:t>ncias prácticas en la ense</w:t>
      </w:r>
      <w:r w:rsidRPr="009705C6">
        <w:rPr>
          <w:rFonts w:ascii="Arial" w:hAnsi="Arial" w:cs="Arial"/>
          <w:shd w:val="clear" w:color="auto" w:fill="FFFFFF"/>
        </w:rPr>
        <w:t xml:space="preserve">ñanza de las ciencias y sobre el reforzado interés de las mismas en un enfoque dirigido al desarrollo de competencias del alumnado. Se expone las características que deben tener las </w:t>
      </w:r>
      <w:r w:rsidRPr="009705C6">
        <w:rPr>
          <w:rFonts w:ascii="Arial" w:hAnsi="Arial" w:cs="Arial"/>
          <w:shd w:val="clear" w:color="auto" w:fill="FFFFFF"/>
        </w:rPr>
        <w:lastRenderedPageBreak/>
        <w:t>“actividades experimentales” y, en concreto, los guiones de trabajo para su desarrollo, diferenciando entre la enseñanza primaria y secundaria, e ilustrando la propuesta con ejemplos en estas dos etapas.</w:t>
      </w:r>
    </w:p>
    <w:p w:rsidR="00C3739F" w:rsidRPr="009705C6" w:rsidRDefault="00C3739F" w:rsidP="00C3739F">
      <w:pPr>
        <w:pStyle w:val="NormalWeb"/>
        <w:numPr>
          <w:ilvl w:val="0"/>
          <w:numId w:val="12"/>
        </w:numPr>
        <w:shd w:val="clear" w:color="auto" w:fill="FFFFFF"/>
        <w:spacing w:before="0" w:beforeAutospacing="0" w:after="120" w:afterAutospacing="0" w:line="360" w:lineRule="auto"/>
        <w:jc w:val="both"/>
        <w:rPr>
          <w:rFonts w:ascii="Arial" w:hAnsi="Arial" w:cs="Arial"/>
        </w:rPr>
      </w:pPr>
      <w:r w:rsidRPr="009705C6">
        <w:rPr>
          <w:rFonts w:ascii="Arial" w:hAnsi="Arial" w:cs="Arial"/>
          <w:sz w:val="22"/>
          <w:szCs w:val="22"/>
        </w:rPr>
        <w:t>Descarga del documento</w:t>
      </w:r>
      <w:r>
        <w:rPr>
          <w:rFonts w:ascii="Arial" w:hAnsi="Arial" w:cs="Arial"/>
        </w:rPr>
        <w:t xml:space="preserve">: </w:t>
      </w:r>
      <w:hyperlink r:id="rId22" w:history="1">
        <w:r w:rsidRPr="009705C6">
          <w:rPr>
            <w:rStyle w:val="Hipervnculo"/>
            <w:rFonts w:ascii="Arial" w:hAnsi="Arial" w:cs="Arial"/>
            <w:sz w:val="22"/>
            <w:szCs w:val="22"/>
          </w:rPr>
          <w:t>https://idus.us.es/xmlui/handle/11441/60143</w:t>
        </w:r>
      </w:hyperlink>
    </w:p>
    <w:p w:rsidR="00C3739F" w:rsidRPr="001C5944" w:rsidRDefault="00C3739F" w:rsidP="00C3739F">
      <w:pPr>
        <w:spacing w:after="120" w:line="360" w:lineRule="auto"/>
        <w:jc w:val="both"/>
        <w:rPr>
          <w:rFonts w:ascii="Arial" w:hAnsi="Arial" w:cs="Arial"/>
        </w:rPr>
      </w:pPr>
    </w:p>
    <w:p w:rsidR="00C3739F" w:rsidRPr="009705C6" w:rsidRDefault="00C3739F" w:rsidP="00C3739F">
      <w:pPr>
        <w:pStyle w:val="Prrafodelista"/>
        <w:numPr>
          <w:ilvl w:val="0"/>
          <w:numId w:val="15"/>
        </w:numPr>
        <w:spacing w:after="120" w:line="360" w:lineRule="auto"/>
        <w:ind w:left="709" w:hanging="283"/>
        <w:jc w:val="both"/>
        <w:rPr>
          <w:rFonts w:ascii="Arial" w:hAnsi="Arial" w:cs="Arial"/>
          <w:b/>
        </w:rPr>
      </w:pPr>
      <w:r w:rsidRPr="009705C6">
        <w:rPr>
          <w:rFonts w:ascii="Arial" w:hAnsi="Arial" w:cs="Arial"/>
          <w:b/>
        </w:rPr>
        <w:t>TESIS DOCTORAL de la Facultad de Odontología de la Universidad de Sevilla, España.</w:t>
      </w:r>
    </w:p>
    <w:p w:rsidR="00C3739F" w:rsidRPr="001C5944" w:rsidRDefault="00C3739F" w:rsidP="00C3739F">
      <w:pPr>
        <w:spacing w:after="120" w:line="360" w:lineRule="auto"/>
        <w:jc w:val="both"/>
        <w:rPr>
          <w:rFonts w:ascii="Arial" w:hAnsi="Arial" w:cs="Arial"/>
        </w:rPr>
      </w:pPr>
      <w:r w:rsidRPr="001C5944">
        <w:rPr>
          <w:rFonts w:ascii="Arial" w:hAnsi="Arial" w:cs="Arial"/>
        </w:rPr>
        <w:t>Competencias informacionales en la asignatura “Estomatología y Patología Sistémica” del grado en Odontología.</w:t>
      </w:r>
    </w:p>
    <w:p w:rsidR="00C3739F" w:rsidRPr="00447F16" w:rsidRDefault="00C3739F" w:rsidP="00C3739F">
      <w:pPr>
        <w:pStyle w:val="NormalWeb"/>
        <w:numPr>
          <w:ilvl w:val="0"/>
          <w:numId w:val="12"/>
        </w:numPr>
        <w:shd w:val="clear" w:color="auto" w:fill="FFFFFF"/>
        <w:spacing w:before="0" w:beforeAutospacing="0" w:after="120" w:afterAutospacing="0" w:line="360" w:lineRule="auto"/>
        <w:jc w:val="both"/>
        <w:rPr>
          <w:rFonts w:ascii="Arial" w:hAnsi="Arial" w:cs="Arial"/>
          <w:sz w:val="22"/>
          <w:szCs w:val="22"/>
        </w:rPr>
      </w:pPr>
      <w:r w:rsidRPr="00447F16">
        <w:rPr>
          <w:rFonts w:ascii="Arial" w:hAnsi="Arial" w:cs="Arial"/>
          <w:sz w:val="22"/>
          <w:szCs w:val="22"/>
        </w:rPr>
        <w:t xml:space="preserve">Descarga del documento: </w:t>
      </w:r>
    </w:p>
    <w:p w:rsidR="00C3739F" w:rsidRDefault="00BF50B1" w:rsidP="00C3739F">
      <w:pPr>
        <w:pStyle w:val="NormalWeb"/>
        <w:shd w:val="clear" w:color="auto" w:fill="FFFFFF"/>
        <w:spacing w:before="0" w:beforeAutospacing="0" w:after="120" w:afterAutospacing="0" w:line="360" w:lineRule="auto"/>
        <w:ind w:left="720"/>
        <w:jc w:val="both"/>
        <w:rPr>
          <w:rFonts w:ascii="Arial" w:hAnsi="Arial" w:cs="Arial"/>
          <w:sz w:val="22"/>
          <w:szCs w:val="22"/>
        </w:rPr>
      </w:pPr>
      <w:hyperlink r:id="rId23" w:history="1">
        <w:r w:rsidR="00534D62" w:rsidRPr="008D47C3">
          <w:rPr>
            <w:rStyle w:val="Hipervnculo"/>
            <w:rFonts w:ascii="Arial" w:hAnsi="Arial" w:cs="Arial"/>
            <w:sz w:val="22"/>
            <w:szCs w:val="22"/>
          </w:rPr>
          <w:t>https://idus.us.es/xmlui/bitstream/handle/11441/36296/141015_TD_LAZARORUIZ.pdf?sequence=1</w:t>
        </w:r>
      </w:hyperlink>
    </w:p>
    <w:p w:rsidR="00534D62" w:rsidRDefault="00534D62" w:rsidP="00C3739F">
      <w:pPr>
        <w:spacing w:after="120" w:line="360" w:lineRule="auto"/>
        <w:jc w:val="both"/>
      </w:pPr>
    </w:p>
    <w:p w:rsidR="00C3739F" w:rsidRPr="00534D62" w:rsidRDefault="00534D62" w:rsidP="00C3739F">
      <w:pPr>
        <w:spacing w:after="120" w:line="360" w:lineRule="auto"/>
        <w:jc w:val="both"/>
        <w:rPr>
          <w:rFonts w:ascii="Arial" w:hAnsi="Arial" w:cs="Arial"/>
          <w:b/>
          <w:i/>
          <w:color w:val="202020"/>
          <w:shd w:val="clear" w:color="auto" w:fill="FFFFFF"/>
        </w:rPr>
      </w:pPr>
      <w:r w:rsidRPr="00534D62">
        <w:rPr>
          <w:rFonts w:ascii="Arial" w:hAnsi="Arial" w:cs="Arial"/>
          <w:b/>
          <w:i/>
          <w:color w:val="202020"/>
          <w:shd w:val="clear" w:color="auto" w:fill="FFFFFF"/>
        </w:rPr>
        <w:t xml:space="preserve">En Argentina: </w:t>
      </w:r>
    </w:p>
    <w:p w:rsidR="006C7FD8" w:rsidRDefault="00166255" w:rsidP="00C3739F">
      <w:pPr>
        <w:spacing w:after="120" w:line="360" w:lineRule="auto"/>
        <w:jc w:val="both"/>
        <w:rPr>
          <w:rFonts w:ascii="Arial" w:hAnsi="Arial" w:cs="Arial"/>
          <w:b/>
          <w:color w:val="202020"/>
          <w:shd w:val="clear" w:color="auto" w:fill="FFFFFF"/>
        </w:rPr>
      </w:pPr>
      <w:r>
        <w:rPr>
          <w:rFonts w:ascii="Arial" w:hAnsi="Arial" w:cs="Arial"/>
          <w:b/>
          <w:color w:val="202020"/>
          <w:shd w:val="clear" w:color="auto" w:fill="FFFFFF"/>
        </w:rPr>
        <w:t xml:space="preserve">Universidad Tecnológica Nacional (UTN) - </w:t>
      </w:r>
      <w:r w:rsidR="00C3739F" w:rsidRPr="0087377D">
        <w:rPr>
          <w:rFonts w:ascii="Arial" w:hAnsi="Arial" w:cs="Arial"/>
          <w:b/>
          <w:color w:val="202020"/>
          <w:shd w:val="clear" w:color="auto" w:fill="FFFFFF"/>
        </w:rPr>
        <w:t>Programa de Certificación de Educador Internacional de Ingeniería</w:t>
      </w:r>
      <w:r w:rsidR="00534D62">
        <w:rPr>
          <w:rFonts w:ascii="Arial" w:hAnsi="Arial" w:cs="Arial"/>
          <w:b/>
          <w:color w:val="202020"/>
          <w:shd w:val="clear" w:color="auto" w:fill="FFFFFF"/>
        </w:rPr>
        <w:t xml:space="preserve"> </w:t>
      </w:r>
    </w:p>
    <w:p w:rsidR="00C3739F" w:rsidRPr="006C7FD8" w:rsidRDefault="00C3739F" w:rsidP="00C3739F">
      <w:pPr>
        <w:spacing w:after="120" w:line="360" w:lineRule="auto"/>
        <w:jc w:val="both"/>
        <w:rPr>
          <w:rFonts w:ascii="Arial" w:hAnsi="Arial" w:cs="Arial"/>
          <w:b/>
          <w:color w:val="202020"/>
          <w:shd w:val="clear" w:color="auto" w:fill="FFFFFF"/>
        </w:rPr>
      </w:pPr>
      <w:r w:rsidRPr="00962BAD">
        <w:rPr>
          <w:rFonts w:ascii="Arial" w:hAnsi="Arial" w:cs="Arial"/>
          <w:color w:val="202020"/>
          <w:shd w:val="clear" w:color="auto" w:fill="FFFFFF"/>
        </w:rPr>
        <w:t>El objetivo de este programa es proveer una calificación formal, internacionalmente reconocida, en metodologías de enseñanza y aprendizaje para Ingeniería y disciplinas relacionadas, para profesores, graduados y otros interesados.</w:t>
      </w:r>
      <w:r>
        <w:rPr>
          <w:rFonts w:ascii="Helvetica" w:hAnsi="Helvetica"/>
          <w:color w:val="202020"/>
          <w:sz w:val="21"/>
          <w:szCs w:val="21"/>
          <w:shd w:val="clear" w:color="auto" w:fill="FFFFFF"/>
        </w:rPr>
        <w:t> </w:t>
      </w:r>
      <w:r>
        <w:t xml:space="preserve"> </w:t>
      </w:r>
      <w:r w:rsidR="006C7FD8" w:rsidRPr="006C7FD8">
        <w:rPr>
          <w:rFonts w:ascii="Arial" w:hAnsi="Arial" w:cs="Arial"/>
          <w:color w:val="202020"/>
          <w:shd w:val="clear" w:color="auto" w:fill="FFFFFF"/>
        </w:rPr>
        <w:t>Una calificación pedagógica acreditada internacionalmente por el IGIP (</w:t>
      </w:r>
      <w:r w:rsidR="006C7FD8" w:rsidRPr="006C7FD8">
        <w:rPr>
          <w:rFonts w:ascii="Arial" w:hAnsi="Arial" w:cs="Arial"/>
          <w:i/>
          <w:color w:val="202020"/>
          <w:shd w:val="clear" w:color="auto" w:fill="FFFFFF"/>
        </w:rPr>
        <w:t xml:space="preserve">International </w:t>
      </w:r>
      <w:proofErr w:type="spellStart"/>
      <w:r w:rsidR="006C7FD8" w:rsidRPr="006C7FD8">
        <w:rPr>
          <w:rFonts w:ascii="Arial" w:hAnsi="Arial" w:cs="Arial"/>
          <w:i/>
          <w:color w:val="202020"/>
          <w:shd w:val="clear" w:color="auto" w:fill="FFFFFF"/>
        </w:rPr>
        <w:t>Society</w:t>
      </w:r>
      <w:proofErr w:type="spellEnd"/>
      <w:r w:rsidR="006C7FD8" w:rsidRPr="006C7FD8">
        <w:rPr>
          <w:rFonts w:ascii="Arial" w:hAnsi="Arial" w:cs="Arial"/>
          <w:i/>
          <w:color w:val="202020"/>
          <w:shd w:val="clear" w:color="auto" w:fill="FFFFFF"/>
        </w:rPr>
        <w:t xml:space="preserve"> </w:t>
      </w:r>
      <w:proofErr w:type="spellStart"/>
      <w:r w:rsidR="006C7FD8" w:rsidRPr="006C7FD8">
        <w:rPr>
          <w:rFonts w:ascii="Arial" w:hAnsi="Arial" w:cs="Arial"/>
          <w:i/>
          <w:color w:val="202020"/>
          <w:shd w:val="clear" w:color="auto" w:fill="FFFFFF"/>
        </w:rPr>
        <w:t>for</w:t>
      </w:r>
      <w:proofErr w:type="spellEnd"/>
      <w:r w:rsidR="006C7FD8" w:rsidRPr="006C7FD8">
        <w:rPr>
          <w:rFonts w:ascii="Arial" w:hAnsi="Arial" w:cs="Arial"/>
          <w:i/>
          <w:color w:val="202020"/>
          <w:shd w:val="clear" w:color="auto" w:fill="FFFFFF"/>
        </w:rPr>
        <w:t xml:space="preserve"> </w:t>
      </w:r>
      <w:proofErr w:type="spellStart"/>
      <w:r w:rsidR="006C7FD8" w:rsidRPr="006C7FD8">
        <w:rPr>
          <w:rFonts w:ascii="Arial" w:hAnsi="Arial" w:cs="Arial"/>
          <w:i/>
          <w:color w:val="202020"/>
          <w:shd w:val="clear" w:color="auto" w:fill="FFFFFF"/>
        </w:rPr>
        <w:t>Engineering</w:t>
      </w:r>
      <w:proofErr w:type="spellEnd"/>
      <w:r w:rsidR="006C7FD8" w:rsidRPr="006C7FD8">
        <w:rPr>
          <w:rFonts w:ascii="Arial" w:hAnsi="Arial" w:cs="Arial"/>
          <w:i/>
          <w:color w:val="202020"/>
          <w:shd w:val="clear" w:color="auto" w:fill="FFFFFF"/>
        </w:rPr>
        <w:t xml:space="preserve"> </w:t>
      </w:r>
      <w:proofErr w:type="spellStart"/>
      <w:r w:rsidR="006C7FD8" w:rsidRPr="006C7FD8">
        <w:rPr>
          <w:rFonts w:ascii="Arial" w:hAnsi="Arial" w:cs="Arial"/>
          <w:i/>
          <w:color w:val="202020"/>
          <w:shd w:val="clear" w:color="auto" w:fill="FFFFFF"/>
        </w:rPr>
        <w:t>Pedagogy</w:t>
      </w:r>
      <w:proofErr w:type="spellEnd"/>
      <w:r w:rsidR="006C7FD8" w:rsidRPr="006C7FD8">
        <w:rPr>
          <w:rFonts w:ascii="Arial" w:hAnsi="Arial" w:cs="Arial"/>
          <w:color w:val="202020"/>
          <w:shd w:val="clear" w:color="auto" w:fill="FFFFFF"/>
        </w:rPr>
        <w:t>)</w:t>
      </w:r>
    </w:p>
    <w:p w:rsidR="00C3739F" w:rsidRPr="004C44D8" w:rsidRDefault="00C3739F" w:rsidP="00C3739F">
      <w:pPr>
        <w:pStyle w:val="Prrafodelista"/>
        <w:numPr>
          <w:ilvl w:val="0"/>
          <w:numId w:val="12"/>
        </w:numPr>
        <w:spacing w:after="120" w:line="360" w:lineRule="auto"/>
        <w:jc w:val="both"/>
        <w:rPr>
          <w:rFonts w:ascii="Arial" w:hAnsi="Arial" w:cs="Arial"/>
        </w:rPr>
      </w:pPr>
      <w:r w:rsidRPr="004C44D8">
        <w:rPr>
          <w:rFonts w:ascii="Arial" w:hAnsi="Arial" w:cs="Arial"/>
        </w:rPr>
        <w:t xml:space="preserve">Web información: </w:t>
      </w:r>
      <w:hyperlink r:id="rId24" w:history="1">
        <w:r w:rsidRPr="004C44D8">
          <w:rPr>
            <w:rStyle w:val="Hipervnculo"/>
            <w:rFonts w:ascii="Arial" w:hAnsi="Arial" w:cs="Arial"/>
          </w:rPr>
          <w:t>http://ciie.utn.edu.ar/programa-igip/</w:t>
        </w:r>
      </w:hyperlink>
    </w:p>
    <w:p w:rsidR="00C3739F" w:rsidRDefault="00C3739F" w:rsidP="00C3739F">
      <w:pPr>
        <w:spacing w:after="120" w:line="360" w:lineRule="auto"/>
        <w:jc w:val="both"/>
        <w:rPr>
          <w:rFonts w:ascii="Arial" w:hAnsi="Arial" w:cs="Arial"/>
          <w:b/>
        </w:rPr>
      </w:pPr>
    </w:p>
    <w:p w:rsidR="00C3739F" w:rsidRPr="004C44D8" w:rsidRDefault="00C3739F" w:rsidP="00C3739F">
      <w:pPr>
        <w:spacing w:after="120" w:line="360" w:lineRule="auto"/>
        <w:jc w:val="both"/>
        <w:rPr>
          <w:rFonts w:ascii="Arial" w:hAnsi="Arial" w:cs="Arial"/>
          <w:b/>
        </w:rPr>
      </w:pPr>
      <w:r>
        <w:rPr>
          <w:rFonts w:ascii="Arial" w:hAnsi="Arial" w:cs="Arial"/>
          <w:b/>
        </w:rPr>
        <w:t>Universidad Católica Argentina (UCA) – Departamento de Educación</w:t>
      </w:r>
    </w:p>
    <w:p w:rsidR="00C3739F" w:rsidRPr="004C44D8" w:rsidRDefault="00C3739F" w:rsidP="00C3739F">
      <w:pPr>
        <w:spacing w:after="120" w:line="360" w:lineRule="auto"/>
        <w:jc w:val="both"/>
        <w:rPr>
          <w:rFonts w:ascii="Arial" w:hAnsi="Arial" w:cs="Arial"/>
          <w:color w:val="202020"/>
          <w:shd w:val="clear" w:color="auto" w:fill="FFFFFF"/>
        </w:rPr>
      </w:pPr>
      <w:r>
        <w:rPr>
          <w:rFonts w:ascii="Arial" w:hAnsi="Arial" w:cs="Arial"/>
          <w:color w:val="202020"/>
          <w:shd w:val="clear" w:color="auto" w:fill="FFFFFF"/>
        </w:rPr>
        <w:t xml:space="preserve">Inspirado en el modelo del </w:t>
      </w:r>
      <w:proofErr w:type="spellStart"/>
      <w:r>
        <w:rPr>
          <w:rFonts w:ascii="Arial" w:hAnsi="Arial" w:cs="Arial"/>
          <w:color w:val="202020"/>
          <w:shd w:val="clear" w:color="auto" w:fill="FFFFFF"/>
        </w:rPr>
        <w:t>Alverno</w:t>
      </w:r>
      <w:proofErr w:type="spellEnd"/>
      <w:r>
        <w:rPr>
          <w:rFonts w:ascii="Arial" w:hAnsi="Arial" w:cs="Arial"/>
          <w:color w:val="202020"/>
          <w:shd w:val="clear" w:color="auto" w:fill="FFFFFF"/>
        </w:rPr>
        <w:t xml:space="preserve"> </w:t>
      </w:r>
      <w:proofErr w:type="spellStart"/>
      <w:r>
        <w:rPr>
          <w:rFonts w:ascii="Arial" w:hAnsi="Arial" w:cs="Arial"/>
          <w:color w:val="202020"/>
          <w:shd w:val="clear" w:color="auto" w:fill="FFFFFF"/>
        </w:rPr>
        <w:t>College</w:t>
      </w:r>
      <w:proofErr w:type="spellEnd"/>
      <w:r>
        <w:rPr>
          <w:rFonts w:ascii="Arial" w:hAnsi="Arial" w:cs="Arial"/>
          <w:color w:val="202020"/>
          <w:shd w:val="clear" w:color="auto" w:fill="FFFFFF"/>
        </w:rPr>
        <w:t xml:space="preserve">, el </w:t>
      </w:r>
      <w:r w:rsidRPr="004C44D8">
        <w:rPr>
          <w:rFonts w:ascii="Arial" w:hAnsi="Arial" w:cs="Arial"/>
          <w:color w:val="202020"/>
          <w:shd w:val="clear" w:color="auto" w:fill="FFFFFF"/>
        </w:rPr>
        <w:t>Departamento de Educación</w:t>
      </w:r>
      <w:r>
        <w:rPr>
          <w:rFonts w:ascii="Arial" w:hAnsi="Arial" w:cs="Arial"/>
          <w:color w:val="202020"/>
          <w:shd w:val="clear" w:color="auto" w:fill="FFFFFF"/>
        </w:rPr>
        <w:t>, desde 2013</w:t>
      </w:r>
      <w:r w:rsidRPr="004C44D8">
        <w:rPr>
          <w:rFonts w:ascii="Arial" w:hAnsi="Arial" w:cs="Arial"/>
          <w:color w:val="202020"/>
          <w:shd w:val="clear" w:color="auto" w:fill="FFFFFF"/>
        </w:rPr>
        <w:t xml:space="preserve"> viene desarrollando un modelo innovador de formación docente, llamado</w:t>
      </w:r>
      <w:r w:rsidRPr="004C44D8">
        <w:rPr>
          <w:color w:val="202020"/>
        </w:rPr>
        <w:t> </w:t>
      </w:r>
      <w:r w:rsidRPr="004C44D8">
        <w:rPr>
          <w:b/>
          <w:bCs/>
          <w:color w:val="202020"/>
        </w:rPr>
        <w:t>Modelo de Aprendizaje Inclusivo y Efectivo (AIE)</w:t>
      </w:r>
      <w:r w:rsidRPr="004C44D8">
        <w:rPr>
          <w:rFonts w:ascii="Arial" w:hAnsi="Arial" w:cs="Arial"/>
          <w:color w:val="202020"/>
          <w:shd w:val="clear" w:color="auto" w:fill="FFFFFF"/>
        </w:rPr>
        <w:t>, centrado en la desarrollo de aptitudes para la enseñanza. Este nuevo enfoque supera el enciclopedismo clásico docente, y propone una formación que desde una perspectiva humanista se comprometan con el aprendizaje óptimo de todos sus alumnos.</w:t>
      </w:r>
    </w:p>
    <w:p w:rsidR="00C3739F" w:rsidRPr="00534D62" w:rsidRDefault="00C3739F" w:rsidP="00C3739F">
      <w:pPr>
        <w:pStyle w:val="Prrafodelista"/>
        <w:numPr>
          <w:ilvl w:val="0"/>
          <w:numId w:val="12"/>
        </w:numPr>
        <w:spacing w:after="120" w:line="360" w:lineRule="auto"/>
        <w:jc w:val="both"/>
        <w:rPr>
          <w:rFonts w:ascii="Arial" w:hAnsi="Arial" w:cs="Arial"/>
        </w:rPr>
      </w:pPr>
      <w:r w:rsidRPr="004C44D8">
        <w:rPr>
          <w:rFonts w:ascii="Arial" w:hAnsi="Arial" w:cs="Arial"/>
        </w:rPr>
        <w:t xml:space="preserve">Web información: </w:t>
      </w:r>
      <w:hyperlink r:id="rId25" w:history="1">
        <w:r w:rsidRPr="004C44D8">
          <w:rPr>
            <w:rStyle w:val="Hipervnculo"/>
            <w:rFonts w:ascii="Arial" w:hAnsi="Arial" w:cs="Arial"/>
          </w:rPr>
          <w:t>http://www.uca.edu.ar/index.php/site/index/es/uca/departamento-de-educacion/</w:t>
        </w:r>
      </w:hyperlink>
    </w:p>
    <w:p w:rsidR="003B551C" w:rsidRDefault="003B551C" w:rsidP="00164038">
      <w:pPr>
        <w:shd w:val="clear" w:color="auto" w:fill="FFFFFF"/>
        <w:spacing w:after="60" w:line="360" w:lineRule="auto"/>
        <w:jc w:val="both"/>
        <w:rPr>
          <w:rFonts w:ascii="Arial" w:hAnsi="Arial" w:cs="Arial"/>
        </w:rPr>
      </w:pPr>
    </w:p>
    <w:p w:rsidR="003B551C" w:rsidRPr="00865CD7" w:rsidRDefault="003B551C" w:rsidP="003B551C">
      <w:pPr>
        <w:rPr>
          <w:rFonts w:ascii="Arial" w:hAnsi="Arial" w:cs="Arial"/>
        </w:rPr>
      </w:pPr>
    </w:p>
    <w:p w:rsidR="003B551C" w:rsidRPr="00865CD7" w:rsidRDefault="003B551C" w:rsidP="003B551C">
      <w:pPr>
        <w:jc w:val="center"/>
        <w:rPr>
          <w:rFonts w:ascii="Arial" w:hAnsi="Arial" w:cs="Arial"/>
        </w:rPr>
      </w:pPr>
      <w:r w:rsidRPr="00865CD7">
        <w:rPr>
          <w:rFonts w:ascii="Arial" w:hAnsi="Arial" w:cs="Arial"/>
        </w:rPr>
        <w:t>* * *</w:t>
      </w:r>
      <w:r w:rsidRPr="00865CD7">
        <w:rPr>
          <w:rFonts w:ascii="Arial" w:hAnsi="Arial" w:cs="Arial"/>
        </w:rPr>
        <w:tab/>
        <w:t>* * *</w:t>
      </w:r>
    </w:p>
    <w:p w:rsidR="003B551C" w:rsidRPr="00865CD7" w:rsidRDefault="003B551C" w:rsidP="003B551C">
      <w:pPr>
        <w:rPr>
          <w:rFonts w:ascii="Arial" w:hAnsi="Arial" w:cs="Arial"/>
        </w:rPr>
      </w:pPr>
    </w:p>
    <w:p w:rsidR="003B551C" w:rsidRPr="00865CD7" w:rsidRDefault="003B551C" w:rsidP="003B551C">
      <w:pPr>
        <w:rPr>
          <w:rFonts w:ascii="Arial" w:hAnsi="Arial" w:cs="Arial"/>
          <w:b/>
        </w:rPr>
      </w:pPr>
      <w:r w:rsidRPr="00865CD7">
        <w:rPr>
          <w:rFonts w:ascii="Arial" w:hAnsi="Arial" w:cs="Arial"/>
          <w:b/>
        </w:rPr>
        <w:t xml:space="preserve">Paola A. </w:t>
      </w:r>
      <w:proofErr w:type="spellStart"/>
      <w:r w:rsidRPr="00865CD7">
        <w:rPr>
          <w:rFonts w:ascii="Arial" w:hAnsi="Arial" w:cs="Arial"/>
          <w:b/>
        </w:rPr>
        <w:t>Dellepiane</w:t>
      </w:r>
      <w:proofErr w:type="spellEnd"/>
    </w:p>
    <w:p w:rsidR="003B551C" w:rsidRPr="00865CD7" w:rsidRDefault="003B551C" w:rsidP="003B551C">
      <w:pPr>
        <w:rPr>
          <w:rFonts w:ascii="Arial" w:hAnsi="Arial" w:cs="Arial"/>
        </w:rPr>
      </w:pPr>
      <w:r w:rsidRPr="00865CD7">
        <w:rPr>
          <w:rFonts w:ascii="Arial" w:hAnsi="Arial" w:cs="Arial"/>
        </w:rPr>
        <w:t>Profesora en matemática y Licenciada en Tecnología educativa. Especialista en TIC aplicadas a la educación y formación docente.</w:t>
      </w:r>
    </w:p>
    <w:p w:rsidR="003B551C" w:rsidRPr="006B06BE" w:rsidRDefault="003B551C" w:rsidP="003B551C">
      <w:pPr>
        <w:autoSpaceDE w:val="0"/>
        <w:autoSpaceDN w:val="0"/>
        <w:adjustRightInd w:val="0"/>
        <w:spacing w:before="100" w:beforeAutospacing="1" w:after="100" w:afterAutospacing="1" w:line="240" w:lineRule="auto"/>
        <w:jc w:val="both"/>
        <w:rPr>
          <w:rFonts w:ascii="Arial" w:hAnsi="Arial" w:cs="Arial"/>
          <w:sz w:val="24"/>
          <w:szCs w:val="24"/>
        </w:rPr>
      </w:pPr>
    </w:p>
    <w:p w:rsidR="003B551C" w:rsidRPr="00D6391E" w:rsidRDefault="003B551C" w:rsidP="003B551C">
      <w:pPr>
        <w:shd w:val="clear" w:color="auto" w:fill="FFFFFF"/>
        <w:spacing w:after="60" w:line="360" w:lineRule="auto"/>
        <w:rPr>
          <w:rFonts w:ascii="Arial" w:eastAsia="Times New Roman" w:hAnsi="Arial" w:cs="Arial"/>
          <w:color w:val="333333"/>
          <w:lang w:eastAsia="es-AR"/>
        </w:rPr>
      </w:pPr>
    </w:p>
    <w:p w:rsidR="008B3662" w:rsidRPr="00D6391E" w:rsidRDefault="008B3662" w:rsidP="00D6391E">
      <w:pPr>
        <w:spacing w:line="360" w:lineRule="auto"/>
        <w:rPr>
          <w:rFonts w:ascii="Arial" w:hAnsi="Arial" w:cs="Arial"/>
          <w:sz w:val="24"/>
          <w:szCs w:val="24"/>
        </w:rPr>
      </w:pPr>
    </w:p>
    <w:sectPr w:rsidR="008B3662" w:rsidRPr="00D6391E" w:rsidSect="008B3662">
      <w:footerReference w:type="default" r:id="rId2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4B" w:rsidRDefault="00363D4B" w:rsidP="003B551C">
      <w:pPr>
        <w:spacing w:after="0" w:line="240" w:lineRule="auto"/>
      </w:pPr>
      <w:r>
        <w:separator/>
      </w:r>
    </w:p>
  </w:endnote>
  <w:endnote w:type="continuationSeparator" w:id="0">
    <w:p w:rsidR="00363D4B" w:rsidRDefault="00363D4B" w:rsidP="003B5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475"/>
      <w:docPartObj>
        <w:docPartGallery w:val="Page Numbers (Bottom of Page)"/>
        <w:docPartUnique/>
      </w:docPartObj>
    </w:sdtPr>
    <w:sdtContent>
      <w:p w:rsidR="00880D7B" w:rsidRDefault="00BF50B1">
        <w:pPr>
          <w:pStyle w:val="Piedepgina"/>
          <w:jc w:val="right"/>
        </w:pPr>
        <w:fldSimple w:instr=" PAGE   \* MERGEFORMAT ">
          <w:r w:rsidR="009E3F54">
            <w:rPr>
              <w:noProof/>
            </w:rPr>
            <w:t>1</w:t>
          </w:r>
        </w:fldSimple>
      </w:p>
    </w:sdtContent>
  </w:sdt>
  <w:p w:rsidR="00880D7B" w:rsidRDefault="00880D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4B" w:rsidRDefault="00363D4B" w:rsidP="003B551C">
      <w:pPr>
        <w:spacing w:after="0" w:line="240" w:lineRule="auto"/>
      </w:pPr>
      <w:r>
        <w:separator/>
      </w:r>
    </w:p>
  </w:footnote>
  <w:footnote w:type="continuationSeparator" w:id="0">
    <w:p w:rsidR="00363D4B" w:rsidRDefault="00363D4B" w:rsidP="003B5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ECC"/>
    <w:multiLevelType w:val="hybridMultilevel"/>
    <w:tmpl w:val="23FE2C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8948B7"/>
    <w:multiLevelType w:val="multilevel"/>
    <w:tmpl w:val="D3E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F1A9C"/>
    <w:multiLevelType w:val="multilevel"/>
    <w:tmpl w:val="08FE7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B3B00"/>
    <w:multiLevelType w:val="hybridMultilevel"/>
    <w:tmpl w:val="34086C9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282F5A3F"/>
    <w:multiLevelType w:val="multilevel"/>
    <w:tmpl w:val="B95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17786"/>
    <w:multiLevelType w:val="hybridMultilevel"/>
    <w:tmpl w:val="5658DD62"/>
    <w:lvl w:ilvl="0" w:tplc="2C0A000D">
      <w:start w:val="1"/>
      <w:numFmt w:val="bullet"/>
      <w:lvlText w:val=""/>
      <w:lvlJc w:val="left"/>
      <w:pPr>
        <w:ind w:left="1440" w:hanging="360"/>
      </w:pPr>
      <w:rPr>
        <w:rFonts w:ascii="Wingdings" w:hAnsi="Wingdings"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311120FE"/>
    <w:multiLevelType w:val="multilevel"/>
    <w:tmpl w:val="F6B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50D64"/>
    <w:multiLevelType w:val="hybridMultilevel"/>
    <w:tmpl w:val="277E52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BF14577"/>
    <w:multiLevelType w:val="hybridMultilevel"/>
    <w:tmpl w:val="17B614BA"/>
    <w:lvl w:ilvl="0" w:tplc="B2866D2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EFA3301"/>
    <w:multiLevelType w:val="multilevel"/>
    <w:tmpl w:val="C67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C5A7D"/>
    <w:multiLevelType w:val="hybridMultilevel"/>
    <w:tmpl w:val="507285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A716981"/>
    <w:multiLevelType w:val="hybridMultilevel"/>
    <w:tmpl w:val="3E906D9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6538C7"/>
    <w:multiLevelType w:val="multilevel"/>
    <w:tmpl w:val="B25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90A56"/>
    <w:multiLevelType w:val="multilevel"/>
    <w:tmpl w:val="90708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E85DF4"/>
    <w:multiLevelType w:val="hybridMultilevel"/>
    <w:tmpl w:val="5D061D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415243D"/>
    <w:multiLevelType w:val="hybridMultilevel"/>
    <w:tmpl w:val="E4E81332"/>
    <w:lvl w:ilvl="0" w:tplc="63FE7B9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0"/>
  </w:num>
  <w:num w:numId="6">
    <w:abstractNumId w:val="12"/>
  </w:num>
  <w:num w:numId="7">
    <w:abstractNumId w:val="13"/>
  </w:num>
  <w:num w:numId="8">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 w:numId="10">
    <w:abstractNumId w:val="5"/>
  </w:num>
  <w:num w:numId="11">
    <w:abstractNumId w:val="7"/>
  </w:num>
  <w:num w:numId="12">
    <w:abstractNumId w:val="11"/>
  </w:num>
  <w:num w:numId="13">
    <w:abstractNumId w:val="14"/>
  </w:num>
  <w:num w:numId="14">
    <w:abstractNumId w:val="10"/>
  </w:num>
  <w:num w:numId="15">
    <w:abstractNumId w:val="3"/>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3662"/>
    <w:rsid w:val="00090311"/>
    <w:rsid w:val="000E4635"/>
    <w:rsid w:val="001011A2"/>
    <w:rsid w:val="00135443"/>
    <w:rsid w:val="00146C5C"/>
    <w:rsid w:val="00164038"/>
    <w:rsid w:val="001655E3"/>
    <w:rsid w:val="00166255"/>
    <w:rsid w:val="001E41F7"/>
    <w:rsid w:val="00224FB8"/>
    <w:rsid w:val="002D2194"/>
    <w:rsid w:val="002D760E"/>
    <w:rsid w:val="00344DF4"/>
    <w:rsid w:val="003472B3"/>
    <w:rsid w:val="00363D4B"/>
    <w:rsid w:val="003B07C3"/>
    <w:rsid w:val="003B551C"/>
    <w:rsid w:val="003E553E"/>
    <w:rsid w:val="00426DCB"/>
    <w:rsid w:val="004A7F0C"/>
    <w:rsid w:val="004B229B"/>
    <w:rsid w:val="005045C4"/>
    <w:rsid w:val="00534D62"/>
    <w:rsid w:val="006B141D"/>
    <w:rsid w:val="006C7FD8"/>
    <w:rsid w:val="006E4A2C"/>
    <w:rsid w:val="00700117"/>
    <w:rsid w:val="008144D5"/>
    <w:rsid w:val="008160E1"/>
    <w:rsid w:val="00880D7B"/>
    <w:rsid w:val="00894705"/>
    <w:rsid w:val="008A4CAB"/>
    <w:rsid w:val="008B3662"/>
    <w:rsid w:val="008C40DE"/>
    <w:rsid w:val="009829A9"/>
    <w:rsid w:val="009866B1"/>
    <w:rsid w:val="009B2E4B"/>
    <w:rsid w:val="009E3F54"/>
    <w:rsid w:val="00A942AC"/>
    <w:rsid w:val="00AA62A8"/>
    <w:rsid w:val="00B03811"/>
    <w:rsid w:val="00B36243"/>
    <w:rsid w:val="00B77DC0"/>
    <w:rsid w:val="00B83B96"/>
    <w:rsid w:val="00B856C2"/>
    <w:rsid w:val="00BD05D3"/>
    <w:rsid w:val="00BF50B1"/>
    <w:rsid w:val="00C26A6A"/>
    <w:rsid w:val="00C3739F"/>
    <w:rsid w:val="00CA4FD7"/>
    <w:rsid w:val="00CB2E04"/>
    <w:rsid w:val="00CD7326"/>
    <w:rsid w:val="00D00211"/>
    <w:rsid w:val="00D024C9"/>
    <w:rsid w:val="00D6391E"/>
    <w:rsid w:val="00E001C6"/>
    <w:rsid w:val="00E03832"/>
    <w:rsid w:val="00EC600C"/>
    <w:rsid w:val="00F41418"/>
    <w:rsid w:val="00F70858"/>
    <w:rsid w:val="00F8622D"/>
    <w:rsid w:val="00FE60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32"/>
  </w:style>
  <w:style w:type="paragraph" w:styleId="Ttulo3">
    <w:name w:val="heading 3"/>
    <w:basedOn w:val="Normal"/>
    <w:link w:val="Ttulo3Car"/>
    <w:uiPriority w:val="9"/>
    <w:qFormat/>
    <w:rsid w:val="008B3662"/>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3662"/>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8B3662"/>
    <w:rPr>
      <w:color w:val="0000FF"/>
      <w:u w:val="single"/>
    </w:rPr>
  </w:style>
  <w:style w:type="character" w:customStyle="1" w:styleId="apple-converted-space">
    <w:name w:val="apple-converted-space"/>
    <w:basedOn w:val="Fuentedeprrafopredeter"/>
    <w:rsid w:val="008B3662"/>
  </w:style>
  <w:style w:type="paragraph" w:styleId="Textodeglobo">
    <w:name w:val="Balloon Text"/>
    <w:basedOn w:val="Normal"/>
    <w:link w:val="TextodegloboCar"/>
    <w:uiPriority w:val="99"/>
    <w:semiHidden/>
    <w:unhideWhenUsed/>
    <w:rsid w:val="008B36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662"/>
    <w:rPr>
      <w:rFonts w:ascii="Tahoma" w:hAnsi="Tahoma" w:cs="Tahoma"/>
      <w:sz w:val="16"/>
      <w:szCs w:val="16"/>
    </w:rPr>
  </w:style>
  <w:style w:type="character" w:styleId="Textoennegrita">
    <w:name w:val="Strong"/>
    <w:basedOn w:val="Fuentedeprrafopredeter"/>
    <w:uiPriority w:val="22"/>
    <w:qFormat/>
    <w:rsid w:val="008B3662"/>
    <w:rPr>
      <w:b/>
      <w:bCs/>
    </w:rPr>
  </w:style>
  <w:style w:type="character" w:styleId="nfasis">
    <w:name w:val="Emphasis"/>
    <w:basedOn w:val="Fuentedeprrafopredeter"/>
    <w:uiPriority w:val="20"/>
    <w:qFormat/>
    <w:rsid w:val="008B3662"/>
    <w:rPr>
      <w:i/>
      <w:iCs/>
    </w:rPr>
  </w:style>
  <w:style w:type="paragraph" w:styleId="NormalWeb">
    <w:name w:val="Normal (Web)"/>
    <w:basedOn w:val="Normal"/>
    <w:uiPriority w:val="99"/>
    <w:unhideWhenUsed/>
    <w:rsid w:val="009B2E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3B5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551C"/>
  </w:style>
  <w:style w:type="paragraph" w:styleId="Piedepgina">
    <w:name w:val="footer"/>
    <w:basedOn w:val="Normal"/>
    <w:link w:val="PiedepginaCar"/>
    <w:uiPriority w:val="99"/>
    <w:unhideWhenUsed/>
    <w:rsid w:val="003B5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51C"/>
  </w:style>
  <w:style w:type="paragraph" w:styleId="Prrafodelista">
    <w:name w:val="List Paragraph"/>
    <w:basedOn w:val="Normal"/>
    <w:uiPriority w:val="34"/>
    <w:qFormat/>
    <w:rsid w:val="003B551C"/>
    <w:pPr>
      <w:ind w:left="720"/>
      <w:contextualSpacing/>
    </w:pPr>
  </w:style>
  <w:style w:type="paragraph" w:styleId="Textonotapie">
    <w:name w:val="footnote text"/>
    <w:basedOn w:val="Normal"/>
    <w:link w:val="TextonotapieCar"/>
    <w:uiPriority w:val="99"/>
    <w:semiHidden/>
    <w:unhideWhenUsed/>
    <w:rsid w:val="00B856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56C2"/>
    <w:rPr>
      <w:sz w:val="20"/>
      <w:szCs w:val="20"/>
    </w:rPr>
  </w:style>
  <w:style w:type="character" w:styleId="Refdenotaalpie">
    <w:name w:val="footnote reference"/>
    <w:basedOn w:val="Fuentedeprrafopredeter"/>
    <w:uiPriority w:val="99"/>
    <w:semiHidden/>
    <w:unhideWhenUsed/>
    <w:rsid w:val="00B856C2"/>
    <w:rPr>
      <w:vertAlign w:val="superscript"/>
    </w:rPr>
  </w:style>
</w:styles>
</file>

<file path=word/webSettings.xml><?xml version="1.0" encoding="utf-8"?>
<w:webSettings xmlns:r="http://schemas.openxmlformats.org/officeDocument/2006/relationships" xmlns:w="http://schemas.openxmlformats.org/wordprocessingml/2006/main">
  <w:divs>
    <w:div w:id="35006448">
      <w:bodyDiv w:val="1"/>
      <w:marLeft w:val="0"/>
      <w:marRight w:val="0"/>
      <w:marTop w:val="0"/>
      <w:marBottom w:val="0"/>
      <w:divBdr>
        <w:top w:val="none" w:sz="0" w:space="0" w:color="auto"/>
        <w:left w:val="none" w:sz="0" w:space="0" w:color="auto"/>
        <w:bottom w:val="none" w:sz="0" w:space="0" w:color="auto"/>
        <w:right w:val="none" w:sz="0" w:space="0" w:color="auto"/>
      </w:divBdr>
      <w:divsChild>
        <w:div w:id="2015567584">
          <w:marLeft w:val="0"/>
          <w:marRight w:val="0"/>
          <w:marTop w:val="0"/>
          <w:marBottom w:val="0"/>
          <w:divBdr>
            <w:top w:val="none" w:sz="0" w:space="0" w:color="auto"/>
            <w:left w:val="none" w:sz="0" w:space="0" w:color="auto"/>
            <w:bottom w:val="none" w:sz="0" w:space="0" w:color="auto"/>
            <w:right w:val="none" w:sz="0" w:space="0" w:color="auto"/>
          </w:divBdr>
        </w:div>
      </w:divsChild>
    </w:div>
    <w:div w:id="619655212">
      <w:bodyDiv w:val="1"/>
      <w:marLeft w:val="0"/>
      <w:marRight w:val="0"/>
      <w:marTop w:val="0"/>
      <w:marBottom w:val="0"/>
      <w:divBdr>
        <w:top w:val="none" w:sz="0" w:space="0" w:color="auto"/>
        <w:left w:val="none" w:sz="0" w:space="0" w:color="auto"/>
        <w:bottom w:val="none" w:sz="0" w:space="0" w:color="auto"/>
        <w:right w:val="none" w:sz="0" w:space="0" w:color="auto"/>
      </w:divBdr>
    </w:div>
    <w:div w:id="688607573">
      <w:bodyDiv w:val="1"/>
      <w:marLeft w:val="0"/>
      <w:marRight w:val="0"/>
      <w:marTop w:val="0"/>
      <w:marBottom w:val="0"/>
      <w:divBdr>
        <w:top w:val="none" w:sz="0" w:space="0" w:color="auto"/>
        <w:left w:val="none" w:sz="0" w:space="0" w:color="auto"/>
        <w:bottom w:val="none" w:sz="0" w:space="0" w:color="auto"/>
        <w:right w:val="none" w:sz="0" w:space="0" w:color="auto"/>
      </w:divBdr>
    </w:div>
    <w:div w:id="704522588">
      <w:bodyDiv w:val="1"/>
      <w:marLeft w:val="0"/>
      <w:marRight w:val="0"/>
      <w:marTop w:val="0"/>
      <w:marBottom w:val="0"/>
      <w:divBdr>
        <w:top w:val="none" w:sz="0" w:space="0" w:color="auto"/>
        <w:left w:val="none" w:sz="0" w:space="0" w:color="auto"/>
        <w:bottom w:val="none" w:sz="0" w:space="0" w:color="auto"/>
        <w:right w:val="none" w:sz="0" w:space="0" w:color="auto"/>
      </w:divBdr>
      <w:divsChild>
        <w:div w:id="436750482">
          <w:marLeft w:val="0"/>
          <w:marRight w:val="0"/>
          <w:marTop w:val="0"/>
          <w:marBottom w:val="0"/>
          <w:divBdr>
            <w:top w:val="none" w:sz="0" w:space="0" w:color="auto"/>
            <w:left w:val="none" w:sz="0" w:space="0" w:color="auto"/>
            <w:bottom w:val="none" w:sz="0" w:space="0" w:color="auto"/>
            <w:right w:val="none" w:sz="0" w:space="0" w:color="auto"/>
          </w:divBdr>
        </w:div>
      </w:divsChild>
    </w:div>
    <w:div w:id="766268077">
      <w:bodyDiv w:val="1"/>
      <w:marLeft w:val="0"/>
      <w:marRight w:val="0"/>
      <w:marTop w:val="0"/>
      <w:marBottom w:val="0"/>
      <w:divBdr>
        <w:top w:val="none" w:sz="0" w:space="0" w:color="auto"/>
        <w:left w:val="none" w:sz="0" w:space="0" w:color="auto"/>
        <w:bottom w:val="none" w:sz="0" w:space="0" w:color="auto"/>
        <w:right w:val="none" w:sz="0" w:space="0" w:color="auto"/>
      </w:divBdr>
      <w:divsChild>
        <w:div w:id="298147764">
          <w:marLeft w:val="0"/>
          <w:marRight w:val="0"/>
          <w:marTop w:val="0"/>
          <w:marBottom w:val="0"/>
          <w:divBdr>
            <w:top w:val="none" w:sz="0" w:space="0" w:color="auto"/>
            <w:left w:val="none" w:sz="0" w:space="0" w:color="auto"/>
            <w:bottom w:val="none" w:sz="0" w:space="0" w:color="auto"/>
            <w:right w:val="none" w:sz="0" w:space="0" w:color="auto"/>
          </w:divBdr>
        </w:div>
      </w:divsChild>
    </w:div>
    <w:div w:id="937834809">
      <w:bodyDiv w:val="1"/>
      <w:marLeft w:val="0"/>
      <w:marRight w:val="0"/>
      <w:marTop w:val="0"/>
      <w:marBottom w:val="0"/>
      <w:divBdr>
        <w:top w:val="none" w:sz="0" w:space="0" w:color="auto"/>
        <w:left w:val="none" w:sz="0" w:space="0" w:color="auto"/>
        <w:bottom w:val="none" w:sz="0" w:space="0" w:color="auto"/>
        <w:right w:val="none" w:sz="0" w:space="0" w:color="auto"/>
      </w:divBdr>
      <w:divsChild>
        <w:div w:id="267155919">
          <w:marLeft w:val="0"/>
          <w:marRight w:val="0"/>
          <w:marTop w:val="0"/>
          <w:marBottom w:val="0"/>
          <w:divBdr>
            <w:top w:val="none" w:sz="0" w:space="0" w:color="auto"/>
            <w:left w:val="none" w:sz="0" w:space="0" w:color="auto"/>
            <w:bottom w:val="none" w:sz="0" w:space="0" w:color="auto"/>
            <w:right w:val="none" w:sz="0" w:space="0" w:color="auto"/>
          </w:divBdr>
          <w:divsChild>
            <w:div w:id="237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188722">
      <w:bodyDiv w:val="1"/>
      <w:marLeft w:val="0"/>
      <w:marRight w:val="0"/>
      <w:marTop w:val="0"/>
      <w:marBottom w:val="0"/>
      <w:divBdr>
        <w:top w:val="none" w:sz="0" w:space="0" w:color="auto"/>
        <w:left w:val="none" w:sz="0" w:space="0" w:color="auto"/>
        <w:bottom w:val="none" w:sz="0" w:space="0" w:color="auto"/>
        <w:right w:val="none" w:sz="0" w:space="0" w:color="auto"/>
      </w:divBdr>
      <w:divsChild>
        <w:div w:id="1081298160">
          <w:marLeft w:val="0"/>
          <w:marRight w:val="0"/>
          <w:marTop w:val="0"/>
          <w:marBottom w:val="0"/>
          <w:divBdr>
            <w:top w:val="none" w:sz="0" w:space="0" w:color="auto"/>
            <w:left w:val="none" w:sz="0" w:space="0" w:color="auto"/>
            <w:bottom w:val="none" w:sz="0" w:space="0" w:color="auto"/>
            <w:right w:val="none" w:sz="0" w:space="0" w:color="auto"/>
          </w:divBdr>
          <w:divsChild>
            <w:div w:id="617831195">
              <w:marLeft w:val="0"/>
              <w:marRight w:val="0"/>
              <w:marTop w:val="0"/>
              <w:marBottom w:val="0"/>
              <w:divBdr>
                <w:top w:val="none" w:sz="0" w:space="0" w:color="auto"/>
                <w:left w:val="none" w:sz="0" w:space="0" w:color="auto"/>
                <w:bottom w:val="none" w:sz="0" w:space="0" w:color="auto"/>
                <w:right w:val="none" w:sz="0" w:space="0" w:color="auto"/>
              </w:divBdr>
            </w:div>
            <w:div w:id="10902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041">
      <w:bodyDiv w:val="1"/>
      <w:marLeft w:val="0"/>
      <w:marRight w:val="0"/>
      <w:marTop w:val="0"/>
      <w:marBottom w:val="0"/>
      <w:divBdr>
        <w:top w:val="none" w:sz="0" w:space="0" w:color="auto"/>
        <w:left w:val="none" w:sz="0" w:space="0" w:color="auto"/>
        <w:bottom w:val="none" w:sz="0" w:space="0" w:color="auto"/>
        <w:right w:val="none" w:sz="0" w:space="0" w:color="auto"/>
      </w:divBdr>
      <w:divsChild>
        <w:div w:id="817110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2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observatorio.tec.mx/edu-news/educacion-basada-en-competencias-gran-potencial-pero-poca-adopcion" TargetMode="External"/><Relationship Id="rId18" Type="http://schemas.microsoft.com/office/2007/relationships/diagramDrawing" Target="diagrams/drawing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dus.us.es/xmlui/bitstream/handle/11441/64614/Fomentando%20el%20desarrollo%20de%20competencias%20en%20el%20alumnado....pdf?sequence=1"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www.uca.edu.ar/index.php/site/index/es/uca/departamento-de-educacion/"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alvern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ciie.utn.edu.ar/programa-igip/"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idus.us.es/xmlui/bitstream/handle/11441/36296/141015_TD_LAZARORUIZ.pdf?sequence=1"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plataforma.uchile.cl/libros/SYLLABUS_01_dic.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idus.us.es/xmlui/handle/11441/60143"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AD562E-3F2D-49A1-A3BB-6DF692747C69}" type="doc">
      <dgm:prSet loTypeId="urn:microsoft.com/office/officeart/2005/8/layout/cycle5" loCatId="cycle" qsTypeId="urn:microsoft.com/office/officeart/2005/8/quickstyle/simple5" qsCatId="simple" csTypeId="urn:microsoft.com/office/officeart/2005/8/colors/colorful1" csCatId="colorful" phldr="1"/>
      <dgm:spPr/>
      <dgm:t>
        <a:bodyPr/>
        <a:lstStyle/>
        <a:p>
          <a:endParaRPr lang="es-AR"/>
        </a:p>
      </dgm:t>
    </dgm:pt>
    <dgm:pt modelId="{DF18C22C-36A6-44B1-92FD-47581BF71A91}">
      <dgm:prSet phldrT="[Texto]" custT="1"/>
      <dgm:spPr/>
      <dgm:t>
        <a:bodyPr/>
        <a:lstStyle/>
        <a:p>
          <a:r>
            <a:rPr lang="es-AR" sz="2400"/>
            <a:t>saber</a:t>
          </a:r>
        </a:p>
      </dgm:t>
    </dgm:pt>
    <dgm:pt modelId="{70894685-38CF-4859-8CBD-E8A0E09E2912}" type="parTrans" cxnId="{B9749516-649A-48DA-A259-54C9DBA34077}">
      <dgm:prSet/>
      <dgm:spPr/>
      <dgm:t>
        <a:bodyPr/>
        <a:lstStyle/>
        <a:p>
          <a:endParaRPr lang="es-AR"/>
        </a:p>
      </dgm:t>
    </dgm:pt>
    <dgm:pt modelId="{A173E4CE-EED5-47EE-9DE8-BEB3F8ABEFA8}" type="sibTrans" cxnId="{B9749516-649A-48DA-A259-54C9DBA34077}">
      <dgm:prSet/>
      <dgm:spPr/>
      <dgm:t>
        <a:bodyPr/>
        <a:lstStyle/>
        <a:p>
          <a:endParaRPr lang="es-AR"/>
        </a:p>
      </dgm:t>
    </dgm:pt>
    <dgm:pt modelId="{7B45BDA9-077F-4FE7-8866-97858BAFA043}">
      <dgm:prSet phldrT="[Texto]" custT="1"/>
      <dgm:spPr/>
      <dgm:t>
        <a:bodyPr/>
        <a:lstStyle/>
        <a:p>
          <a:r>
            <a:rPr lang="es-AR" sz="2400"/>
            <a:t>saber hacer</a:t>
          </a:r>
        </a:p>
      </dgm:t>
    </dgm:pt>
    <dgm:pt modelId="{E8F9316E-8618-493C-817F-B0EFF948812A}" type="parTrans" cxnId="{A31D48E4-34AB-4E3C-AC68-1CA8CF92D81E}">
      <dgm:prSet/>
      <dgm:spPr/>
      <dgm:t>
        <a:bodyPr/>
        <a:lstStyle/>
        <a:p>
          <a:endParaRPr lang="es-AR"/>
        </a:p>
      </dgm:t>
    </dgm:pt>
    <dgm:pt modelId="{8F6C8D8F-C7CF-4AB0-AD4F-B87C68AB5A4C}" type="sibTrans" cxnId="{A31D48E4-34AB-4E3C-AC68-1CA8CF92D81E}">
      <dgm:prSet/>
      <dgm:spPr/>
      <dgm:t>
        <a:bodyPr/>
        <a:lstStyle/>
        <a:p>
          <a:endParaRPr lang="es-AR"/>
        </a:p>
      </dgm:t>
    </dgm:pt>
    <dgm:pt modelId="{60A53EAE-F611-4AEC-9052-826E1C185B29}">
      <dgm:prSet phldrT="[Texto]" custT="1"/>
      <dgm:spPr/>
      <dgm:t>
        <a:bodyPr/>
        <a:lstStyle/>
        <a:p>
          <a:r>
            <a:rPr lang="es-AR" sz="2400"/>
            <a:t>saber ser</a:t>
          </a:r>
        </a:p>
      </dgm:t>
    </dgm:pt>
    <dgm:pt modelId="{4ADAA550-DAAB-4D90-B2E5-4E535C991963}" type="parTrans" cxnId="{3068AFFB-8AF0-4640-8A58-BD78C35A878C}">
      <dgm:prSet/>
      <dgm:spPr/>
      <dgm:t>
        <a:bodyPr/>
        <a:lstStyle/>
        <a:p>
          <a:endParaRPr lang="es-AR"/>
        </a:p>
      </dgm:t>
    </dgm:pt>
    <dgm:pt modelId="{2DF494D0-F2E6-44D7-A32D-DAD3D963EF93}" type="sibTrans" cxnId="{3068AFFB-8AF0-4640-8A58-BD78C35A878C}">
      <dgm:prSet/>
      <dgm:spPr/>
      <dgm:t>
        <a:bodyPr/>
        <a:lstStyle/>
        <a:p>
          <a:endParaRPr lang="es-AR"/>
        </a:p>
      </dgm:t>
    </dgm:pt>
    <dgm:pt modelId="{750770A2-21C8-4A0F-8014-10D6AE9CE708}">
      <dgm:prSet phldrT="[Texto]" custT="1"/>
      <dgm:spPr/>
      <dgm:t>
        <a:bodyPr/>
        <a:lstStyle/>
        <a:p>
          <a:r>
            <a:rPr lang="es-AR" sz="2400"/>
            <a:t>estar</a:t>
          </a:r>
        </a:p>
      </dgm:t>
    </dgm:pt>
    <dgm:pt modelId="{1244F3D2-4596-48F1-A1B6-C7F44CCD1438}" type="parTrans" cxnId="{D690A5D6-11CA-4FE8-B526-AF742F1541FF}">
      <dgm:prSet/>
      <dgm:spPr/>
      <dgm:t>
        <a:bodyPr/>
        <a:lstStyle/>
        <a:p>
          <a:endParaRPr lang="es-AR"/>
        </a:p>
      </dgm:t>
    </dgm:pt>
    <dgm:pt modelId="{1BBABC91-E146-46CE-8130-FDA4163E2C6C}" type="sibTrans" cxnId="{D690A5D6-11CA-4FE8-B526-AF742F1541FF}">
      <dgm:prSet/>
      <dgm:spPr/>
      <dgm:t>
        <a:bodyPr/>
        <a:lstStyle/>
        <a:p>
          <a:endParaRPr lang="es-AR"/>
        </a:p>
      </dgm:t>
    </dgm:pt>
    <dgm:pt modelId="{ADAE627A-DA43-4379-8374-9ACA1B55A42F}" type="pres">
      <dgm:prSet presAssocID="{08AD562E-3F2D-49A1-A3BB-6DF692747C69}" presName="cycle" presStyleCnt="0">
        <dgm:presLayoutVars>
          <dgm:dir/>
          <dgm:resizeHandles val="exact"/>
        </dgm:presLayoutVars>
      </dgm:prSet>
      <dgm:spPr/>
      <dgm:t>
        <a:bodyPr/>
        <a:lstStyle/>
        <a:p>
          <a:endParaRPr lang="es-ES"/>
        </a:p>
      </dgm:t>
    </dgm:pt>
    <dgm:pt modelId="{6A81736F-C14B-4501-81F6-EE822C3A7F1A}" type="pres">
      <dgm:prSet presAssocID="{DF18C22C-36A6-44B1-92FD-47581BF71A91}" presName="node" presStyleLbl="node1" presStyleIdx="0" presStyleCnt="4">
        <dgm:presLayoutVars>
          <dgm:bulletEnabled val="1"/>
        </dgm:presLayoutVars>
      </dgm:prSet>
      <dgm:spPr/>
      <dgm:t>
        <a:bodyPr/>
        <a:lstStyle/>
        <a:p>
          <a:endParaRPr lang="es-AR"/>
        </a:p>
      </dgm:t>
    </dgm:pt>
    <dgm:pt modelId="{5460E3E2-DA33-4DC5-BE27-41DB7C924009}" type="pres">
      <dgm:prSet presAssocID="{DF18C22C-36A6-44B1-92FD-47581BF71A91}" presName="spNode" presStyleCnt="0"/>
      <dgm:spPr/>
    </dgm:pt>
    <dgm:pt modelId="{46CE5DD9-7DE5-4A50-8E97-58EC86C0CCBD}" type="pres">
      <dgm:prSet presAssocID="{A173E4CE-EED5-47EE-9DE8-BEB3F8ABEFA8}" presName="sibTrans" presStyleLbl="sibTrans1D1" presStyleIdx="0" presStyleCnt="4"/>
      <dgm:spPr/>
      <dgm:t>
        <a:bodyPr/>
        <a:lstStyle/>
        <a:p>
          <a:endParaRPr lang="es-ES"/>
        </a:p>
      </dgm:t>
    </dgm:pt>
    <dgm:pt modelId="{C8D01184-EEBE-4CB3-B380-BBF1FC3BE7A4}" type="pres">
      <dgm:prSet presAssocID="{7B45BDA9-077F-4FE7-8866-97858BAFA043}" presName="node" presStyleLbl="node1" presStyleIdx="1" presStyleCnt="4">
        <dgm:presLayoutVars>
          <dgm:bulletEnabled val="1"/>
        </dgm:presLayoutVars>
      </dgm:prSet>
      <dgm:spPr/>
      <dgm:t>
        <a:bodyPr/>
        <a:lstStyle/>
        <a:p>
          <a:endParaRPr lang="es-ES"/>
        </a:p>
      </dgm:t>
    </dgm:pt>
    <dgm:pt modelId="{A0124249-5E22-42D5-BCA2-C4FBA1CAD673}" type="pres">
      <dgm:prSet presAssocID="{7B45BDA9-077F-4FE7-8866-97858BAFA043}" presName="spNode" presStyleCnt="0"/>
      <dgm:spPr/>
    </dgm:pt>
    <dgm:pt modelId="{EB958258-43AF-4414-B2CF-26150BC36E14}" type="pres">
      <dgm:prSet presAssocID="{8F6C8D8F-C7CF-4AB0-AD4F-B87C68AB5A4C}" presName="sibTrans" presStyleLbl="sibTrans1D1" presStyleIdx="1" presStyleCnt="4"/>
      <dgm:spPr/>
      <dgm:t>
        <a:bodyPr/>
        <a:lstStyle/>
        <a:p>
          <a:endParaRPr lang="es-ES"/>
        </a:p>
      </dgm:t>
    </dgm:pt>
    <dgm:pt modelId="{E5DE8DF3-35E2-49E7-808B-C38414FC0956}" type="pres">
      <dgm:prSet presAssocID="{60A53EAE-F611-4AEC-9052-826E1C185B29}" presName="node" presStyleLbl="node1" presStyleIdx="2" presStyleCnt="4">
        <dgm:presLayoutVars>
          <dgm:bulletEnabled val="1"/>
        </dgm:presLayoutVars>
      </dgm:prSet>
      <dgm:spPr/>
      <dgm:t>
        <a:bodyPr/>
        <a:lstStyle/>
        <a:p>
          <a:endParaRPr lang="es-ES"/>
        </a:p>
      </dgm:t>
    </dgm:pt>
    <dgm:pt modelId="{3AC80758-850E-4617-81E6-9A3116AEEBBF}" type="pres">
      <dgm:prSet presAssocID="{60A53EAE-F611-4AEC-9052-826E1C185B29}" presName="spNode" presStyleCnt="0"/>
      <dgm:spPr/>
    </dgm:pt>
    <dgm:pt modelId="{45A689CA-5B34-4605-8DAE-D821D0CF58A8}" type="pres">
      <dgm:prSet presAssocID="{2DF494D0-F2E6-44D7-A32D-DAD3D963EF93}" presName="sibTrans" presStyleLbl="sibTrans1D1" presStyleIdx="2" presStyleCnt="4"/>
      <dgm:spPr/>
      <dgm:t>
        <a:bodyPr/>
        <a:lstStyle/>
        <a:p>
          <a:endParaRPr lang="es-ES"/>
        </a:p>
      </dgm:t>
    </dgm:pt>
    <dgm:pt modelId="{2D37801D-3F7C-489A-8C1B-F4388084A56D}" type="pres">
      <dgm:prSet presAssocID="{750770A2-21C8-4A0F-8014-10D6AE9CE708}" presName="node" presStyleLbl="node1" presStyleIdx="3" presStyleCnt="4">
        <dgm:presLayoutVars>
          <dgm:bulletEnabled val="1"/>
        </dgm:presLayoutVars>
      </dgm:prSet>
      <dgm:spPr/>
      <dgm:t>
        <a:bodyPr/>
        <a:lstStyle/>
        <a:p>
          <a:endParaRPr lang="es-ES"/>
        </a:p>
      </dgm:t>
    </dgm:pt>
    <dgm:pt modelId="{1604DF26-0DB8-4E2F-AC8C-407EA510E767}" type="pres">
      <dgm:prSet presAssocID="{750770A2-21C8-4A0F-8014-10D6AE9CE708}" presName="spNode" presStyleCnt="0"/>
      <dgm:spPr/>
    </dgm:pt>
    <dgm:pt modelId="{DA2F6205-4600-4F8B-8654-03BB085190C3}" type="pres">
      <dgm:prSet presAssocID="{1BBABC91-E146-46CE-8130-FDA4163E2C6C}" presName="sibTrans" presStyleLbl="sibTrans1D1" presStyleIdx="3" presStyleCnt="4"/>
      <dgm:spPr/>
      <dgm:t>
        <a:bodyPr/>
        <a:lstStyle/>
        <a:p>
          <a:endParaRPr lang="es-ES"/>
        </a:p>
      </dgm:t>
    </dgm:pt>
  </dgm:ptLst>
  <dgm:cxnLst>
    <dgm:cxn modelId="{B9749516-649A-48DA-A259-54C9DBA34077}" srcId="{08AD562E-3F2D-49A1-A3BB-6DF692747C69}" destId="{DF18C22C-36A6-44B1-92FD-47581BF71A91}" srcOrd="0" destOrd="0" parTransId="{70894685-38CF-4859-8CBD-E8A0E09E2912}" sibTransId="{A173E4CE-EED5-47EE-9DE8-BEB3F8ABEFA8}"/>
    <dgm:cxn modelId="{3068AFFB-8AF0-4640-8A58-BD78C35A878C}" srcId="{08AD562E-3F2D-49A1-A3BB-6DF692747C69}" destId="{60A53EAE-F611-4AEC-9052-826E1C185B29}" srcOrd="2" destOrd="0" parTransId="{4ADAA550-DAAB-4D90-B2E5-4E535C991963}" sibTransId="{2DF494D0-F2E6-44D7-A32D-DAD3D963EF93}"/>
    <dgm:cxn modelId="{699A3C7A-A894-4EDD-AD2F-58D0E3502CB5}" type="presOf" srcId="{60A53EAE-F611-4AEC-9052-826E1C185B29}" destId="{E5DE8DF3-35E2-49E7-808B-C38414FC0956}" srcOrd="0" destOrd="0" presId="urn:microsoft.com/office/officeart/2005/8/layout/cycle5"/>
    <dgm:cxn modelId="{D690A5D6-11CA-4FE8-B526-AF742F1541FF}" srcId="{08AD562E-3F2D-49A1-A3BB-6DF692747C69}" destId="{750770A2-21C8-4A0F-8014-10D6AE9CE708}" srcOrd="3" destOrd="0" parTransId="{1244F3D2-4596-48F1-A1B6-C7F44CCD1438}" sibTransId="{1BBABC91-E146-46CE-8130-FDA4163E2C6C}"/>
    <dgm:cxn modelId="{EBB7BC0E-BC97-42F3-A444-010D671C8479}" type="presOf" srcId="{7B45BDA9-077F-4FE7-8866-97858BAFA043}" destId="{C8D01184-EEBE-4CB3-B380-BBF1FC3BE7A4}" srcOrd="0" destOrd="0" presId="urn:microsoft.com/office/officeart/2005/8/layout/cycle5"/>
    <dgm:cxn modelId="{22B066F1-BDCF-4B7C-AE9C-E31CE7C6E808}" type="presOf" srcId="{08AD562E-3F2D-49A1-A3BB-6DF692747C69}" destId="{ADAE627A-DA43-4379-8374-9ACA1B55A42F}" srcOrd="0" destOrd="0" presId="urn:microsoft.com/office/officeart/2005/8/layout/cycle5"/>
    <dgm:cxn modelId="{A31D48E4-34AB-4E3C-AC68-1CA8CF92D81E}" srcId="{08AD562E-3F2D-49A1-A3BB-6DF692747C69}" destId="{7B45BDA9-077F-4FE7-8866-97858BAFA043}" srcOrd="1" destOrd="0" parTransId="{E8F9316E-8618-493C-817F-B0EFF948812A}" sibTransId="{8F6C8D8F-C7CF-4AB0-AD4F-B87C68AB5A4C}"/>
    <dgm:cxn modelId="{A6FCE252-08AE-4C70-8481-53912DC3D8F0}" type="presOf" srcId="{8F6C8D8F-C7CF-4AB0-AD4F-B87C68AB5A4C}" destId="{EB958258-43AF-4414-B2CF-26150BC36E14}" srcOrd="0" destOrd="0" presId="urn:microsoft.com/office/officeart/2005/8/layout/cycle5"/>
    <dgm:cxn modelId="{67648225-7458-469E-9650-C3BD8D58EB74}" type="presOf" srcId="{DF18C22C-36A6-44B1-92FD-47581BF71A91}" destId="{6A81736F-C14B-4501-81F6-EE822C3A7F1A}" srcOrd="0" destOrd="0" presId="urn:microsoft.com/office/officeart/2005/8/layout/cycle5"/>
    <dgm:cxn modelId="{1E3D9AC0-37C7-4863-8B76-FABEB9EB589C}" type="presOf" srcId="{750770A2-21C8-4A0F-8014-10D6AE9CE708}" destId="{2D37801D-3F7C-489A-8C1B-F4388084A56D}" srcOrd="0" destOrd="0" presId="urn:microsoft.com/office/officeart/2005/8/layout/cycle5"/>
    <dgm:cxn modelId="{47FF0A46-0375-4021-AE0D-D548D5AAABF8}" type="presOf" srcId="{1BBABC91-E146-46CE-8130-FDA4163E2C6C}" destId="{DA2F6205-4600-4F8B-8654-03BB085190C3}" srcOrd="0" destOrd="0" presId="urn:microsoft.com/office/officeart/2005/8/layout/cycle5"/>
    <dgm:cxn modelId="{1227E924-DB86-4153-B743-9804D82AD8DC}" type="presOf" srcId="{2DF494D0-F2E6-44D7-A32D-DAD3D963EF93}" destId="{45A689CA-5B34-4605-8DAE-D821D0CF58A8}" srcOrd="0" destOrd="0" presId="urn:microsoft.com/office/officeart/2005/8/layout/cycle5"/>
    <dgm:cxn modelId="{452B4251-399B-487E-A42C-2604812481F2}" type="presOf" srcId="{A173E4CE-EED5-47EE-9DE8-BEB3F8ABEFA8}" destId="{46CE5DD9-7DE5-4A50-8E97-58EC86C0CCBD}" srcOrd="0" destOrd="0" presId="urn:microsoft.com/office/officeart/2005/8/layout/cycle5"/>
    <dgm:cxn modelId="{8451258A-FAB9-4F2E-8FA0-BE2E94C3040F}" type="presParOf" srcId="{ADAE627A-DA43-4379-8374-9ACA1B55A42F}" destId="{6A81736F-C14B-4501-81F6-EE822C3A7F1A}" srcOrd="0" destOrd="0" presId="urn:microsoft.com/office/officeart/2005/8/layout/cycle5"/>
    <dgm:cxn modelId="{BA2B95DB-628C-4E0A-869D-A224A9E04283}" type="presParOf" srcId="{ADAE627A-DA43-4379-8374-9ACA1B55A42F}" destId="{5460E3E2-DA33-4DC5-BE27-41DB7C924009}" srcOrd="1" destOrd="0" presId="urn:microsoft.com/office/officeart/2005/8/layout/cycle5"/>
    <dgm:cxn modelId="{5C65E24B-C357-4699-B114-E2CA9CDE4F72}" type="presParOf" srcId="{ADAE627A-DA43-4379-8374-9ACA1B55A42F}" destId="{46CE5DD9-7DE5-4A50-8E97-58EC86C0CCBD}" srcOrd="2" destOrd="0" presId="urn:microsoft.com/office/officeart/2005/8/layout/cycle5"/>
    <dgm:cxn modelId="{EFEBB506-8DEF-456B-8A91-5282049CB30B}" type="presParOf" srcId="{ADAE627A-DA43-4379-8374-9ACA1B55A42F}" destId="{C8D01184-EEBE-4CB3-B380-BBF1FC3BE7A4}" srcOrd="3" destOrd="0" presId="urn:microsoft.com/office/officeart/2005/8/layout/cycle5"/>
    <dgm:cxn modelId="{8090D72F-3A7E-48F0-A155-5ACDFD7931E7}" type="presParOf" srcId="{ADAE627A-DA43-4379-8374-9ACA1B55A42F}" destId="{A0124249-5E22-42D5-BCA2-C4FBA1CAD673}" srcOrd="4" destOrd="0" presId="urn:microsoft.com/office/officeart/2005/8/layout/cycle5"/>
    <dgm:cxn modelId="{E688B22B-A8D1-42D1-88A8-557B3A8B145E}" type="presParOf" srcId="{ADAE627A-DA43-4379-8374-9ACA1B55A42F}" destId="{EB958258-43AF-4414-B2CF-26150BC36E14}" srcOrd="5" destOrd="0" presId="urn:microsoft.com/office/officeart/2005/8/layout/cycle5"/>
    <dgm:cxn modelId="{CCB31965-BC73-4C58-895B-D93ABD9C38D4}" type="presParOf" srcId="{ADAE627A-DA43-4379-8374-9ACA1B55A42F}" destId="{E5DE8DF3-35E2-49E7-808B-C38414FC0956}" srcOrd="6" destOrd="0" presId="urn:microsoft.com/office/officeart/2005/8/layout/cycle5"/>
    <dgm:cxn modelId="{7A21637D-0F2C-4969-8C67-F788FA43D5A1}" type="presParOf" srcId="{ADAE627A-DA43-4379-8374-9ACA1B55A42F}" destId="{3AC80758-850E-4617-81E6-9A3116AEEBBF}" srcOrd="7" destOrd="0" presId="urn:microsoft.com/office/officeart/2005/8/layout/cycle5"/>
    <dgm:cxn modelId="{09557827-00AB-4C68-BBEA-30FA57C5CFFA}" type="presParOf" srcId="{ADAE627A-DA43-4379-8374-9ACA1B55A42F}" destId="{45A689CA-5B34-4605-8DAE-D821D0CF58A8}" srcOrd="8" destOrd="0" presId="urn:microsoft.com/office/officeart/2005/8/layout/cycle5"/>
    <dgm:cxn modelId="{A308729D-BD4A-4465-A2CC-F84FCEC1A340}" type="presParOf" srcId="{ADAE627A-DA43-4379-8374-9ACA1B55A42F}" destId="{2D37801D-3F7C-489A-8C1B-F4388084A56D}" srcOrd="9" destOrd="0" presId="urn:microsoft.com/office/officeart/2005/8/layout/cycle5"/>
    <dgm:cxn modelId="{3992ED86-7C4B-40FD-9DA8-6C040C9D4D98}" type="presParOf" srcId="{ADAE627A-DA43-4379-8374-9ACA1B55A42F}" destId="{1604DF26-0DB8-4E2F-AC8C-407EA510E767}" srcOrd="10" destOrd="0" presId="urn:microsoft.com/office/officeart/2005/8/layout/cycle5"/>
    <dgm:cxn modelId="{FEBD1CC5-FA09-4F7C-BB00-7A72300473A3}" type="presParOf" srcId="{ADAE627A-DA43-4379-8374-9ACA1B55A42F}" destId="{DA2F6205-4600-4F8B-8654-03BB085190C3}" srcOrd="11" destOrd="0" presId="urn:microsoft.com/office/officeart/2005/8/layout/cycle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93572B-7EE7-443C-AB8F-7C110E51704E}" type="doc">
      <dgm:prSet loTypeId="urn:microsoft.com/office/officeart/2005/8/layout/hList1" loCatId="list" qsTypeId="urn:microsoft.com/office/officeart/2005/8/quickstyle/simple5" qsCatId="simple" csTypeId="urn:microsoft.com/office/officeart/2005/8/colors/colorful4" csCatId="colorful" phldr="1"/>
      <dgm:spPr/>
      <dgm:t>
        <a:bodyPr/>
        <a:lstStyle/>
        <a:p>
          <a:endParaRPr lang="es-AR"/>
        </a:p>
      </dgm:t>
    </dgm:pt>
    <dgm:pt modelId="{24F2BA8D-CEBB-43FB-B2BD-DBADE212BA69}">
      <dgm:prSet phldrT="[Texto]"/>
      <dgm:spPr/>
      <dgm:t>
        <a:bodyPr/>
        <a:lstStyle/>
        <a:p>
          <a:r>
            <a:rPr lang="es-AR" b="1"/>
            <a:t>Competencias genéricas</a:t>
          </a:r>
        </a:p>
      </dgm:t>
    </dgm:pt>
    <dgm:pt modelId="{6C769A51-15EB-4EE5-AB25-53EA6F324E60}" type="parTrans" cxnId="{CB8BB1D6-DA26-46F5-B45D-422209DE745A}">
      <dgm:prSet/>
      <dgm:spPr/>
      <dgm:t>
        <a:bodyPr/>
        <a:lstStyle/>
        <a:p>
          <a:endParaRPr lang="es-AR"/>
        </a:p>
      </dgm:t>
    </dgm:pt>
    <dgm:pt modelId="{C7DD105A-EA72-41EB-B0E3-D72A7789391B}" type="sibTrans" cxnId="{CB8BB1D6-DA26-46F5-B45D-422209DE745A}">
      <dgm:prSet/>
      <dgm:spPr/>
      <dgm:t>
        <a:bodyPr/>
        <a:lstStyle/>
        <a:p>
          <a:endParaRPr lang="es-AR"/>
        </a:p>
      </dgm:t>
    </dgm:pt>
    <dgm:pt modelId="{FAF3CB3B-3EDC-4ADA-A7F9-8DA54C52E38D}">
      <dgm:prSet phldrT="[Texto]" custT="1"/>
      <dgm:spPr/>
      <dgm:t>
        <a:bodyPr/>
        <a:lstStyle/>
        <a:p>
          <a:r>
            <a:rPr lang="es-AR" sz="1400"/>
            <a:t>relacionadas con la adquisición de valores éticos y la inteligencia emocional.</a:t>
          </a:r>
        </a:p>
      </dgm:t>
    </dgm:pt>
    <dgm:pt modelId="{A198FC67-FB67-4CF5-A0C4-5E4EC7A45A62}" type="parTrans" cxnId="{3D50C3B1-387E-4E53-AAB3-21C4F48339BC}">
      <dgm:prSet/>
      <dgm:spPr/>
      <dgm:t>
        <a:bodyPr/>
        <a:lstStyle/>
        <a:p>
          <a:endParaRPr lang="es-AR"/>
        </a:p>
      </dgm:t>
    </dgm:pt>
    <dgm:pt modelId="{9E59C142-219C-47E3-858B-AFF84E0BE7FE}" type="sibTrans" cxnId="{3D50C3B1-387E-4E53-AAB3-21C4F48339BC}">
      <dgm:prSet/>
      <dgm:spPr/>
      <dgm:t>
        <a:bodyPr/>
        <a:lstStyle/>
        <a:p>
          <a:endParaRPr lang="es-AR"/>
        </a:p>
      </dgm:t>
    </dgm:pt>
    <dgm:pt modelId="{A1B20D25-2098-4A7E-B13B-AE1D6708007F}">
      <dgm:prSet phldrT="[Texto]"/>
      <dgm:spPr/>
      <dgm:t>
        <a:bodyPr/>
        <a:lstStyle/>
        <a:p>
          <a:r>
            <a:rPr lang="es-AR" b="1"/>
            <a:t>Competencias disciplinares</a:t>
          </a:r>
        </a:p>
      </dgm:t>
    </dgm:pt>
    <dgm:pt modelId="{1EB04AFE-8CF2-4D55-8E45-275191F28957}" type="parTrans" cxnId="{35522807-27D1-4CAD-BFEB-A8554E9B91DD}">
      <dgm:prSet/>
      <dgm:spPr/>
      <dgm:t>
        <a:bodyPr/>
        <a:lstStyle/>
        <a:p>
          <a:endParaRPr lang="es-AR"/>
        </a:p>
      </dgm:t>
    </dgm:pt>
    <dgm:pt modelId="{343D8608-0A3A-49D8-95CB-594FC087D7F2}" type="sibTrans" cxnId="{35522807-27D1-4CAD-BFEB-A8554E9B91DD}">
      <dgm:prSet/>
      <dgm:spPr/>
      <dgm:t>
        <a:bodyPr/>
        <a:lstStyle/>
        <a:p>
          <a:endParaRPr lang="es-AR"/>
        </a:p>
      </dgm:t>
    </dgm:pt>
    <dgm:pt modelId="{4CD7F66E-9ABF-49CA-92D8-78ABC9663F75}">
      <dgm:prSet phldrT="[Texto]" custT="1"/>
      <dgm:spPr/>
      <dgm:t>
        <a:bodyPr/>
        <a:lstStyle/>
        <a:p>
          <a:r>
            <a:rPr lang="es-AR" sz="1400"/>
            <a:t>expresan los conocimientos, habilidades y actitudes necesarios de un campo disciplinar.</a:t>
          </a:r>
        </a:p>
      </dgm:t>
    </dgm:pt>
    <dgm:pt modelId="{3D0B0906-AB03-4F31-BC16-C44059B62F64}" type="parTrans" cxnId="{329DEAD2-7769-436C-B9D2-F50A116E519D}">
      <dgm:prSet/>
      <dgm:spPr/>
      <dgm:t>
        <a:bodyPr/>
        <a:lstStyle/>
        <a:p>
          <a:endParaRPr lang="es-AR"/>
        </a:p>
      </dgm:t>
    </dgm:pt>
    <dgm:pt modelId="{CBC6A22F-9E82-4282-83C5-9E5E6CB1A5CE}" type="sibTrans" cxnId="{329DEAD2-7769-436C-B9D2-F50A116E519D}">
      <dgm:prSet/>
      <dgm:spPr/>
      <dgm:t>
        <a:bodyPr/>
        <a:lstStyle/>
        <a:p>
          <a:endParaRPr lang="es-AR"/>
        </a:p>
      </dgm:t>
    </dgm:pt>
    <dgm:pt modelId="{A9C6848F-2E00-40D1-A6AA-E88F8C3D2DF2}">
      <dgm:prSet phldrT="[Texto]"/>
      <dgm:spPr/>
      <dgm:t>
        <a:bodyPr/>
        <a:lstStyle/>
        <a:p>
          <a:r>
            <a:rPr lang="es-AR" b="1"/>
            <a:t>Competencias profesionales </a:t>
          </a:r>
        </a:p>
      </dgm:t>
    </dgm:pt>
    <dgm:pt modelId="{0A004A91-EB13-4CC5-B717-3E5511F2211A}" type="parTrans" cxnId="{48A8F750-82AF-4A31-8BB0-6D1A65543FBD}">
      <dgm:prSet/>
      <dgm:spPr/>
      <dgm:t>
        <a:bodyPr/>
        <a:lstStyle/>
        <a:p>
          <a:endParaRPr lang="es-AR"/>
        </a:p>
      </dgm:t>
    </dgm:pt>
    <dgm:pt modelId="{29D99395-B136-41CF-91D1-40F3B3461AE3}" type="sibTrans" cxnId="{48A8F750-82AF-4A31-8BB0-6D1A65543FBD}">
      <dgm:prSet/>
      <dgm:spPr/>
      <dgm:t>
        <a:bodyPr/>
        <a:lstStyle/>
        <a:p>
          <a:endParaRPr lang="es-AR"/>
        </a:p>
      </dgm:t>
    </dgm:pt>
    <dgm:pt modelId="{692A0321-112D-46EE-91CD-4FEBCC649701}">
      <dgm:prSet phldrT="[Texto]" custT="1"/>
      <dgm:spPr/>
      <dgm:t>
        <a:bodyPr/>
        <a:lstStyle/>
        <a:p>
          <a:r>
            <a:rPr lang="es-AR" sz="1400"/>
            <a:t>orientadas a las habilidades técnicas y operativas para la resolución de problemas complejos.</a:t>
          </a:r>
        </a:p>
      </dgm:t>
    </dgm:pt>
    <dgm:pt modelId="{507CD706-DE6D-4847-8159-47A5417A4DDB}" type="parTrans" cxnId="{1AA0C898-E100-45FF-813D-55832A57246E}">
      <dgm:prSet/>
      <dgm:spPr/>
      <dgm:t>
        <a:bodyPr/>
        <a:lstStyle/>
        <a:p>
          <a:endParaRPr lang="es-AR"/>
        </a:p>
      </dgm:t>
    </dgm:pt>
    <dgm:pt modelId="{88149EB9-64CD-44A9-B44B-46DD10B13AC8}" type="sibTrans" cxnId="{1AA0C898-E100-45FF-813D-55832A57246E}">
      <dgm:prSet/>
      <dgm:spPr/>
      <dgm:t>
        <a:bodyPr/>
        <a:lstStyle/>
        <a:p>
          <a:endParaRPr lang="es-AR"/>
        </a:p>
      </dgm:t>
    </dgm:pt>
    <dgm:pt modelId="{A1ED8354-BFCE-4DA8-8E98-B3D9F800D128}" type="pres">
      <dgm:prSet presAssocID="{1793572B-7EE7-443C-AB8F-7C110E51704E}" presName="Name0" presStyleCnt="0">
        <dgm:presLayoutVars>
          <dgm:dir/>
          <dgm:animLvl val="lvl"/>
          <dgm:resizeHandles val="exact"/>
        </dgm:presLayoutVars>
      </dgm:prSet>
      <dgm:spPr/>
      <dgm:t>
        <a:bodyPr/>
        <a:lstStyle/>
        <a:p>
          <a:endParaRPr lang="es-ES"/>
        </a:p>
      </dgm:t>
    </dgm:pt>
    <dgm:pt modelId="{F1A891B3-35DE-4289-B1CB-3F044EE2B652}" type="pres">
      <dgm:prSet presAssocID="{24F2BA8D-CEBB-43FB-B2BD-DBADE212BA69}" presName="composite" presStyleCnt="0"/>
      <dgm:spPr/>
    </dgm:pt>
    <dgm:pt modelId="{77B3F070-AB86-47C9-84B2-5EB91208D2A8}" type="pres">
      <dgm:prSet presAssocID="{24F2BA8D-CEBB-43FB-B2BD-DBADE212BA69}" presName="parTx" presStyleLbl="alignNode1" presStyleIdx="0" presStyleCnt="3">
        <dgm:presLayoutVars>
          <dgm:chMax val="0"/>
          <dgm:chPref val="0"/>
          <dgm:bulletEnabled val="1"/>
        </dgm:presLayoutVars>
      </dgm:prSet>
      <dgm:spPr/>
      <dgm:t>
        <a:bodyPr/>
        <a:lstStyle/>
        <a:p>
          <a:endParaRPr lang="es-AR"/>
        </a:p>
      </dgm:t>
    </dgm:pt>
    <dgm:pt modelId="{393295F5-4D3C-4D05-A48B-AD018F123649}" type="pres">
      <dgm:prSet presAssocID="{24F2BA8D-CEBB-43FB-B2BD-DBADE212BA69}" presName="desTx" presStyleLbl="alignAccFollowNode1" presStyleIdx="0" presStyleCnt="3">
        <dgm:presLayoutVars>
          <dgm:bulletEnabled val="1"/>
        </dgm:presLayoutVars>
      </dgm:prSet>
      <dgm:spPr/>
      <dgm:t>
        <a:bodyPr/>
        <a:lstStyle/>
        <a:p>
          <a:endParaRPr lang="es-AR"/>
        </a:p>
      </dgm:t>
    </dgm:pt>
    <dgm:pt modelId="{9F7C0226-AB88-45CC-AECE-AC178586E8F0}" type="pres">
      <dgm:prSet presAssocID="{C7DD105A-EA72-41EB-B0E3-D72A7789391B}" presName="space" presStyleCnt="0"/>
      <dgm:spPr/>
    </dgm:pt>
    <dgm:pt modelId="{127C87C1-413C-4A21-8CE7-E98D9BB37F93}" type="pres">
      <dgm:prSet presAssocID="{A1B20D25-2098-4A7E-B13B-AE1D6708007F}" presName="composite" presStyleCnt="0"/>
      <dgm:spPr/>
    </dgm:pt>
    <dgm:pt modelId="{1EE551CA-5A84-4C73-AE45-EE651C103A72}" type="pres">
      <dgm:prSet presAssocID="{A1B20D25-2098-4A7E-B13B-AE1D6708007F}" presName="parTx" presStyleLbl="alignNode1" presStyleIdx="1" presStyleCnt="3">
        <dgm:presLayoutVars>
          <dgm:chMax val="0"/>
          <dgm:chPref val="0"/>
          <dgm:bulletEnabled val="1"/>
        </dgm:presLayoutVars>
      </dgm:prSet>
      <dgm:spPr/>
      <dgm:t>
        <a:bodyPr/>
        <a:lstStyle/>
        <a:p>
          <a:endParaRPr lang="es-ES"/>
        </a:p>
      </dgm:t>
    </dgm:pt>
    <dgm:pt modelId="{36B1140D-5CEB-4F96-806C-F4C75ADBB533}" type="pres">
      <dgm:prSet presAssocID="{A1B20D25-2098-4A7E-B13B-AE1D6708007F}" presName="desTx" presStyleLbl="alignAccFollowNode1" presStyleIdx="1" presStyleCnt="3">
        <dgm:presLayoutVars>
          <dgm:bulletEnabled val="1"/>
        </dgm:presLayoutVars>
      </dgm:prSet>
      <dgm:spPr/>
      <dgm:t>
        <a:bodyPr/>
        <a:lstStyle/>
        <a:p>
          <a:endParaRPr lang="es-AR"/>
        </a:p>
      </dgm:t>
    </dgm:pt>
    <dgm:pt modelId="{1A21A823-ED2C-4F9D-B760-4858CA16B9B2}" type="pres">
      <dgm:prSet presAssocID="{343D8608-0A3A-49D8-95CB-594FC087D7F2}" presName="space" presStyleCnt="0"/>
      <dgm:spPr/>
    </dgm:pt>
    <dgm:pt modelId="{061FA6CB-99CF-4876-9306-F84BABC97E92}" type="pres">
      <dgm:prSet presAssocID="{A9C6848F-2E00-40D1-A6AA-E88F8C3D2DF2}" presName="composite" presStyleCnt="0"/>
      <dgm:spPr/>
    </dgm:pt>
    <dgm:pt modelId="{EB274358-D61F-4290-A661-2C6F945D4296}" type="pres">
      <dgm:prSet presAssocID="{A9C6848F-2E00-40D1-A6AA-E88F8C3D2DF2}" presName="parTx" presStyleLbl="alignNode1" presStyleIdx="2" presStyleCnt="3">
        <dgm:presLayoutVars>
          <dgm:chMax val="0"/>
          <dgm:chPref val="0"/>
          <dgm:bulletEnabled val="1"/>
        </dgm:presLayoutVars>
      </dgm:prSet>
      <dgm:spPr/>
      <dgm:t>
        <a:bodyPr/>
        <a:lstStyle/>
        <a:p>
          <a:endParaRPr lang="es-ES"/>
        </a:p>
      </dgm:t>
    </dgm:pt>
    <dgm:pt modelId="{681EF359-CAC8-44F8-91AD-A9DA881439DE}" type="pres">
      <dgm:prSet presAssocID="{A9C6848F-2E00-40D1-A6AA-E88F8C3D2DF2}" presName="desTx" presStyleLbl="alignAccFollowNode1" presStyleIdx="2" presStyleCnt="3">
        <dgm:presLayoutVars>
          <dgm:bulletEnabled val="1"/>
        </dgm:presLayoutVars>
      </dgm:prSet>
      <dgm:spPr/>
      <dgm:t>
        <a:bodyPr/>
        <a:lstStyle/>
        <a:p>
          <a:endParaRPr lang="es-AR"/>
        </a:p>
      </dgm:t>
    </dgm:pt>
  </dgm:ptLst>
  <dgm:cxnLst>
    <dgm:cxn modelId="{5E713101-421E-481C-B1C8-5CF0486E36FA}" type="presOf" srcId="{A9C6848F-2E00-40D1-A6AA-E88F8C3D2DF2}" destId="{EB274358-D61F-4290-A661-2C6F945D4296}" srcOrd="0" destOrd="0" presId="urn:microsoft.com/office/officeart/2005/8/layout/hList1"/>
    <dgm:cxn modelId="{3D50C3B1-387E-4E53-AAB3-21C4F48339BC}" srcId="{24F2BA8D-CEBB-43FB-B2BD-DBADE212BA69}" destId="{FAF3CB3B-3EDC-4ADA-A7F9-8DA54C52E38D}" srcOrd="0" destOrd="0" parTransId="{A198FC67-FB67-4CF5-A0C4-5E4EC7A45A62}" sibTransId="{9E59C142-219C-47E3-858B-AFF84E0BE7FE}"/>
    <dgm:cxn modelId="{CB8BB1D6-DA26-46F5-B45D-422209DE745A}" srcId="{1793572B-7EE7-443C-AB8F-7C110E51704E}" destId="{24F2BA8D-CEBB-43FB-B2BD-DBADE212BA69}" srcOrd="0" destOrd="0" parTransId="{6C769A51-15EB-4EE5-AB25-53EA6F324E60}" sibTransId="{C7DD105A-EA72-41EB-B0E3-D72A7789391B}"/>
    <dgm:cxn modelId="{8C4FD3A8-7CAA-4628-87EA-DCF0031B0E07}" type="presOf" srcId="{FAF3CB3B-3EDC-4ADA-A7F9-8DA54C52E38D}" destId="{393295F5-4D3C-4D05-A48B-AD018F123649}" srcOrd="0" destOrd="0" presId="urn:microsoft.com/office/officeart/2005/8/layout/hList1"/>
    <dgm:cxn modelId="{22EAE039-95D3-422B-B379-88E5CC2C4A3A}" type="presOf" srcId="{24F2BA8D-CEBB-43FB-B2BD-DBADE212BA69}" destId="{77B3F070-AB86-47C9-84B2-5EB91208D2A8}" srcOrd="0" destOrd="0" presId="urn:microsoft.com/office/officeart/2005/8/layout/hList1"/>
    <dgm:cxn modelId="{3CEB397D-AB3A-47CC-B31F-84777ACDFC71}" type="presOf" srcId="{A1B20D25-2098-4A7E-B13B-AE1D6708007F}" destId="{1EE551CA-5A84-4C73-AE45-EE651C103A72}" srcOrd="0" destOrd="0" presId="urn:microsoft.com/office/officeart/2005/8/layout/hList1"/>
    <dgm:cxn modelId="{3CE8DEBF-5DAD-4397-98D9-E2B029A36215}" type="presOf" srcId="{4CD7F66E-9ABF-49CA-92D8-78ABC9663F75}" destId="{36B1140D-5CEB-4F96-806C-F4C75ADBB533}" srcOrd="0" destOrd="0" presId="urn:microsoft.com/office/officeart/2005/8/layout/hList1"/>
    <dgm:cxn modelId="{A1B2FA07-2008-4FA7-A897-9AD5DB0DC1F6}" type="presOf" srcId="{692A0321-112D-46EE-91CD-4FEBCC649701}" destId="{681EF359-CAC8-44F8-91AD-A9DA881439DE}" srcOrd="0" destOrd="0" presId="urn:microsoft.com/office/officeart/2005/8/layout/hList1"/>
    <dgm:cxn modelId="{B0041C70-01D8-4EEA-ACC3-D6935708B43B}" type="presOf" srcId="{1793572B-7EE7-443C-AB8F-7C110E51704E}" destId="{A1ED8354-BFCE-4DA8-8E98-B3D9F800D128}" srcOrd="0" destOrd="0" presId="urn:microsoft.com/office/officeart/2005/8/layout/hList1"/>
    <dgm:cxn modelId="{329DEAD2-7769-436C-B9D2-F50A116E519D}" srcId="{A1B20D25-2098-4A7E-B13B-AE1D6708007F}" destId="{4CD7F66E-9ABF-49CA-92D8-78ABC9663F75}" srcOrd="0" destOrd="0" parTransId="{3D0B0906-AB03-4F31-BC16-C44059B62F64}" sibTransId="{CBC6A22F-9E82-4282-83C5-9E5E6CB1A5CE}"/>
    <dgm:cxn modelId="{1AA0C898-E100-45FF-813D-55832A57246E}" srcId="{A9C6848F-2E00-40D1-A6AA-E88F8C3D2DF2}" destId="{692A0321-112D-46EE-91CD-4FEBCC649701}" srcOrd="0" destOrd="0" parTransId="{507CD706-DE6D-4847-8159-47A5417A4DDB}" sibTransId="{88149EB9-64CD-44A9-B44B-46DD10B13AC8}"/>
    <dgm:cxn modelId="{35522807-27D1-4CAD-BFEB-A8554E9B91DD}" srcId="{1793572B-7EE7-443C-AB8F-7C110E51704E}" destId="{A1B20D25-2098-4A7E-B13B-AE1D6708007F}" srcOrd="1" destOrd="0" parTransId="{1EB04AFE-8CF2-4D55-8E45-275191F28957}" sibTransId="{343D8608-0A3A-49D8-95CB-594FC087D7F2}"/>
    <dgm:cxn modelId="{48A8F750-82AF-4A31-8BB0-6D1A65543FBD}" srcId="{1793572B-7EE7-443C-AB8F-7C110E51704E}" destId="{A9C6848F-2E00-40D1-A6AA-E88F8C3D2DF2}" srcOrd="2" destOrd="0" parTransId="{0A004A91-EB13-4CC5-B717-3E5511F2211A}" sibTransId="{29D99395-B136-41CF-91D1-40F3B3461AE3}"/>
    <dgm:cxn modelId="{96C12BA1-1AEF-4619-BC33-A1811B172653}" type="presParOf" srcId="{A1ED8354-BFCE-4DA8-8E98-B3D9F800D128}" destId="{F1A891B3-35DE-4289-B1CB-3F044EE2B652}" srcOrd="0" destOrd="0" presId="urn:microsoft.com/office/officeart/2005/8/layout/hList1"/>
    <dgm:cxn modelId="{95921DB0-3676-4B15-863F-2B0A3BF14787}" type="presParOf" srcId="{F1A891B3-35DE-4289-B1CB-3F044EE2B652}" destId="{77B3F070-AB86-47C9-84B2-5EB91208D2A8}" srcOrd="0" destOrd="0" presId="urn:microsoft.com/office/officeart/2005/8/layout/hList1"/>
    <dgm:cxn modelId="{A76308F4-9286-4566-AC07-2295F09C1CF3}" type="presParOf" srcId="{F1A891B3-35DE-4289-B1CB-3F044EE2B652}" destId="{393295F5-4D3C-4D05-A48B-AD018F123649}" srcOrd="1" destOrd="0" presId="urn:microsoft.com/office/officeart/2005/8/layout/hList1"/>
    <dgm:cxn modelId="{7F776CDA-97EF-4BED-8942-7CE6D4A913D8}" type="presParOf" srcId="{A1ED8354-BFCE-4DA8-8E98-B3D9F800D128}" destId="{9F7C0226-AB88-45CC-AECE-AC178586E8F0}" srcOrd="1" destOrd="0" presId="urn:microsoft.com/office/officeart/2005/8/layout/hList1"/>
    <dgm:cxn modelId="{798E7A2F-B70B-4F9A-B3E0-95232DC4F0DD}" type="presParOf" srcId="{A1ED8354-BFCE-4DA8-8E98-B3D9F800D128}" destId="{127C87C1-413C-4A21-8CE7-E98D9BB37F93}" srcOrd="2" destOrd="0" presId="urn:microsoft.com/office/officeart/2005/8/layout/hList1"/>
    <dgm:cxn modelId="{D9CD93A2-C7A2-47DB-9ACF-537BA5785BB6}" type="presParOf" srcId="{127C87C1-413C-4A21-8CE7-E98D9BB37F93}" destId="{1EE551CA-5A84-4C73-AE45-EE651C103A72}" srcOrd="0" destOrd="0" presId="urn:microsoft.com/office/officeart/2005/8/layout/hList1"/>
    <dgm:cxn modelId="{18778EC7-BA3A-4053-8C37-C27E055D31F2}" type="presParOf" srcId="{127C87C1-413C-4A21-8CE7-E98D9BB37F93}" destId="{36B1140D-5CEB-4F96-806C-F4C75ADBB533}" srcOrd="1" destOrd="0" presId="urn:microsoft.com/office/officeart/2005/8/layout/hList1"/>
    <dgm:cxn modelId="{540A292C-2225-483A-9B06-18DB4B35DFB6}" type="presParOf" srcId="{A1ED8354-BFCE-4DA8-8E98-B3D9F800D128}" destId="{1A21A823-ED2C-4F9D-B760-4858CA16B9B2}" srcOrd="3" destOrd="0" presId="urn:microsoft.com/office/officeart/2005/8/layout/hList1"/>
    <dgm:cxn modelId="{566F34A0-4CBB-457F-9A30-B84F6012287C}" type="presParOf" srcId="{A1ED8354-BFCE-4DA8-8E98-B3D9F800D128}" destId="{061FA6CB-99CF-4876-9306-F84BABC97E92}" srcOrd="4" destOrd="0" presId="urn:microsoft.com/office/officeart/2005/8/layout/hList1"/>
    <dgm:cxn modelId="{D3773584-F54F-4AC2-81CA-7CD6C08D884E}" type="presParOf" srcId="{061FA6CB-99CF-4876-9306-F84BABC97E92}" destId="{EB274358-D61F-4290-A661-2C6F945D4296}" srcOrd="0" destOrd="0" presId="urn:microsoft.com/office/officeart/2005/8/layout/hList1"/>
    <dgm:cxn modelId="{BE9F1EFC-1727-4333-847D-F52E89634BE7}" type="presParOf" srcId="{061FA6CB-99CF-4876-9306-F84BABC97E92}" destId="{681EF359-CAC8-44F8-91AD-A9DA881439DE}" srcOrd="1" destOrd="0" presId="urn:microsoft.com/office/officeart/2005/8/layout/hLis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81736F-C14B-4501-81F6-EE822C3A7F1A}">
      <dsp:nvSpPr>
        <dsp:cNvPr id="0" name=""/>
        <dsp:cNvSpPr/>
      </dsp:nvSpPr>
      <dsp:spPr>
        <a:xfrm>
          <a:off x="2171923" y="1764"/>
          <a:ext cx="1142553" cy="742659"/>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s-AR" sz="2400" kern="1200"/>
            <a:t>saber</a:t>
          </a:r>
        </a:p>
      </dsp:txBody>
      <dsp:txXfrm>
        <a:off x="2171923" y="1764"/>
        <a:ext cx="1142553" cy="742659"/>
      </dsp:txXfrm>
    </dsp:sp>
    <dsp:sp modelId="{46CE5DD9-7DE5-4A50-8E97-58EC86C0CCBD}">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8D01184-EEBE-4CB3-B380-BBF1FC3BE7A4}">
      <dsp:nvSpPr>
        <dsp:cNvPr id="0" name=""/>
        <dsp:cNvSpPr/>
      </dsp:nvSpPr>
      <dsp:spPr>
        <a:xfrm>
          <a:off x="3399029" y="1228870"/>
          <a:ext cx="1142553" cy="742659"/>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s-AR" sz="2400" kern="1200"/>
            <a:t>saber hacer</a:t>
          </a:r>
        </a:p>
      </dsp:txBody>
      <dsp:txXfrm>
        <a:off x="3399029" y="1228870"/>
        <a:ext cx="1142553" cy="742659"/>
      </dsp:txXfrm>
    </dsp:sp>
    <dsp:sp modelId="{EB958258-43AF-4414-B2CF-26150BC36E14}">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5DE8DF3-35E2-49E7-808B-C38414FC0956}">
      <dsp:nvSpPr>
        <dsp:cNvPr id="0" name=""/>
        <dsp:cNvSpPr/>
      </dsp:nvSpPr>
      <dsp:spPr>
        <a:xfrm>
          <a:off x="2171923" y="2455976"/>
          <a:ext cx="1142553" cy="742659"/>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s-AR" sz="2400" kern="1200"/>
            <a:t>saber ser</a:t>
          </a:r>
        </a:p>
      </dsp:txBody>
      <dsp:txXfrm>
        <a:off x="2171923" y="2455976"/>
        <a:ext cx="1142553" cy="742659"/>
      </dsp:txXfrm>
    </dsp:sp>
    <dsp:sp modelId="{45A689CA-5B34-4605-8DAE-D821D0CF58A8}">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D37801D-3F7C-489A-8C1B-F4388084A56D}">
      <dsp:nvSpPr>
        <dsp:cNvPr id="0" name=""/>
        <dsp:cNvSpPr/>
      </dsp:nvSpPr>
      <dsp:spPr>
        <a:xfrm>
          <a:off x="944817" y="1228870"/>
          <a:ext cx="1142553" cy="742659"/>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s-AR" sz="2400" kern="1200"/>
            <a:t>estar</a:t>
          </a:r>
        </a:p>
      </dsp:txBody>
      <dsp:txXfrm>
        <a:off x="944817" y="1228870"/>
        <a:ext cx="1142553" cy="742659"/>
      </dsp:txXfrm>
    </dsp:sp>
    <dsp:sp modelId="{DA2F6205-4600-4F8B-8654-03BB085190C3}">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B3F070-AB86-47C9-84B2-5EB91208D2A8}">
      <dsp:nvSpPr>
        <dsp:cNvPr id="0" name=""/>
        <dsp:cNvSpPr/>
      </dsp:nvSpPr>
      <dsp:spPr>
        <a:xfrm>
          <a:off x="1714" y="482580"/>
          <a:ext cx="1671637" cy="6498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s-AR" sz="1800" b="1" kern="1200"/>
            <a:t>Competencias genéricas</a:t>
          </a:r>
        </a:p>
      </dsp:txBody>
      <dsp:txXfrm>
        <a:off x="1714" y="482580"/>
        <a:ext cx="1671637" cy="649873"/>
      </dsp:txXfrm>
    </dsp:sp>
    <dsp:sp modelId="{393295F5-4D3C-4D05-A48B-AD018F123649}">
      <dsp:nvSpPr>
        <dsp:cNvPr id="0" name=""/>
        <dsp:cNvSpPr/>
      </dsp:nvSpPr>
      <dsp:spPr>
        <a:xfrm>
          <a:off x="1714" y="1132453"/>
          <a:ext cx="1671637" cy="1585366"/>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s-AR" sz="1400" kern="1200"/>
            <a:t>relacionadas con la adquisición de valores éticos y la inteligencia emocional.</a:t>
          </a:r>
        </a:p>
      </dsp:txBody>
      <dsp:txXfrm>
        <a:off x="1714" y="1132453"/>
        <a:ext cx="1671637" cy="1585366"/>
      </dsp:txXfrm>
    </dsp:sp>
    <dsp:sp modelId="{1EE551CA-5A84-4C73-AE45-EE651C103A72}">
      <dsp:nvSpPr>
        <dsp:cNvPr id="0" name=""/>
        <dsp:cNvSpPr/>
      </dsp:nvSpPr>
      <dsp:spPr>
        <a:xfrm>
          <a:off x="1907381" y="482580"/>
          <a:ext cx="1671637" cy="649873"/>
        </a:xfrm>
        <a:prstGeom prst="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w="9525" cap="flat" cmpd="sng" algn="ctr">
          <a:solidFill>
            <a:schemeClr val="accent4">
              <a:hueOff val="-2232385"/>
              <a:satOff val="13449"/>
              <a:lumOff val="1078"/>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s-AR" sz="1800" b="1" kern="1200"/>
            <a:t>Competencias disciplinares</a:t>
          </a:r>
        </a:p>
      </dsp:txBody>
      <dsp:txXfrm>
        <a:off x="1907381" y="482580"/>
        <a:ext cx="1671637" cy="649873"/>
      </dsp:txXfrm>
    </dsp:sp>
    <dsp:sp modelId="{36B1140D-5CEB-4F96-806C-F4C75ADBB533}">
      <dsp:nvSpPr>
        <dsp:cNvPr id="0" name=""/>
        <dsp:cNvSpPr/>
      </dsp:nvSpPr>
      <dsp:spPr>
        <a:xfrm>
          <a:off x="1907381" y="1132453"/>
          <a:ext cx="1671637" cy="1585366"/>
        </a:xfrm>
        <a:prstGeom prst="rect">
          <a:avLst/>
        </a:prstGeom>
        <a:solidFill>
          <a:schemeClr val="accent4">
            <a:tint val="40000"/>
            <a:alpha val="90000"/>
            <a:hueOff val="-1972853"/>
            <a:satOff val="11079"/>
            <a:lumOff val="704"/>
            <a:alphaOff val="0"/>
          </a:schemeClr>
        </a:solidFill>
        <a:ln w="9525" cap="flat" cmpd="sng" algn="ctr">
          <a:solidFill>
            <a:schemeClr val="accent4">
              <a:tint val="40000"/>
              <a:alpha val="90000"/>
              <a:hueOff val="-1972853"/>
              <a:satOff val="11079"/>
              <a:lumOff val="704"/>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s-AR" sz="1400" kern="1200"/>
            <a:t>expresan los conocimientos, habilidades y actitudes necesarios de un campo disciplinar.</a:t>
          </a:r>
        </a:p>
      </dsp:txBody>
      <dsp:txXfrm>
        <a:off x="1907381" y="1132453"/>
        <a:ext cx="1671637" cy="1585366"/>
      </dsp:txXfrm>
    </dsp:sp>
    <dsp:sp modelId="{EB274358-D61F-4290-A661-2C6F945D4296}">
      <dsp:nvSpPr>
        <dsp:cNvPr id="0" name=""/>
        <dsp:cNvSpPr/>
      </dsp:nvSpPr>
      <dsp:spPr>
        <a:xfrm>
          <a:off x="3813048" y="482580"/>
          <a:ext cx="1671637" cy="649873"/>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w="9525" cap="flat" cmpd="sng" algn="ctr">
          <a:solidFill>
            <a:schemeClr val="accent4">
              <a:hueOff val="-4464770"/>
              <a:satOff val="26899"/>
              <a:lumOff val="2156"/>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s-AR" sz="1800" b="1" kern="1200"/>
            <a:t>Competencias profesionales </a:t>
          </a:r>
        </a:p>
      </dsp:txBody>
      <dsp:txXfrm>
        <a:off x="3813048" y="482580"/>
        <a:ext cx="1671637" cy="649873"/>
      </dsp:txXfrm>
    </dsp:sp>
    <dsp:sp modelId="{681EF359-CAC8-44F8-91AD-A9DA881439DE}">
      <dsp:nvSpPr>
        <dsp:cNvPr id="0" name=""/>
        <dsp:cNvSpPr/>
      </dsp:nvSpPr>
      <dsp:spPr>
        <a:xfrm>
          <a:off x="3813048" y="1132453"/>
          <a:ext cx="1671637" cy="1585366"/>
        </a:xfrm>
        <a:prstGeom prst="rect">
          <a:avLst/>
        </a:prstGeom>
        <a:solidFill>
          <a:schemeClr val="accent4">
            <a:tint val="40000"/>
            <a:alpha val="90000"/>
            <a:hueOff val="-3945706"/>
            <a:satOff val="22157"/>
            <a:lumOff val="1408"/>
            <a:alphaOff val="0"/>
          </a:schemeClr>
        </a:solidFill>
        <a:ln w="9525" cap="flat" cmpd="sng" algn="ctr">
          <a:solidFill>
            <a:schemeClr val="accent4">
              <a:tint val="40000"/>
              <a:alpha val="90000"/>
              <a:hueOff val="-3945706"/>
              <a:satOff val="22157"/>
              <a:lumOff val="140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s-AR" sz="1400" kern="1200"/>
            <a:t>orientadas a las habilidades técnicas y operativas para la resolución de problemas complejos.</a:t>
          </a:r>
        </a:p>
      </dsp:txBody>
      <dsp:txXfrm>
        <a:off x="3813048" y="1132453"/>
        <a:ext cx="1671637" cy="1585366"/>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F11B2-F24F-4112-928F-F8708312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1823</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hnieto</dc:creator>
  <cp:lastModifiedBy>Pere Marques Graells</cp:lastModifiedBy>
  <cp:revision>2</cp:revision>
  <dcterms:created xsi:type="dcterms:W3CDTF">2020-02-03T18:29:00Z</dcterms:created>
  <dcterms:modified xsi:type="dcterms:W3CDTF">2020-02-03T18:29:00Z</dcterms:modified>
</cp:coreProperties>
</file>